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350" w:type="pct"/>
        <w:tblCellSpacing w:w="0" w:type="dxa"/>
        <w:shd w:val="clear" w:color="auto" w:fill="FFFFFF"/>
        <w:tblCellMar>
          <w:left w:w="0" w:type="dxa"/>
          <w:right w:w="0" w:type="dxa"/>
        </w:tblCellMar>
        <w:tblLook w:val="04A0"/>
      </w:tblPr>
      <w:tblGrid>
        <w:gridCol w:w="74"/>
        <w:gridCol w:w="6584"/>
        <w:gridCol w:w="740"/>
      </w:tblGrid>
      <w:tr w:rsidR="00495238" w:rsidRPr="00495238" w:rsidTr="00495238">
        <w:trPr>
          <w:tblCellSpacing w:w="0" w:type="dxa"/>
        </w:trPr>
        <w:tc>
          <w:tcPr>
            <w:tcW w:w="50" w:type="pct"/>
            <w:shd w:val="clear" w:color="auto" w:fill="A53002"/>
            <w:vAlign w:val="center"/>
            <w:hideMark/>
          </w:tcPr>
          <w:p w:rsidR="00495238" w:rsidRPr="00495238" w:rsidRDefault="00495238" w:rsidP="00495238">
            <w:pPr>
              <w:spacing w:after="0" w:line="240" w:lineRule="auto"/>
              <w:rPr>
                <w:rFonts w:ascii="Arial" w:eastAsia="Times New Roman" w:hAnsi="Arial" w:cs="Arial"/>
                <w:color w:val="FFFFFF"/>
                <w:sz w:val="20"/>
                <w:szCs w:val="20"/>
                <w:lang w:eastAsia="es-ES"/>
              </w:rPr>
            </w:pPr>
          </w:p>
        </w:tc>
        <w:tc>
          <w:tcPr>
            <w:tcW w:w="4450" w:type="pct"/>
            <w:shd w:val="clear" w:color="auto" w:fill="A53002"/>
            <w:vAlign w:val="center"/>
            <w:hideMark/>
          </w:tcPr>
          <w:p w:rsidR="00495238" w:rsidRPr="00495238" w:rsidRDefault="00495238" w:rsidP="00495238">
            <w:pPr>
              <w:spacing w:after="0" w:line="240" w:lineRule="auto"/>
              <w:rPr>
                <w:rFonts w:ascii="Arial" w:eastAsia="Times New Roman" w:hAnsi="Arial" w:cs="Arial"/>
                <w:color w:val="FFFFFF"/>
                <w:sz w:val="20"/>
                <w:szCs w:val="20"/>
                <w:lang w:eastAsia="es-ES"/>
              </w:rPr>
            </w:pPr>
            <w:r w:rsidRPr="00495238">
              <w:rPr>
                <w:rFonts w:ascii="Verdana" w:eastAsia="Times New Roman" w:hAnsi="Verdana" w:cs="Arial"/>
                <w:b/>
                <w:bCs/>
                <w:color w:val="FFFFFF"/>
                <w:sz w:val="20"/>
                <w:lang w:eastAsia="es-ES"/>
              </w:rPr>
              <w:t>Para el Adviento y la preparación de la Navidad</w:t>
            </w:r>
            <w:bookmarkStart w:id="0" w:name="navidad"/>
            <w:bookmarkEnd w:id="0"/>
          </w:p>
        </w:tc>
        <w:tc>
          <w:tcPr>
            <w:tcW w:w="500" w:type="pct"/>
            <w:shd w:val="clear" w:color="auto" w:fill="A53002"/>
            <w:vAlign w:val="center"/>
            <w:hideMark/>
          </w:tcPr>
          <w:p w:rsidR="00495238" w:rsidRPr="00495238" w:rsidRDefault="00495238" w:rsidP="00495238">
            <w:pPr>
              <w:spacing w:after="0" w:line="240" w:lineRule="auto"/>
              <w:rPr>
                <w:rFonts w:ascii="Arial" w:eastAsia="Times New Roman" w:hAnsi="Arial" w:cs="Arial"/>
                <w:color w:val="FFFFFF"/>
                <w:sz w:val="20"/>
                <w:szCs w:val="20"/>
                <w:lang w:eastAsia="es-ES"/>
              </w:rPr>
            </w:pPr>
          </w:p>
        </w:tc>
      </w:tr>
      <w:tr w:rsidR="00495238" w:rsidRPr="00495238" w:rsidTr="00495238">
        <w:trPr>
          <w:tblCellSpacing w:w="0" w:type="dxa"/>
        </w:trPr>
        <w:tc>
          <w:tcPr>
            <w:tcW w:w="50" w:type="pct"/>
            <w:shd w:val="clear" w:color="auto" w:fill="FFFFFF"/>
            <w:vAlign w:val="center"/>
            <w:hideMark/>
          </w:tcPr>
          <w:p w:rsidR="00495238" w:rsidRPr="00495238" w:rsidRDefault="00495238" w:rsidP="00495238">
            <w:pPr>
              <w:spacing w:after="0" w:line="240" w:lineRule="auto"/>
              <w:jc w:val="both"/>
              <w:rPr>
                <w:rFonts w:eastAsia="Times New Roman" w:cs="Arial"/>
                <w:color w:val="FFFFFF"/>
                <w:lang w:eastAsia="es-ES"/>
              </w:rPr>
            </w:pPr>
          </w:p>
        </w:tc>
        <w:tc>
          <w:tcPr>
            <w:tcW w:w="4950" w:type="pct"/>
            <w:gridSpan w:val="2"/>
            <w:shd w:val="clear" w:color="auto" w:fill="FFFFFF"/>
            <w:vAlign w:val="center"/>
            <w:hideMark/>
          </w:tcPr>
          <w:p w:rsidR="00495238" w:rsidRDefault="00495238" w:rsidP="00495238">
            <w:pPr>
              <w:pStyle w:val="NormalWeb"/>
              <w:shd w:val="clear" w:color="auto" w:fill="FFFFFF"/>
              <w:ind w:left="333" w:right="333" w:firstLine="567"/>
              <w:jc w:val="both"/>
              <w:rPr>
                <w:rFonts w:ascii="Garamond" w:hAnsi="Garamond"/>
                <w:color w:val="000000"/>
                <w:sz w:val="27"/>
                <w:szCs w:val="27"/>
              </w:rPr>
            </w:pPr>
          </w:p>
          <w:p w:rsidR="00495238" w:rsidRPr="00495238" w:rsidRDefault="00495238" w:rsidP="00495238">
            <w:pPr>
              <w:pStyle w:val="NormalWeb"/>
              <w:shd w:val="clear" w:color="auto" w:fill="FFFFFF"/>
              <w:ind w:right="333" w:firstLine="567"/>
              <w:jc w:val="both"/>
              <w:rPr>
                <w:rFonts w:asciiTheme="minorHAnsi" w:hAnsiTheme="minorHAnsi"/>
                <w:color w:val="000000"/>
                <w:sz w:val="20"/>
                <w:szCs w:val="20"/>
              </w:rPr>
            </w:pPr>
            <w:r w:rsidRPr="00495238">
              <w:rPr>
                <w:rFonts w:asciiTheme="minorHAnsi" w:hAnsiTheme="minorHAnsi"/>
                <w:color w:val="000000"/>
                <w:sz w:val="20"/>
                <w:szCs w:val="20"/>
              </w:rPr>
              <w:t xml:space="preserve">Desde la Página de </w:t>
            </w:r>
            <w:proofErr w:type="spellStart"/>
            <w:r w:rsidRPr="00495238">
              <w:rPr>
                <w:rFonts w:asciiTheme="minorHAnsi" w:hAnsiTheme="minorHAnsi"/>
                <w:color w:val="000000"/>
                <w:sz w:val="20"/>
                <w:szCs w:val="20"/>
              </w:rPr>
              <w:t>Koinonía</w:t>
            </w:r>
            <w:proofErr w:type="spellEnd"/>
            <w:r w:rsidRPr="00495238">
              <w:rPr>
                <w:rFonts w:asciiTheme="minorHAnsi" w:hAnsiTheme="minorHAnsi"/>
                <w:color w:val="000000"/>
                <w:sz w:val="20"/>
                <w:szCs w:val="20"/>
              </w:rPr>
              <w:t>.</w:t>
            </w:r>
          </w:p>
          <w:p w:rsidR="00495238" w:rsidRDefault="00495238" w:rsidP="00495238">
            <w:pPr>
              <w:pStyle w:val="NormalWeb"/>
              <w:shd w:val="clear" w:color="auto" w:fill="FFFFFF"/>
              <w:ind w:right="333" w:firstLine="567"/>
              <w:jc w:val="both"/>
              <w:rPr>
                <w:rFonts w:asciiTheme="minorHAnsi" w:hAnsiTheme="minorHAnsi"/>
                <w:color w:val="000000"/>
                <w:sz w:val="20"/>
                <w:szCs w:val="20"/>
              </w:rPr>
            </w:pPr>
            <w:r w:rsidRPr="00495238">
              <w:rPr>
                <w:rFonts w:asciiTheme="minorHAnsi" w:hAnsiTheme="minorHAnsi"/>
                <w:color w:val="000000"/>
                <w:sz w:val="20"/>
                <w:szCs w:val="20"/>
              </w:rPr>
              <w:t>En esta página (</w:t>
            </w:r>
            <w:hyperlink r:id="rId4" w:history="1">
              <w:r w:rsidRPr="00495238">
                <w:rPr>
                  <w:rStyle w:val="Hipervnculo"/>
                  <w:rFonts w:asciiTheme="minorHAnsi" w:hAnsiTheme="minorHAnsi" w:cs="Arial"/>
                  <w:color w:val="A53002"/>
                  <w:sz w:val="20"/>
                  <w:szCs w:val="20"/>
                </w:rPr>
                <w:t>http://servicioskoinonia.org/pastoral</w:t>
              </w:r>
            </w:hyperlink>
            <w:r w:rsidRPr="00495238">
              <w:rPr>
                <w:rFonts w:asciiTheme="minorHAnsi" w:hAnsiTheme="minorHAnsi"/>
                <w:color w:val="000000"/>
                <w:sz w:val="20"/>
                <w:szCs w:val="20"/>
              </w:rPr>
              <w:t xml:space="preserve">) le ofrecemos sugerencias para el uso de los recursos pastorales de los Servicios </w:t>
            </w:r>
            <w:proofErr w:type="spellStart"/>
            <w:r w:rsidRPr="00495238">
              <w:rPr>
                <w:rFonts w:asciiTheme="minorHAnsi" w:hAnsiTheme="minorHAnsi"/>
                <w:color w:val="000000"/>
                <w:sz w:val="20"/>
                <w:szCs w:val="20"/>
              </w:rPr>
              <w:t>Koinonía</w:t>
            </w:r>
            <w:proofErr w:type="spellEnd"/>
            <w:r w:rsidRPr="00495238">
              <w:rPr>
                <w:rFonts w:asciiTheme="minorHAnsi" w:hAnsiTheme="minorHAnsi"/>
                <w:color w:val="000000"/>
                <w:sz w:val="20"/>
                <w:szCs w:val="20"/>
              </w:rPr>
              <w:t xml:space="preserve"> para los distintos tiempos litúrgicos o campañas pastorales. Probablemente podrá usted encontrar otros recursos que le sean útiles simplemente "perdiendo un poco de tiempo" en recorrer sus páginas-índice, a partir del</w:t>
            </w:r>
            <w:r w:rsidRPr="00495238">
              <w:rPr>
                <w:rStyle w:val="apple-converted-space"/>
                <w:rFonts w:asciiTheme="minorHAnsi" w:hAnsiTheme="minorHAnsi"/>
                <w:color w:val="000000"/>
                <w:sz w:val="20"/>
                <w:szCs w:val="20"/>
              </w:rPr>
              <w:t> </w:t>
            </w:r>
            <w:hyperlink r:id="rId5" w:history="1">
              <w:r w:rsidRPr="00495238">
                <w:rPr>
                  <w:rStyle w:val="Hipervnculo"/>
                  <w:rFonts w:asciiTheme="minorHAnsi" w:hAnsiTheme="minorHAnsi" w:cs="Arial"/>
                  <w:color w:val="A53002"/>
                  <w:sz w:val="20"/>
                  <w:szCs w:val="20"/>
                </w:rPr>
                <w:t>portal</w:t>
              </w:r>
            </w:hyperlink>
            <w:r w:rsidRPr="00495238">
              <w:rPr>
                <w:rFonts w:asciiTheme="minorHAnsi" w:hAnsiTheme="minorHAnsi"/>
                <w:color w:val="000000"/>
                <w:sz w:val="20"/>
                <w:szCs w:val="20"/>
              </w:rPr>
              <w:t>.</w:t>
            </w:r>
          </w:p>
          <w:p w:rsidR="00495238" w:rsidRPr="00495238" w:rsidRDefault="00495238" w:rsidP="00495238">
            <w:pPr>
              <w:pStyle w:val="NormalWeb"/>
              <w:shd w:val="clear" w:color="auto" w:fill="FFFFFF"/>
              <w:ind w:right="333" w:firstLine="567"/>
              <w:jc w:val="center"/>
              <w:rPr>
                <w:rFonts w:asciiTheme="minorHAnsi" w:hAnsiTheme="minorHAnsi"/>
                <w:color w:val="000000"/>
                <w:sz w:val="20"/>
                <w:szCs w:val="20"/>
              </w:rPr>
            </w:pPr>
            <w:hyperlink r:id="rId6" w:anchor="navidad" w:history="1">
              <w:r w:rsidRPr="00495238">
                <w:rPr>
                  <w:rStyle w:val="Hipervnculo"/>
                  <w:rFonts w:ascii="Arial" w:hAnsi="Arial" w:cs="Arial"/>
                  <w:color w:val="A53002"/>
                  <w:sz w:val="44"/>
                  <w:szCs w:val="44"/>
                </w:rPr>
                <w:t>Recursos pastorales para el Adviento y la preparación de la Navidad</w:t>
              </w:r>
            </w:hyperlink>
          </w:p>
          <w:p w:rsidR="00495238" w:rsidRPr="00495238" w:rsidRDefault="00495238" w:rsidP="00495238">
            <w:pPr>
              <w:spacing w:after="0" w:line="240" w:lineRule="auto"/>
              <w:jc w:val="both"/>
              <w:rPr>
                <w:rFonts w:eastAsia="Times New Roman" w:cs="Arial"/>
                <w:color w:val="FFFFFF"/>
                <w:lang w:eastAsia="es-ES"/>
              </w:rPr>
            </w:pPr>
          </w:p>
          <w:p w:rsidR="00495238" w:rsidRPr="00495238" w:rsidRDefault="00495238" w:rsidP="00495238">
            <w:pPr>
              <w:spacing w:before="100" w:beforeAutospacing="1" w:after="100" w:afterAutospacing="1" w:line="240" w:lineRule="auto"/>
              <w:ind w:left="333" w:right="333" w:firstLine="567"/>
              <w:jc w:val="both"/>
              <w:rPr>
                <w:rFonts w:eastAsia="Times New Roman" w:cs="Arial"/>
                <w:color w:val="000000"/>
                <w:lang w:eastAsia="es-ES"/>
              </w:rPr>
            </w:pPr>
            <w:hyperlink r:id="rId7" w:history="1">
              <w:r w:rsidRPr="00495238">
                <w:rPr>
                  <w:rFonts w:eastAsia="Times New Roman" w:cs="Arial"/>
                  <w:color w:val="A53002"/>
                  <w:u w:val="single"/>
                  <w:lang w:eastAsia="es-ES"/>
                </w:rPr>
                <w:t>CORBÍ, Mariano, «La narraciones de la Natividad de Jesús»</w:t>
              </w:r>
            </w:hyperlink>
            <w:r w:rsidRPr="00495238">
              <w:rPr>
                <w:rFonts w:eastAsia="Times New Roman" w:cs="Arial"/>
                <w:color w:val="000000"/>
                <w:lang w:eastAsia="es-ES"/>
              </w:rPr>
              <w:t>, un buen material para trabajar con los grupos el sentido de dichas narraciones, a partir de lo cual hacer las oportunas reflexiones teológicas.</w:t>
            </w:r>
          </w:p>
          <w:p w:rsidR="00495238" w:rsidRPr="00495238" w:rsidRDefault="00495238" w:rsidP="00495238">
            <w:pPr>
              <w:spacing w:before="100" w:beforeAutospacing="1" w:after="100" w:afterAutospacing="1" w:line="240" w:lineRule="auto"/>
              <w:ind w:left="333" w:right="333" w:firstLine="567"/>
              <w:jc w:val="both"/>
              <w:rPr>
                <w:rFonts w:eastAsia="Times New Roman" w:cs="Arial"/>
                <w:color w:val="000000"/>
                <w:lang w:eastAsia="es-ES"/>
              </w:rPr>
            </w:pPr>
            <w:hyperlink r:id="rId8" w:history="1">
              <w:r w:rsidRPr="00495238">
                <w:rPr>
                  <w:rFonts w:eastAsia="Times New Roman" w:cs="Arial"/>
                  <w:color w:val="A53002"/>
                  <w:u w:val="single"/>
                  <w:lang w:eastAsia="es-ES"/>
                </w:rPr>
                <w:t xml:space="preserve">John </w:t>
              </w:r>
              <w:proofErr w:type="spellStart"/>
              <w:r w:rsidRPr="00495238">
                <w:rPr>
                  <w:rFonts w:eastAsia="Times New Roman" w:cs="Arial"/>
                  <w:color w:val="A53002"/>
                  <w:u w:val="single"/>
                  <w:lang w:eastAsia="es-ES"/>
                </w:rPr>
                <w:t>Shelby</w:t>
              </w:r>
              <w:proofErr w:type="spellEnd"/>
              <w:r w:rsidRPr="00495238">
                <w:rPr>
                  <w:rFonts w:eastAsia="Times New Roman" w:cs="Arial"/>
                  <w:color w:val="A53002"/>
                  <w:u w:val="single"/>
                  <w:lang w:eastAsia="es-ES"/>
                </w:rPr>
                <w:t xml:space="preserve"> </w:t>
              </w:r>
              <w:proofErr w:type="spellStart"/>
              <w:r w:rsidRPr="00495238">
                <w:rPr>
                  <w:rFonts w:eastAsia="Times New Roman" w:cs="Arial"/>
                  <w:color w:val="A53002"/>
                  <w:u w:val="single"/>
                  <w:lang w:eastAsia="es-ES"/>
                </w:rPr>
                <w:t>Spong</w:t>
              </w:r>
              <w:proofErr w:type="spellEnd"/>
              <w:r w:rsidRPr="00495238">
                <w:rPr>
                  <w:rFonts w:eastAsia="Times New Roman" w:cs="Arial"/>
                  <w:color w:val="A53002"/>
                  <w:u w:val="single"/>
                  <w:lang w:eastAsia="es-ES"/>
                </w:rPr>
                <w:t xml:space="preserve"> y el desarrollo de la tradición del Nacimiento de Jesús</w:t>
              </w:r>
            </w:hyperlink>
            <w:r w:rsidRPr="00495238">
              <w:rPr>
                <w:rFonts w:eastAsia="Times New Roman" w:cs="Arial"/>
                <w:color w:val="000000"/>
                <w:lang w:eastAsia="es-ES"/>
              </w:rPr>
              <w:t xml:space="preserve">, capítulo de su libro «Jesús, nacido de mujer». El autor es teólogo </w:t>
            </w:r>
            <w:proofErr w:type="spellStart"/>
            <w:r w:rsidRPr="00495238">
              <w:rPr>
                <w:rFonts w:eastAsia="Times New Roman" w:cs="Arial"/>
                <w:color w:val="000000"/>
                <w:lang w:eastAsia="es-ES"/>
              </w:rPr>
              <w:t>biblista</w:t>
            </w:r>
            <w:proofErr w:type="spellEnd"/>
            <w:r w:rsidRPr="00495238">
              <w:rPr>
                <w:rFonts w:eastAsia="Times New Roman" w:cs="Arial"/>
                <w:color w:val="000000"/>
                <w:lang w:eastAsia="es-ES"/>
              </w:rPr>
              <w:t>, obispo anglicano, emérito de la diócesis de Newark, EEUU. Tiene su página </w:t>
            </w:r>
            <w:hyperlink r:id="rId9" w:history="1">
              <w:r w:rsidRPr="00495238">
                <w:rPr>
                  <w:rFonts w:eastAsia="Times New Roman" w:cs="Arial"/>
                  <w:color w:val="A53002"/>
                  <w:u w:val="single"/>
                  <w:lang w:eastAsia="es-ES"/>
                </w:rPr>
                <w:t>personal</w:t>
              </w:r>
            </w:hyperlink>
            <w:r w:rsidRPr="00495238">
              <w:rPr>
                <w:rFonts w:eastAsia="Times New Roman" w:cs="Arial"/>
                <w:color w:val="000000"/>
                <w:lang w:eastAsia="es-ES"/>
              </w:rPr>
              <w:t>. El libro se presta a ser utilizado durante el adviento como material de estudio, texto base para una reflexión bíblica y teológica sobre el sentido de la Navidad. El libro entero está disponible en la sección bíblica de nuestra Biblioteca.</w:t>
            </w:r>
          </w:p>
          <w:p w:rsidR="00495238" w:rsidRPr="00495238" w:rsidRDefault="00495238" w:rsidP="00495238">
            <w:pPr>
              <w:spacing w:before="100" w:beforeAutospacing="1" w:after="100" w:afterAutospacing="1" w:line="240" w:lineRule="auto"/>
              <w:ind w:left="333" w:right="333" w:firstLine="567"/>
              <w:jc w:val="both"/>
              <w:rPr>
                <w:rFonts w:eastAsia="Times New Roman" w:cs="Arial"/>
                <w:color w:val="000000"/>
                <w:lang w:eastAsia="es-ES"/>
              </w:rPr>
            </w:pPr>
            <w:hyperlink r:id="rId10" w:history="1">
              <w:r w:rsidRPr="00495238">
                <w:rPr>
                  <w:rFonts w:eastAsia="Times New Roman" w:cs="Arial"/>
                  <w:color w:val="A53002"/>
                  <w:u w:val="single"/>
                  <w:lang w:eastAsia="es-ES"/>
                </w:rPr>
                <w:t>Paraliturgia para la bendición del Nacimiento</w:t>
              </w:r>
            </w:hyperlink>
            <w:r w:rsidRPr="00495238">
              <w:rPr>
                <w:rFonts w:eastAsia="Times New Roman" w:cs="Arial"/>
                <w:color w:val="000000"/>
                <w:lang w:eastAsia="es-ES"/>
              </w:rPr>
              <w:t>, de Leonardo BOFF, tomada de su obra </w:t>
            </w:r>
            <w:proofErr w:type="spellStart"/>
            <w:r w:rsidRPr="00495238">
              <w:rPr>
                <w:rFonts w:eastAsia="Times New Roman" w:cs="Arial"/>
                <w:i/>
                <w:iCs/>
                <w:color w:val="000000"/>
                <w:lang w:eastAsia="es-ES"/>
              </w:rPr>
              <w:t>Encarnação</w:t>
            </w:r>
            <w:proofErr w:type="spellEnd"/>
            <w:r w:rsidRPr="00495238">
              <w:rPr>
                <w:rFonts w:eastAsia="Times New Roman" w:cs="Arial"/>
                <w:i/>
                <w:iCs/>
                <w:color w:val="000000"/>
                <w:lang w:eastAsia="es-ES"/>
              </w:rPr>
              <w:t xml:space="preserve">: a </w:t>
            </w:r>
            <w:proofErr w:type="spellStart"/>
            <w:r w:rsidRPr="00495238">
              <w:rPr>
                <w:rFonts w:eastAsia="Times New Roman" w:cs="Arial"/>
                <w:i/>
                <w:iCs/>
                <w:color w:val="000000"/>
                <w:lang w:eastAsia="es-ES"/>
              </w:rPr>
              <w:t>humanidade</w:t>
            </w:r>
            <w:proofErr w:type="spellEnd"/>
            <w:r w:rsidRPr="00495238">
              <w:rPr>
                <w:rFonts w:eastAsia="Times New Roman" w:cs="Arial"/>
                <w:i/>
                <w:iCs/>
                <w:color w:val="000000"/>
                <w:lang w:eastAsia="es-ES"/>
              </w:rPr>
              <w:t xml:space="preserve"> e a </w:t>
            </w:r>
            <w:proofErr w:type="spellStart"/>
            <w:r w:rsidRPr="00495238">
              <w:rPr>
                <w:rFonts w:eastAsia="Times New Roman" w:cs="Arial"/>
                <w:i/>
                <w:iCs/>
                <w:color w:val="000000"/>
                <w:lang w:eastAsia="es-ES"/>
              </w:rPr>
              <w:t>jovialidade</w:t>
            </w:r>
            <w:proofErr w:type="spellEnd"/>
            <w:r w:rsidRPr="00495238">
              <w:rPr>
                <w:rFonts w:eastAsia="Times New Roman" w:cs="Arial"/>
                <w:i/>
                <w:iCs/>
                <w:color w:val="000000"/>
                <w:lang w:eastAsia="es-ES"/>
              </w:rPr>
              <w:t xml:space="preserve"> de </w:t>
            </w:r>
            <w:proofErr w:type="spellStart"/>
            <w:r w:rsidRPr="00495238">
              <w:rPr>
                <w:rFonts w:eastAsia="Times New Roman" w:cs="Arial"/>
                <w:i/>
                <w:iCs/>
                <w:color w:val="000000"/>
                <w:lang w:eastAsia="es-ES"/>
              </w:rPr>
              <w:t>nosso</w:t>
            </w:r>
            <w:proofErr w:type="spellEnd"/>
            <w:r w:rsidRPr="00495238">
              <w:rPr>
                <w:rFonts w:eastAsia="Times New Roman" w:cs="Arial"/>
                <w:i/>
                <w:iCs/>
                <w:color w:val="000000"/>
                <w:lang w:eastAsia="es-ES"/>
              </w:rPr>
              <w:t xml:space="preserve"> Deus</w:t>
            </w:r>
            <w:r w:rsidRPr="00495238">
              <w:rPr>
                <w:rFonts w:eastAsia="Times New Roman" w:cs="Arial"/>
                <w:color w:val="000000"/>
                <w:lang w:eastAsia="es-ES"/>
              </w:rPr>
              <w:t xml:space="preserve">, 4ªed. </w:t>
            </w:r>
            <w:proofErr w:type="spellStart"/>
            <w:r w:rsidRPr="00495238">
              <w:rPr>
                <w:rFonts w:eastAsia="Times New Roman" w:cs="Arial"/>
                <w:color w:val="000000"/>
                <w:lang w:eastAsia="es-ES"/>
              </w:rPr>
              <w:t>Vozes</w:t>
            </w:r>
            <w:proofErr w:type="spellEnd"/>
            <w:r w:rsidRPr="00495238">
              <w:rPr>
                <w:rFonts w:eastAsia="Times New Roman" w:cs="Arial"/>
                <w:color w:val="000000"/>
                <w:lang w:eastAsia="es-ES"/>
              </w:rPr>
              <w:t xml:space="preserve">, </w:t>
            </w:r>
            <w:proofErr w:type="spellStart"/>
            <w:r w:rsidRPr="00495238">
              <w:rPr>
                <w:rFonts w:eastAsia="Times New Roman" w:cs="Arial"/>
                <w:color w:val="000000"/>
                <w:lang w:eastAsia="es-ES"/>
              </w:rPr>
              <w:t>Petrópolis</w:t>
            </w:r>
            <w:proofErr w:type="spellEnd"/>
            <w:r w:rsidRPr="00495238">
              <w:rPr>
                <w:rFonts w:eastAsia="Times New Roman" w:cs="Arial"/>
                <w:color w:val="000000"/>
                <w:lang w:eastAsia="es-ES"/>
              </w:rPr>
              <w:t>, 1988, con traducción al castellano de Mª José Gavito Milano</w:t>
            </w:r>
          </w:p>
          <w:p w:rsidR="00495238" w:rsidRPr="00495238" w:rsidRDefault="00495238" w:rsidP="00495238">
            <w:pPr>
              <w:spacing w:before="100" w:beforeAutospacing="1" w:after="100" w:afterAutospacing="1" w:line="240" w:lineRule="auto"/>
              <w:ind w:left="333" w:right="333" w:firstLine="567"/>
              <w:jc w:val="both"/>
              <w:rPr>
                <w:rFonts w:eastAsia="Times New Roman" w:cs="Arial"/>
                <w:color w:val="000000"/>
                <w:lang w:eastAsia="es-ES"/>
              </w:rPr>
            </w:pPr>
            <w:r w:rsidRPr="00495238">
              <w:rPr>
                <w:rFonts w:eastAsia="Times New Roman" w:cs="Arial"/>
                <w:color w:val="000000"/>
                <w:lang w:eastAsia="es-ES"/>
              </w:rPr>
              <w:t>Dos </w:t>
            </w:r>
            <w:hyperlink r:id="rId11" w:history="1">
              <w:r w:rsidRPr="00495238">
                <w:rPr>
                  <w:rFonts w:eastAsia="Times New Roman" w:cs="Arial"/>
                  <w:color w:val="A53002"/>
                  <w:u w:val="single"/>
                  <w:lang w:eastAsia="es-ES"/>
                </w:rPr>
                <w:t>Novenas de Navidad para ambiente rural</w:t>
              </w:r>
            </w:hyperlink>
            <w:r w:rsidRPr="00495238">
              <w:rPr>
                <w:rFonts w:eastAsia="Times New Roman" w:cs="Arial"/>
                <w:color w:val="000000"/>
                <w:lang w:eastAsia="es-ES"/>
              </w:rPr>
              <w:t xml:space="preserve">, procedentes de Posadas, Misiones, Argentina, enviadas por </w:t>
            </w:r>
            <w:proofErr w:type="spellStart"/>
            <w:r w:rsidRPr="00495238">
              <w:rPr>
                <w:rFonts w:eastAsia="Times New Roman" w:cs="Arial"/>
                <w:color w:val="000000"/>
                <w:lang w:eastAsia="es-ES"/>
              </w:rPr>
              <w:t>Noni</w:t>
            </w:r>
            <w:proofErr w:type="spellEnd"/>
            <w:r w:rsidRPr="00495238">
              <w:rPr>
                <w:rFonts w:eastAsia="Times New Roman" w:cs="Arial"/>
                <w:color w:val="000000"/>
                <w:lang w:eastAsia="es-ES"/>
              </w:rPr>
              <w:t xml:space="preserve"> Barrios y su equipo pastoral. Son guiones muy sencillos que han sido elaborados y puestos en práctica como instrumento de evangelización popular.</w:t>
            </w:r>
          </w:p>
          <w:p w:rsidR="00495238" w:rsidRPr="00495238" w:rsidRDefault="00495238" w:rsidP="00495238">
            <w:pPr>
              <w:spacing w:before="100" w:beforeAutospacing="1" w:after="100" w:afterAutospacing="1" w:line="240" w:lineRule="auto"/>
              <w:ind w:left="333" w:right="333" w:firstLine="567"/>
              <w:jc w:val="both"/>
              <w:rPr>
                <w:rFonts w:eastAsia="Times New Roman" w:cs="Arial"/>
                <w:color w:val="000000"/>
                <w:lang w:eastAsia="es-ES"/>
              </w:rPr>
            </w:pPr>
            <w:hyperlink r:id="rId12" w:history="1">
              <w:r w:rsidRPr="00495238">
                <w:rPr>
                  <w:rFonts w:eastAsia="Times New Roman" w:cs="Arial"/>
                  <w:color w:val="A53002"/>
                  <w:u w:val="single"/>
                  <w:lang w:eastAsia="es-ES"/>
                </w:rPr>
                <w:t>Navidad en familia para zonas populares</w:t>
              </w:r>
            </w:hyperlink>
            <w:r w:rsidRPr="00495238">
              <w:rPr>
                <w:rFonts w:eastAsia="Times New Roman" w:cs="Arial"/>
                <w:color w:val="000000"/>
                <w:lang w:eastAsia="es-ES"/>
              </w:rPr>
              <w:t xml:space="preserve">, de José Luis </w:t>
            </w:r>
            <w:proofErr w:type="spellStart"/>
            <w:r w:rsidRPr="00495238">
              <w:rPr>
                <w:rFonts w:eastAsia="Times New Roman" w:cs="Arial"/>
                <w:color w:val="000000"/>
                <w:lang w:eastAsia="es-ES"/>
              </w:rPr>
              <w:t>Caravias</w:t>
            </w:r>
            <w:proofErr w:type="spellEnd"/>
            <w:r w:rsidRPr="00495238">
              <w:rPr>
                <w:rFonts w:eastAsia="Times New Roman" w:cs="Arial"/>
                <w:color w:val="000000"/>
                <w:lang w:eastAsia="es-ES"/>
              </w:rPr>
              <w:t>, Paraguay. Folleto bíblico, organizado en once unidades a manera de guiones para celebraciones navideñas o del adviento inmediatamente anterior a la Navidad.</w:t>
            </w:r>
          </w:p>
          <w:p w:rsidR="00495238" w:rsidRPr="00495238" w:rsidRDefault="00495238" w:rsidP="00495238">
            <w:pPr>
              <w:spacing w:before="100" w:beforeAutospacing="1" w:after="100" w:afterAutospacing="1" w:line="240" w:lineRule="auto"/>
              <w:ind w:left="333" w:right="333" w:firstLine="567"/>
              <w:jc w:val="both"/>
              <w:rPr>
                <w:rFonts w:eastAsia="Times New Roman" w:cs="Arial"/>
                <w:color w:val="000000"/>
                <w:lang w:eastAsia="es-ES"/>
              </w:rPr>
            </w:pPr>
            <w:hyperlink r:id="rId13" w:history="1">
              <w:r w:rsidRPr="00495238">
                <w:rPr>
                  <w:rFonts w:eastAsia="Times New Roman" w:cs="Arial"/>
                  <w:color w:val="A53002"/>
                  <w:u w:val="single"/>
                  <w:lang w:eastAsia="es-ES"/>
                </w:rPr>
                <w:t>Los relatos de la infancia de Jesús: ¿teología o historia?</w:t>
              </w:r>
            </w:hyperlink>
            <w:r w:rsidRPr="00495238">
              <w:rPr>
                <w:rFonts w:eastAsia="Times New Roman" w:cs="Arial"/>
                <w:color w:val="000000"/>
                <w:lang w:eastAsia="es-ES"/>
              </w:rPr>
              <w:t xml:space="preserve">, de Leonardo </w:t>
            </w:r>
            <w:proofErr w:type="spellStart"/>
            <w:r w:rsidRPr="00495238">
              <w:rPr>
                <w:rFonts w:eastAsia="Times New Roman" w:cs="Arial"/>
                <w:color w:val="000000"/>
                <w:lang w:eastAsia="es-ES"/>
              </w:rPr>
              <w:t>Boff</w:t>
            </w:r>
            <w:proofErr w:type="spellEnd"/>
            <w:r w:rsidRPr="00495238">
              <w:rPr>
                <w:rFonts w:eastAsia="Times New Roman" w:cs="Arial"/>
                <w:color w:val="000000"/>
                <w:lang w:eastAsia="es-ES"/>
              </w:rPr>
              <w:t>. Se trata del capítulo 9 de su libro </w:t>
            </w:r>
            <w:r w:rsidRPr="00495238">
              <w:rPr>
                <w:rFonts w:eastAsia="Times New Roman" w:cs="Arial"/>
                <w:i/>
                <w:iCs/>
                <w:color w:val="000000"/>
                <w:lang w:eastAsia="es-ES"/>
              </w:rPr>
              <w:t>Jesucristo el Liberador</w:t>
            </w:r>
            <w:r w:rsidRPr="00495238">
              <w:rPr>
                <w:rFonts w:eastAsia="Times New Roman" w:cs="Arial"/>
                <w:color w:val="000000"/>
                <w:lang w:eastAsia="es-ES"/>
              </w:rPr>
              <w:t xml:space="preserve">, que aborda el tema desde el punto de vista tanto bíblico-exegético como teológico, y lo hace derivar en una preocupación pastoral. Una lectura sumamente interesante para tener las ideas claras sobre este tema tan </w:t>
            </w:r>
            <w:r w:rsidRPr="00495238">
              <w:rPr>
                <w:rFonts w:eastAsia="Times New Roman" w:cs="Arial"/>
                <w:color w:val="000000"/>
                <w:lang w:eastAsia="es-ES"/>
              </w:rPr>
              <w:lastRenderedPageBreak/>
              <w:t>presente en la oración y la predicación en el tiempo de navidad. El texto será igualmente útil para estudiarlo en grupo y debatir para asimilarlo, con la ayuda pedagógica de algún animador.</w:t>
            </w:r>
          </w:p>
          <w:p w:rsidR="00495238" w:rsidRPr="00495238" w:rsidRDefault="00495238" w:rsidP="00495238">
            <w:pPr>
              <w:spacing w:before="100" w:beforeAutospacing="1" w:after="100" w:afterAutospacing="1" w:line="240" w:lineRule="auto"/>
              <w:ind w:left="333" w:right="333" w:firstLine="567"/>
              <w:jc w:val="both"/>
              <w:rPr>
                <w:rFonts w:eastAsia="Times New Roman" w:cs="Arial"/>
                <w:color w:val="000000"/>
                <w:lang w:eastAsia="es-ES"/>
              </w:rPr>
            </w:pPr>
            <w:hyperlink r:id="rId14" w:history="1">
              <w:r w:rsidRPr="00495238">
                <w:rPr>
                  <w:rFonts w:eastAsia="Times New Roman" w:cs="Arial"/>
                  <w:color w:val="A53002"/>
                  <w:u w:val="single"/>
                  <w:lang w:eastAsia="es-ES"/>
                </w:rPr>
                <w:t>Celebración comunitaria de la penitencia</w:t>
              </w:r>
            </w:hyperlink>
            <w:r w:rsidRPr="00495238">
              <w:rPr>
                <w:rFonts w:eastAsia="Times New Roman" w:cs="Arial"/>
                <w:color w:val="000000"/>
                <w:lang w:eastAsia="es-ES"/>
              </w:rPr>
              <w:t>, de Domiciano Fernández. Es un pequeño libro de la editorial Nueva Utopía, de Madrid, España, que nos ha respondido positivamente a nuestra solicitud de poner en línea esta obra. El autor hace un estudio muy documentado de la reglamentación actual sobre la celebración comunitaria del sacramento de la penitencia, tanto desde el aspecto bíblico, como teológico, histórico y pastoral, concluyendo que la celebración comunitaria de la penitencia con absolución colectiva es "evangélicamente fundada, históricamente ratificada, dogmáticamente correcta y pastoralmente recomendable". El tiempo de Adviento y el de Cuaresma son, típicamente, tiempo oportuno para vivir la celebración de la penitencia comunitariamente. Esta obra iluminará a muchos agentes de pastoral sobre el fundamento que tiene la celebración comunitaria de la penitencia con absolución colectiva.</w:t>
            </w:r>
          </w:p>
          <w:p w:rsidR="00495238" w:rsidRPr="00495238" w:rsidRDefault="00495238" w:rsidP="00495238">
            <w:pPr>
              <w:spacing w:before="100" w:beforeAutospacing="1" w:after="100" w:afterAutospacing="1" w:line="240" w:lineRule="auto"/>
              <w:ind w:left="333" w:right="333" w:firstLine="567"/>
              <w:jc w:val="both"/>
              <w:rPr>
                <w:rFonts w:eastAsia="Times New Roman" w:cs="Arial"/>
                <w:color w:val="000000"/>
                <w:lang w:eastAsia="es-ES"/>
              </w:rPr>
            </w:pPr>
            <w:hyperlink r:id="rId15" w:history="1">
              <w:r w:rsidRPr="00495238">
                <w:rPr>
                  <w:rFonts w:eastAsia="Times New Roman" w:cs="Arial"/>
                  <w:color w:val="A53002"/>
                  <w:u w:val="single"/>
                  <w:lang w:eastAsia="es-ES"/>
                </w:rPr>
                <w:t>«Relectura bíblica de los "Gozos de la Novena Tradicional de Navidad"»</w:t>
              </w:r>
            </w:hyperlink>
            <w:r w:rsidRPr="00495238">
              <w:rPr>
                <w:rFonts w:eastAsia="Times New Roman" w:cs="Arial"/>
                <w:color w:val="000000"/>
                <w:lang w:eastAsia="es-ES"/>
              </w:rPr>
              <w:t>, por Lucía Victoria Hernández, de Medellín. Una relectura para traer a superficie la riqueza bíblica de esta pieza de religiosidad popular, tan extendida en algunas partes del Continente latinoamericano.</w:t>
            </w:r>
          </w:p>
        </w:tc>
      </w:tr>
      <w:tr w:rsidR="00495238" w:rsidRPr="00495238" w:rsidTr="00495238">
        <w:trPr>
          <w:tblCellSpacing w:w="0" w:type="dxa"/>
        </w:trPr>
        <w:tc>
          <w:tcPr>
            <w:tcW w:w="0" w:type="auto"/>
            <w:shd w:val="clear" w:color="auto" w:fill="FFFFFF"/>
            <w:vAlign w:val="center"/>
            <w:hideMark/>
          </w:tcPr>
          <w:p w:rsidR="00495238" w:rsidRPr="00495238" w:rsidRDefault="00495238" w:rsidP="00495238">
            <w:pPr>
              <w:spacing w:after="0" w:line="240" w:lineRule="auto"/>
              <w:jc w:val="both"/>
              <w:rPr>
                <w:rFonts w:eastAsia="Times New Roman" w:cs="Arial"/>
                <w:color w:val="FFFFFF"/>
                <w:lang w:eastAsia="es-ES"/>
              </w:rPr>
            </w:pPr>
            <w:r w:rsidRPr="00495238">
              <w:rPr>
                <w:rFonts w:eastAsia="Times New Roman" w:cs="Arial"/>
                <w:color w:val="FFFFFF"/>
                <w:lang w:eastAsia="es-ES"/>
              </w:rPr>
              <w:lastRenderedPageBreak/>
              <w:t> </w:t>
            </w:r>
            <w:r w:rsidRPr="00495238">
              <w:rPr>
                <w:rFonts w:eastAsia="Times New Roman" w:cs="Arial"/>
                <w:color w:val="FFFFFF"/>
                <w:lang w:eastAsia="es-ES"/>
              </w:rPr>
              <w:br/>
              <w:t> </w:t>
            </w:r>
          </w:p>
        </w:tc>
        <w:tc>
          <w:tcPr>
            <w:tcW w:w="0" w:type="auto"/>
            <w:shd w:val="clear" w:color="auto" w:fill="FFFFFF"/>
            <w:vAlign w:val="center"/>
            <w:hideMark/>
          </w:tcPr>
          <w:p w:rsidR="00495238" w:rsidRPr="00495238" w:rsidRDefault="00495238" w:rsidP="00495238">
            <w:pPr>
              <w:spacing w:after="0" w:line="240" w:lineRule="auto"/>
              <w:jc w:val="both"/>
              <w:rPr>
                <w:rFonts w:eastAsia="Times New Roman" w:cs="Times New Roman"/>
                <w:lang w:eastAsia="es-ES"/>
              </w:rPr>
            </w:pPr>
          </w:p>
        </w:tc>
        <w:tc>
          <w:tcPr>
            <w:tcW w:w="0" w:type="auto"/>
            <w:shd w:val="clear" w:color="auto" w:fill="FFFFFF"/>
            <w:vAlign w:val="center"/>
            <w:hideMark/>
          </w:tcPr>
          <w:p w:rsidR="00495238" w:rsidRPr="00495238" w:rsidRDefault="00495238" w:rsidP="00495238">
            <w:pPr>
              <w:spacing w:after="0" w:line="240" w:lineRule="auto"/>
              <w:jc w:val="both"/>
              <w:rPr>
                <w:rFonts w:eastAsia="Times New Roman" w:cs="Times New Roman"/>
                <w:lang w:eastAsia="es-ES"/>
              </w:rPr>
            </w:pPr>
          </w:p>
        </w:tc>
      </w:tr>
    </w:tbl>
    <w:p w:rsidR="0044700A" w:rsidRPr="00495238" w:rsidRDefault="0044700A" w:rsidP="00495238">
      <w:pPr>
        <w:jc w:val="both"/>
      </w:pPr>
    </w:p>
    <w:sectPr w:rsidR="0044700A" w:rsidRPr="00495238" w:rsidSect="0044700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proofState w:spelling="clean" w:grammar="clean"/>
  <w:defaultTabStop w:val="708"/>
  <w:hyphenationZone w:val="425"/>
  <w:characterSpacingControl w:val="doNotCompress"/>
  <w:compat/>
  <w:rsids>
    <w:rsidRoot w:val="00495238"/>
    <w:rsid w:val="0044700A"/>
    <w:rsid w:val="00495238"/>
    <w:rsid w:val="004C7E7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00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495238"/>
    <w:rPr>
      <w:b/>
      <w:bCs/>
    </w:rPr>
  </w:style>
  <w:style w:type="character" w:styleId="Hipervnculo">
    <w:name w:val="Hyperlink"/>
    <w:basedOn w:val="Fuentedeprrafopredeter"/>
    <w:uiPriority w:val="99"/>
    <w:semiHidden/>
    <w:unhideWhenUsed/>
    <w:rsid w:val="00495238"/>
    <w:rPr>
      <w:color w:val="0000FF"/>
      <w:u w:val="single"/>
    </w:rPr>
  </w:style>
  <w:style w:type="paragraph" w:styleId="NormalWeb">
    <w:name w:val="Normal (Web)"/>
    <w:basedOn w:val="Normal"/>
    <w:uiPriority w:val="99"/>
    <w:unhideWhenUsed/>
    <w:rsid w:val="0049523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495238"/>
  </w:style>
  <w:style w:type="character" w:styleId="nfasis">
    <w:name w:val="Emphasis"/>
    <w:basedOn w:val="Fuentedeprrafopredeter"/>
    <w:uiPriority w:val="20"/>
    <w:qFormat/>
    <w:rsid w:val="00495238"/>
    <w:rPr>
      <w:i/>
      <w:iCs/>
    </w:rPr>
  </w:style>
</w:styles>
</file>

<file path=word/webSettings.xml><?xml version="1.0" encoding="utf-8"?>
<w:webSettings xmlns:r="http://schemas.openxmlformats.org/officeDocument/2006/relationships" xmlns:w="http://schemas.openxmlformats.org/wordprocessingml/2006/main">
  <w:divs>
    <w:div w:id="406877404">
      <w:bodyDiv w:val="1"/>
      <w:marLeft w:val="0"/>
      <w:marRight w:val="0"/>
      <w:marTop w:val="0"/>
      <w:marBottom w:val="0"/>
      <w:divBdr>
        <w:top w:val="none" w:sz="0" w:space="0" w:color="auto"/>
        <w:left w:val="none" w:sz="0" w:space="0" w:color="auto"/>
        <w:bottom w:val="none" w:sz="0" w:space="0" w:color="auto"/>
        <w:right w:val="none" w:sz="0" w:space="0" w:color="auto"/>
      </w:divBdr>
    </w:div>
    <w:div w:id="96634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vicioskoinonia.org/relat/373.htm" TargetMode="External"/><Relationship Id="rId13" Type="http://schemas.openxmlformats.org/officeDocument/2006/relationships/hyperlink" Target="http://servicioskoinonia.org/biblioteca/biblica/boffrelatosinfancia.zip" TargetMode="External"/><Relationship Id="rId3" Type="http://schemas.openxmlformats.org/officeDocument/2006/relationships/webSettings" Target="webSettings.xml"/><Relationship Id="rId7" Type="http://schemas.openxmlformats.org/officeDocument/2006/relationships/hyperlink" Target="http://www.servicioskoinonia.org/relat/381.htm" TargetMode="External"/><Relationship Id="rId12" Type="http://schemas.openxmlformats.org/officeDocument/2006/relationships/hyperlink" Target="http://servicioskoinonia.org/biblioteca/biblica/CarabiasNavidad.zip"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ervicioskoinonia.org/pastoral/" TargetMode="External"/><Relationship Id="rId11" Type="http://schemas.openxmlformats.org/officeDocument/2006/relationships/hyperlink" Target="http://servicioskoinonia.org/pastoral/NovenaNavidadRural.zip" TargetMode="External"/><Relationship Id="rId5" Type="http://schemas.openxmlformats.org/officeDocument/2006/relationships/hyperlink" Target="http://servicioskoinonia.org/" TargetMode="External"/><Relationship Id="rId15" Type="http://schemas.openxmlformats.org/officeDocument/2006/relationships/hyperlink" Target="http://servicioskoinonia.org/pastoral/GozosNovenaNavidad.zip" TargetMode="External"/><Relationship Id="rId10" Type="http://schemas.openxmlformats.org/officeDocument/2006/relationships/hyperlink" Target="http://servicioskoinonia.org/pastoral/Paraliturgia.zip" TargetMode="External"/><Relationship Id="rId4" Type="http://schemas.openxmlformats.org/officeDocument/2006/relationships/hyperlink" Target="http://servicioskoinonia.org/pastoral" TargetMode="External"/><Relationship Id="rId9" Type="http://schemas.openxmlformats.org/officeDocument/2006/relationships/hyperlink" Target="http://www.dioceseofnewark.org/jsspong/" TargetMode="External"/><Relationship Id="rId14" Type="http://schemas.openxmlformats.org/officeDocument/2006/relationships/hyperlink" Target="http://servicioskoinonia.org/biblioteca/CelebracionPenitencia.zi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685</Words>
  <Characters>3769</Characters>
  <Application>Microsoft Office Word</Application>
  <DocSecurity>0</DocSecurity>
  <Lines>31</Lines>
  <Paragraphs>8</Paragraphs>
  <ScaleCrop>false</ScaleCrop>
  <Company/>
  <LinksUpToDate>false</LinksUpToDate>
  <CharactersWithSpaces>4446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Cliente Preferencial</dc:creator>
  <cp:keywords/>
  <dc:description/>
  <cp:lastModifiedBy>HP Cliente Preferencial</cp:lastModifiedBy>
  <cp:revision>1</cp:revision>
  <dcterms:created xsi:type="dcterms:W3CDTF">2012-11-30T11:31:00Z</dcterms:created>
  <dcterms:modified xsi:type="dcterms:W3CDTF">2012-11-30T11:37:00Z</dcterms:modified>
</cp:coreProperties>
</file>