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84" w:rsidRDefault="00F72384" w:rsidP="00F72384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F7238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Argentina</w:t>
      </w:r>
      <w:r w:rsidRPr="00F72384">
        <w:rPr>
          <w:rFonts w:ascii="Arial" w:hAnsi="Arial" w:cs="Arial"/>
          <w:b/>
          <w:color w:val="222222"/>
          <w:sz w:val="24"/>
          <w:szCs w:val="24"/>
        </w:rPr>
        <w:br/>
      </w:r>
      <w:r w:rsidRPr="00F7238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Una comunicación democrática: Por la necesidad y la urgencia de los derechos ciudadanos</w:t>
      </w:r>
    </w:p>
    <w:p w:rsidR="00F72384" w:rsidRPr="00F72384" w:rsidRDefault="00F72384" w:rsidP="00F72384">
      <w:pPr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F72384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Coalición por una Comunicación Democrática</w:t>
      </w:r>
    </w:p>
    <w:p w:rsidR="00F72384" w:rsidRDefault="00F72384" w:rsidP="00F7238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723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Las organizaciones sociales, sindicales, políticas y económicas, los medios de comunicación cooperativos, comunitarios, de pueblos originarios, de personas con discapacidad, de pequeñas y medianas empresas de arraigo local, las organizaciones de artistas y actores culturales, las organizaciones de músicos, de prensa, de actores y directores de TV - que definimos la comunicación como un derecho humano; - que impulsamos, desde los inicios de la democracia, la derogación del decreto Ley de radiodifusión de la dictadura militar; - que defendemos la necesidad de una industria audiovisual y gráfica nacional como </w:t>
      </w:r>
      <w:proofErr w:type="gramStart"/>
      <w:r w:rsidRPr="00F72384">
        <w:rPr>
          <w:rFonts w:ascii="Arial" w:hAnsi="Arial" w:cs="Arial"/>
          <w:color w:val="222222"/>
          <w:sz w:val="24"/>
          <w:szCs w:val="24"/>
          <w:shd w:val="clear" w:color="auto" w:fill="FFFFFF"/>
        </w:rPr>
        <w:t>promotora</w:t>
      </w:r>
      <w:proofErr w:type="gramEnd"/>
      <w:r w:rsidRPr="00F723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la cultura, el federalismo y el empleo para artistas, técnicos, periodistas, comunicadores, autores, locutores, trabajadores de la radio y la televisión en general; - que, desde 1983, buscamos la legalidad y sostenibilidad de nuestras emisoras:</w:t>
      </w:r>
    </w:p>
    <w:p w:rsidR="00F72384" w:rsidRDefault="00F72384" w:rsidP="00F7238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72384">
        <w:rPr>
          <w:rFonts w:ascii="Arial" w:hAnsi="Arial" w:cs="Arial"/>
          <w:color w:val="222222"/>
          <w:sz w:val="24"/>
          <w:szCs w:val="24"/>
        </w:rPr>
        <w:br/>
      </w:r>
      <w:r w:rsidRPr="00F72384">
        <w:rPr>
          <w:rFonts w:ascii="Arial" w:hAnsi="Arial" w:cs="Arial"/>
          <w:color w:val="222222"/>
          <w:sz w:val="24"/>
          <w:szCs w:val="24"/>
          <w:shd w:val="clear" w:color="auto" w:fill="FFFFFF"/>
        </w:rPr>
        <w:t>1.    Reconocemos los importantes avances logrados con la promulgación de la Ley 26.522, debatida y construida como ninguna otra ley de la etapa democrática.</w:t>
      </w:r>
      <w:r w:rsidRPr="00F72384">
        <w:rPr>
          <w:rFonts w:ascii="Arial" w:hAnsi="Arial" w:cs="Arial"/>
          <w:color w:val="222222"/>
          <w:sz w:val="24"/>
          <w:szCs w:val="24"/>
        </w:rPr>
        <w:br/>
      </w:r>
      <w:r w:rsidRPr="00F72384">
        <w:rPr>
          <w:rFonts w:ascii="Arial" w:hAnsi="Arial" w:cs="Arial"/>
          <w:color w:val="222222"/>
          <w:sz w:val="24"/>
          <w:szCs w:val="24"/>
        </w:rPr>
        <w:br/>
      </w:r>
      <w:r w:rsidRPr="00F72384">
        <w:rPr>
          <w:rFonts w:ascii="Arial" w:hAnsi="Arial" w:cs="Arial"/>
          <w:color w:val="222222"/>
          <w:sz w:val="24"/>
          <w:szCs w:val="24"/>
          <w:shd w:val="clear" w:color="auto" w:fill="FFFFFF"/>
        </w:rPr>
        <w:t>2.    Promovemos la actualización de su aplicación en línea con los adelantos tecnológicos y el respeto a los principios de la inclusión y la diversidad.</w:t>
      </w:r>
    </w:p>
    <w:p w:rsidR="00F72384" w:rsidRDefault="00F72384" w:rsidP="00F7238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72384">
        <w:rPr>
          <w:rFonts w:ascii="Arial" w:hAnsi="Arial" w:cs="Arial"/>
          <w:color w:val="222222"/>
          <w:sz w:val="24"/>
          <w:szCs w:val="24"/>
          <w:shd w:val="clear" w:color="auto" w:fill="FFFFFF"/>
        </w:rPr>
        <w:t>3.     Anteponemos el derecho de la ciudadanía a la libre expresión de sus ideas y al acceso a todo tipo de información.</w:t>
      </w:r>
    </w:p>
    <w:p w:rsidR="00F72384" w:rsidRDefault="00F72384" w:rsidP="00F7238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72384">
        <w:rPr>
          <w:rFonts w:ascii="Arial" w:hAnsi="Arial" w:cs="Arial"/>
          <w:color w:val="222222"/>
          <w:sz w:val="24"/>
          <w:szCs w:val="24"/>
          <w:shd w:val="clear" w:color="auto" w:fill="FFFFFF"/>
        </w:rPr>
        <w:t>4.    Reivindicamos el principio democrático de la participación ciudadana en la elaboración de las leyes. Por eso: EXIGIMOS La derogación de los decretos 13/2015, 236/2015 Y 267/2015, porque los mismos constituyen un abuso de poder contra la Constitución Nacional, el Congreso de la Nación, y los principios de gestión plural con representación federal, parlamentaria y sectorial de la Autoridad de Aplicación. Tales normas de facto del actual gobierno constituyen, por lo tanto, un ataque a la democracia y a sus instituciones.</w:t>
      </w:r>
    </w:p>
    <w:p w:rsidR="00F72384" w:rsidRDefault="00F72384" w:rsidP="00F72384">
      <w:pPr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72384">
        <w:rPr>
          <w:rFonts w:ascii="Arial" w:hAnsi="Arial" w:cs="Arial"/>
          <w:color w:val="222222"/>
          <w:sz w:val="24"/>
          <w:szCs w:val="24"/>
          <w:shd w:val="clear" w:color="auto" w:fill="FFFFFF"/>
        </w:rPr>
        <w:t>SI LA LIBERTAD DE EXPRESIÓN ESTÁ EN PELIGRO, TODAS LAS LIBERTADES LO ESTAN</w:t>
      </w:r>
    </w:p>
    <w:p w:rsidR="00F72384" w:rsidRDefault="00F72384" w:rsidP="00F72384">
      <w:pPr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Link donde se puede firmar la adhesión:</w:t>
      </w:r>
    </w:p>
    <w:p w:rsidR="00405E21" w:rsidRDefault="00F72384" w:rsidP="00F72384">
      <w:pPr>
        <w:jc w:val="both"/>
      </w:pPr>
      <w:r>
        <w:rPr>
          <w:rFonts w:ascii="Arial" w:hAnsi="Arial" w:cs="Arial"/>
          <w:color w:val="222222"/>
          <w:sz w:val="19"/>
          <w:szCs w:val="19"/>
        </w:rPr>
        <w:br/>
      </w:r>
      <w:hyperlink r:id="rId4" w:tgtFrame="_blank" w:history="1">
        <w:r>
          <w:rPr>
            <w:rStyle w:val="Hipervnculo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https://docs.google.com/forms/d/1E1vtbZKgMGrejyiZzCzVOBN4d5maP4c5Y0ZhkyeCJEY/viewform?c=0&amp;w=1</w:t>
        </w:r>
      </w:hyperlink>
    </w:p>
    <w:sectPr w:rsidR="00405E21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2384"/>
    <w:rsid w:val="000F68B1"/>
    <w:rsid w:val="004B2A9F"/>
    <w:rsid w:val="00687C31"/>
    <w:rsid w:val="00E02A3F"/>
    <w:rsid w:val="00F36ABF"/>
    <w:rsid w:val="00F7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723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E1vtbZKgMGrejyiZzCzVOBN4d5maP4c5Y0ZhkyeCJEY/viewform?c=0&amp;w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2016-02-04T15:13:00Z</dcterms:created>
  <dcterms:modified xsi:type="dcterms:W3CDTF">2016-02-04T15:15:00Z</dcterms:modified>
</cp:coreProperties>
</file>