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</w:pPr>
      <w:proofErr w:type="spellStart"/>
      <w:r w:rsidRPr="006377B8">
        <w:rPr>
          <w:rFonts w:ascii="Arial" w:eastAsia="Times New Roman" w:hAnsi="Arial" w:cs="Arial"/>
          <w:b/>
          <w:bCs/>
          <w:color w:val="A6281F"/>
          <w:sz w:val="36"/>
          <w:szCs w:val="36"/>
          <w:lang w:eastAsia="es-ES"/>
        </w:rPr>
        <w:t>Antoine</w:t>
      </w:r>
      <w:proofErr w:type="spellEnd"/>
      <w:r w:rsidRPr="006377B8">
        <w:rPr>
          <w:rFonts w:ascii="Arial" w:eastAsia="Times New Roman" w:hAnsi="Arial" w:cs="Arial"/>
          <w:b/>
          <w:bCs/>
          <w:color w:val="A6281F"/>
          <w:sz w:val="36"/>
          <w:szCs w:val="36"/>
          <w:lang w:eastAsia="es-ES"/>
        </w:rPr>
        <w:t xml:space="preserve"> de Saint-</w:t>
      </w:r>
      <w:proofErr w:type="spellStart"/>
      <w:r w:rsidRPr="006377B8">
        <w:rPr>
          <w:rFonts w:ascii="Arial" w:eastAsia="Times New Roman" w:hAnsi="Arial" w:cs="Arial"/>
          <w:b/>
          <w:bCs/>
          <w:color w:val="A6281F"/>
          <w:sz w:val="36"/>
          <w:szCs w:val="36"/>
          <w:lang w:eastAsia="es-ES"/>
        </w:rPr>
        <w:t>Exupéry</w:t>
      </w:r>
      <w:proofErr w:type="spellEnd"/>
      <w:r w:rsidRPr="006377B8">
        <w:rPr>
          <w:rFonts w:ascii="Arial" w:eastAsia="Times New Roman" w:hAnsi="Arial" w:cs="Arial"/>
          <w:b/>
          <w:bCs/>
          <w:color w:val="A6281F"/>
          <w:sz w:val="36"/>
          <w:szCs w:val="36"/>
          <w:lang w:eastAsia="es-ES"/>
        </w:rPr>
        <w:t>, 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</w:pPr>
      <w:proofErr w:type="gramStart"/>
      <w:r w:rsidRPr="006377B8">
        <w:rPr>
          <w:rFonts w:ascii="Arial" w:eastAsia="Times New Roman" w:hAnsi="Arial" w:cs="Arial"/>
          <w:b/>
          <w:bCs/>
          <w:color w:val="A6281F"/>
          <w:sz w:val="36"/>
          <w:szCs w:val="36"/>
          <w:lang w:eastAsia="es-ES"/>
        </w:rPr>
        <w:t>la</w:t>
      </w:r>
      <w:proofErr w:type="gramEnd"/>
      <w:r w:rsidRPr="006377B8">
        <w:rPr>
          <w:rFonts w:ascii="Arial" w:eastAsia="Times New Roman" w:hAnsi="Arial" w:cs="Arial"/>
          <w:b/>
          <w:bCs/>
          <w:color w:val="A6281F"/>
          <w:sz w:val="36"/>
          <w:szCs w:val="36"/>
          <w:lang w:eastAsia="es-ES"/>
        </w:rPr>
        <w:t xml:space="preserve"> vida del espíritu y la ética de la Tierra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lang w:eastAsia="es-ES"/>
        </w:rPr>
      </w:pPr>
      <w:hyperlink r:id="rId4" w:tgtFrame="_blank" w:history="1">
        <w:proofErr w:type="gramStart"/>
        <w:r w:rsidRPr="006377B8">
          <w:rPr>
            <w:rFonts w:ascii="Arial" w:eastAsia="Times New Roman" w:hAnsi="Arial" w:cs="Arial"/>
            <w:b/>
            <w:bCs/>
            <w:color w:val="1155CC"/>
            <w:u w:val="single"/>
            <w:lang w:eastAsia="es-ES"/>
          </w:rPr>
          <w:t>2016-02-12</w:t>
        </w:r>
      </w:hyperlink>
      <w:proofErr w:type="gramEnd"/>
      <w:r>
        <w:rPr>
          <w:rFonts w:ascii="Arial" w:eastAsia="Times New Roman" w:hAnsi="Arial" w:cs="Arial"/>
          <w:b/>
          <w:bCs/>
          <w:color w:val="222222"/>
          <w:lang w:eastAsia="es-ES"/>
        </w:rPr>
        <w:t xml:space="preserve"> Leonardo Boff</w:t>
      </w:r>
    </w:p>
    <w:p w:rsidR="006377B8" w:rsidRPr="006377B8" w:rsidRDefault="006377B8" w:rsidP="0063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6377B8" w:rsidRPr="006377B8" w:rsidRDefault="006377B8" w:rsidP="006377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Si es verdad que los trastornos climáticos son </w:t>
      </w:r>
      <w:proofErr w:type="spellStart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antropogénicos</w:t>
      </w:r>
      <w:proofErr w:type="spell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es decir, que tienen su génesis en los comportamientos irresponsables de los seres humanos (menos de los pobres, y mucho más de las grandes corporaciones industriales), entonces es claro que la cuestión es antes ética que científica. Es decir, la calidad de nuestras relaciones con la naturaleza y con la Casa Común no </w:t>
      </w:r>
      <w:proofErr w:type="gramStart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eran</w:t>
      </w:r>
      <w:proofErr w:type="gram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no son adecuadas y buenas. Dice el Papa Francisco en su inspiradora encíclica </w:t>
      </w:r>
      <w:proofErr w:type="spellStart"/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Laudato</w:t>
      </w:r>
      <w:proofErr w:type="spellEnd"/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 xml:space="preserve"> </w:t>
      </w:r>
      <w:proofErr w:type="spellStart"/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Sii</w:t>
      </w:r>
      <w:proofErr w:type="spell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 sobre el cuidado de la Casa Común (2015): «Nunca maltratamos y herimos nuestra Casa Común como en los dos últimos siglos... Esas situaciones provocan los gemidos de la hermana Tierra, que se unen a los gemidos de los abandonados del mundo, con un clamor que reclama de nosotros otro rumbo» (n. 53).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Ese otro rumbo implica, urgentemente, una ética regeneradora de la Tierra. Esta ética debe estar fundamentada en algunos principios universales, comprensibles y practicables por todos. Es el cuidado esencial, que es una relación amorosa con la naturaleza; es el respeto por cada ser porque tiene un valor en sí mismo; es la responsabilidad compartida por todos acerca del futuro común de la Tierra y de la humanidad; es la solidaridad universal por la cual nos ayudamos mutuamente; y, por último, es la compasión por la cual hacemos nuestros los dolores de los otros y de la propia naturaleza.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Esta ética de la Tierra debe devolverle la vitalidad vulnerada a fin de que pueda continuar regalándonos todo lo que nos ha regalado siempre durante todos los tiempos de nuestra existencia sobre este planeta.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Pero no es suficiente una ética de la Tierra. Necesitamos acompañarla de una espiritualidad. Ésta hunde sus raíces en la razón cordial y sensible. De ahí nos viene la pasión por el cuidado y un compromiso serio de amor, de responsabilidad y de compasión por la Casa Común.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conocido y siempre apreciado </w:t>
      </w:r>
      <w:proofErr w:type="spellStart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Antoine</w:t>
      </w:r>
      <w:proofErr w:type="spell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Saint-</w:t>
      </w:r>
      <w:proofErr w:type="spellStart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Exupéry</w:t>
      </w:r>
      <w:proofErr w:type="spell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en un texto póstumo escrito en 1943, </w:t>
      </w:r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Carta al General “X</w:t>
      </w:r>
      <w:proofErr w:type="gramStart"/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” </w:t>
      </w: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</w:t>
      </w:r>
      <w:proofErr w:type="gram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afirma con gran énfasis: “No hay sino un problema, solamente uno: redescubrir que hay una vida del espíritu que es aún más alta que la vida de la inteligencia, la única que puede satisfacer al ser humano” (Macondo </w:t>
      </w:r>
      <w:proofErr w:type="spellStart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Libri</w:t>
      </w:r>
      <w:proofErr w:type="spell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2015, p. 31).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Otro texto, escrito en 1936, cuando era corresponsal de </w:t>
      </w:r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 xml:space="preserve">Paris </w:t>
      </w:r>
      <w:proofErr w:type="spellStart"/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Soir</w:t>
      </w:r>
      <w:proofErr w:type="spell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 durante la guerra civil española, lleva como título «Es preciso dar un sentido a la vida». En él retoma el tema de la vida del espíritu. Para eso, afirma, “necesitamos entendernos recíprocamente; el ser humano solamente se realiza junto con otros seres humanos, en el amor y en la amistad; sin embargo, los seres humanos no se unen aproximándose los unos a los otros, sino fundiéndose en </w:t>
      </w: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lastRenderedPageBreak/>
        <w:t xml:space="preserve">la misma divinidad. Tenemos sed, en un mundo convertido en desierto, sed de encontrar compañeros con los cuales compartir el pan” (Macondo </w:t>
      </w:r>
      <w:proofErr w:type="spellStart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Libri</w:t>
      </w:r>
      <w:proofErr w:type="spell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2015, p. 20). Y termina la </w:t>
      </w:r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Carta al General “X</w:t>
      </w:r>
      <w:proofErr w:type="gramStart"/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” </w:t>
      </w: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</w:t>
      </w:r>
      <w:proofErr w:type="gram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“Tenemos tanta necesidad de un Dios...” (</w:t>
      </w:r>
      <w:proofErr w:type="spellStart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op</w:t>
      </w:r>
      <w:proofErr w:type="spell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 cit. 36).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Efectivamente, sólo la vida del espíritu satisface plenamente al ser humano. Ella es un bello sinónimo para espiritualidad, a veces identificada o confundida con religiosidad. La vida del espíritu es más, es un dato originario de nuestra dimensión profunda, un dato antropológico como la inteligencia y la voluntad, algo que pertenece a nuestra esencia.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Sabemos cuidar de la vida del cuerpo, hoy un verdadero culto celebrado en tantas academias de gimnasia. Los psicoanalistas de varias tendencias nos ayudan a cuidar de la vida de la psique, de cómo equilibrar nuestras pulsiones, los ángeles y demonios que nos habitan, para llevarla con un relativo equilibrio.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Pero en nuestra cultura prácticamente olvidamos cultivar la vida del espíritu, que es nuestra dimensión más radical, donde se albergan las grandes preguntas, anidan los sueños más osados y se elaboran las utopías más generosas. La vida del espíritu se alimenta de bienes no tangibles como el amor, la amistad, la compasión, el cuidado y la apertura al infinito. Sin la vida del espíritu divagamos por ahí, desenraizados y sin un sentido que nos oriente y que haga la vida apetecible.</w:t>
      </w:r>
    </w:p>
    <w:p w:rsidR="006377B8" w:rsidRPr="006377B8" w:rsidRDefault="006377B8" w:rsidP="006377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Una ética de la Tierra no se sustenta sola por mucho tiempo sin ese </w:t>
      </w:r>
      <w:proofErr w:type="spellStart"/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supplément</w:t>
      </w:r>
      <w:proofErr w:type="spellEnd"/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 xml:space="preserve"> </w:t>
      </w:r>
      <w:proofErr w:type="spellStart"/>
      <w:r w:rsidRPr="006377B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ES"/>
        </w:rPr>
        <w:t>d’âme</w:t>
      </w:r>
      <w:proofErr w:type="spellEnd"/>
      <w:r w:rsidRPr="006377B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que es la vida del espíritu, que nos convoca a lo alto y a acciones salvadoras y regeneradoras de la Madre Tierra. Ética y vida del espíritu son dos hermanas gemelas inseparables.</w:t>
      </w:r>
    </w:p>
    <w:p w:rsidR="006377B8" w:rsidRPr="006377B8" w:rsidRDefault="006377B8" w:rsidP="00637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6377B8" w:rsidRPr="006377B8" w:rsidRDefault="006377B8" w:rsidP="006377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hyperlink r:id="rId5" w:tgtFrame="_blank" w:history="1">
        <w:r w:rsidRPr="006377B8">
          <w:rPr>
            <w:rFonts w:ascii="Arial" w:eastAsia="Times New Roman" w:hAnsi="Arial" w:cs="Arial"/>
            <w:color w:val="1155CC"/>
            <w:sz w:val="20"/>
            <w:u w:val="single"/>
            <w:lang w:eastAsia="es-ES"/>
          </w:rPr>
          <w:t xml:space="preserve">Página de </w:t>
        </w:r>
        <w:proofErr w:type="spellStart"/>
        <w:r w:rsidRPr="006377B8">
          <w:rPr>
            <w:rFonts w:ascii="Arial" w:eastAsia="Times New Roman" w:hAnsi="Arial" w:cs="Arial"/>
            <w:color w:val="1155CC"/>
            <w:sz w:val="20"/>
            <w:u w:val="single"/>
            <w:lang w:eastAsia="es-ES"/>
          </w:rPr>
          <w:t>Boff</w:t>
        </w:r>
        <w:proofErr w:type="spellEnd"/>
        <w:r w:rsidRPr="006377B8">
          <w:rPr>
            <w:rFonts w:ascii="Arial" w:eastAsia="Times New Roman" w:hAnsi="Arial" w:cs="Arial"/>
            <w:color w:val="1155CC"/>
            <w:sz w:val="20"/>
            <w:u w:val="single"/>
            <w:lang w:eastAsia="es-ES"/>
          </w:rPr>
          <w:t xml:space="preserve"> en </w:t>
        </w:r>
        <w:proofErr w:type="spellStart"/>
        <w:r w:rsidRPr="006377B8">
          <w:rPr>
            <w:rFonts w:ascii="Arial" w:eastAsia="Times New Roman" w:hAnsi="Arial" w:cs="Arial"/>
            <w:color w:val="1155CC"/>
            <w:sz w:val="20"/>
            <w:u w:val="single"/>
            <w:lang w:eastAsia="es-ES"/>
          </w:rPr>
          <w:t>Koinonía</w:t>
        </w:r>
        <w:proofErr w:type="spellEnd"/>
      </w:hyperlink>
    </w:p>
    <w:p w:rsidR="006377B8" w:rsidRPr="006377B8" w:rsidRDefault="006377B8" w:rsidP="006377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hyperlink r:id="rId6" w:tgtFrame="_blank" w:history="1">
        <w:r w:rsidRPr="006377B8">
          <w:rPr>
            <w:rFonts w:ascii="Arial" w:eastAsia="Times New Roman" w:hAnsi="Arial" w:cs="Arial"/>
            <w:color w:val="1155CC"/>
            <w:sz w:val="20"/>
            <w:u w:val="single"/>
            <w:lang w:eastAsia="es-ES"/>
          </w:rPr>
          <w:t xml:space="preserve">Página de Leonardo </w:t>
        </w:r>
        <w:proofErr w:type="spellStart"/>
        <w:r w:rsidRPr="006377B8">
          <w:rPr>
            <w:rFonts w:ascii="Arial" w:eastAsia="Times New Roman" w:hAnsi="Arial" w:cs="Arial"/>
            <w:color w:val="1155CC"/>
            <w:sz w:val="20"/>
            <w:u w:val="single"/>
            <w:lang w:eastAsia="es-ES"/>
          </w:rPr>
          <w:t>Boff</w:t>
        </w:r>
        <w:proofErr w:type="spellEnd"/>
      </w:hyperlink>
    </w:p>
    <w:p w:rsidR="003E33C5" w:rsidRDefault="003E33C5"/>
    <w:sectPr w:rsidR="003E33C5" w:rsidSect="003E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377B8"/>
    <w:rsid w:val="003E33C5"/>
    <w:rsid w:val="0063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C5"/>
  </w:style>
  <w:style w:type="paragraph" w:styleId="Ttulo2">
    <w:name w:val="heading 2"/>
    <w:basedOn w:val="Normal"/>
    <w:link w:val="Ttulo2Car"/>
    <w:uiPriority w:val="9"/>
    <w:qFormat/>
    <w:rsid w:val="00637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37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377B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377B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377B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377B8"/>
  </w:style>
  <w:style w:type="paragraph" w:styleId="NormalWeb">
    <w:name w:val="Normal (Web)"/>
    <w:basedOn w:val="Normal"/>
    <w:uiPriority w:val="99"/>
    <w:semiHidden/>
    <w:unhideWhenUsed/>
    <w:rsid w:val="0063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onardoboff.com/" TargetMode="External"/><Relationship Id="rId5" Type="http://schemas.openxmlformats.org/officeDocument/2006/relationships/hyperlink" Target="http://www.servicioskoinonia.org/boff" TargetMode="External"/><Relationship Id="rId4" Type="http://schemas.openxmlformats.org/officeDocument/2006/relationships/hyperlink" Target="http://www.servicioskoinonia.org/boff/articulo.php?num=75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2016-02-15T11:31:00Z</dcterms:created>
  <dcterms:modified xsi:type="dcterms:W3CDTF">2016-02-15T11:32:00Z</dcterms:modified>
</cp:coreProperties>
</file>