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30" w:rsidRPr="002A1230" w:rsidRDefault="002A1230" w:rsidP="002A1230">
      <w:pPr>
        <w:shd w:val="clear" w:color="auto" w:fill="FFFFFF"/>
        <w:spacing w:after="158" w:line="240" w:lineRule="auto"/>
        <w:jc w:val="both"/>
        <w:outlineLvl w:val="0"/>
        <w:rPr>
          <w:rFonts w:ascii="Palatino Linotype" w:eastAsia="Times New Roman" w:hAnsi="Palatino Linotype" w:cs="Times New Roman"/>
          <w:b/>
          <w:bCs/>
          <w:i/>
          <w:iCs/>
          <w:color w:val="111113"/>
          <w:spacing w:val="-8"/>
          <w:kern w:val="36"/>
          <w:sz w:val="36"/>
          <w:szCs w:val="36"/>
          <w:lang w:eastAsia="es-ES"/>
        </w:rPr>
      </w:pPr>
      <w:r w:rsidRPr="002A1230">
        <w:rPr>
          <w:rFonts w:ascii="Palatino Linotype" w:eastAsia="Times New Roman" w:hAnsi="Palatino Linotype" w:cs="Times New Roman"/>
          <w:b/>
          <w:bCs/>
          <w:i/>
          <w:iCs/>
          <w:color w:val="111113"/>
          <w:spacing w:val="-8"/>
          <w:kern w:val="36"/>
          <w:sz w:val="36"/>
          <w:szCs w:val="36"/>
          <w:lang w:eastAsia="es-ES"/>
        </w:rPr>
        <w:t>Decentes y pudorosos</w:t>
      </w:r>
    </w:p>
    <w:p w:rsidR="002A1230" w:rsidRPr="002A1230" w:rsidRDefault="002A1230" w:rsidP="002A1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A123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QUINTO PATIO </w:t>
      </w:r>
    </w:p>
    <w:p w:rsidR="002A1230" w:rsidRDefault="002A1230" w:rsidP="002A1230">
      <w:pPr>
        <w:shd w:val="clear" w:color="auto" w:fill="FFFFFF"/>
        <w:spacing w:after="158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caps/>
          <w:color w:val="4783B2"/>
          <w:spacing w:val="-8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Times New Roman"/>
          <w:b/>
          <w:bCs/>
          <w:caps/>
          <w:color w:val="4783B2"/>
          <w:spacing w:val="-8"/>
          <w:sz w:val="24"/>
          <w:szCs w:val="24"/>
          <w:lang w:eastAsia="es-ES"/>
        </w:rPr>
        <w:t>CAROLINA VÁSQUEZ ARAYA</w:t>
      </w:r>
    </w:p>
    <w:p w:rsidR="002A1230" w:rsidRPr="002A1230" w:rsidRDefault="002A1230" w:rsidP="002A1230">
      <w:pPr>
        <w:shd w:val="clear" w:color="auto" w:fill="FFFFFF"/>
        <w:spacing w:after="158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caps/>
          <w:color w:val="4783B2"/>
          <w:spacing w:val="-8"/>
          <w:sz w:val="24"/>
          <w:szCs w:val="24"/>
          <w:lang w:eastAsia="es-ES"/>
        </w:rPr>
      </w:pPr>
    </w:p>
    <w:p w:rsidR="002A1230" w:rsidRPr="002A1230" w:rsidRDefault="002A1230" w:rsidP="002A1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t xml:space="preserve">Muchas cosas han pasado durante las semanas recientes, que han puesto a la sexualidad humana en la mesa de discusión. Entre ellas, una ley de la juventud insuficiente para alcanzar sus objetivos de crear un marco de protección y desarrollo para ese importante sector de la sociedad y un juicio histórico en donde se persigue castigar los crímenes cometidos por el Ejército contra las mujeres de </w:t>
      </w:r>
      <w:proofErr w:type="spellStart"/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t>Sepur</w:t>
      </w:r>
      <w:proofErr w:type="spellEnd"/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t xml:space="preserve"> Zarco, sometidas por la institución armada a la esclavitud sexual y laboral después de haber destruido sus familias y sus hogares.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Pero también está la postura pretendidamente moral de la mayoría de candidatos republicanos a la presidencia de Estados Unidos, quienes han dedicado muchas de sus intervenciones en los debates públicos a esgrimir argumentos en contra de la diversidad sexual, el matrimonio entre personas del mismo sexo y el aborto, en un afán de retomar posiciones de conservadurismo extremo, al parecer con la intención de satisfacer a cierto sector de la ciudadanía que se resiste a aceptar los cambios inevitables de la evolución social.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La relación entre estos hechos no resulta evidente, pero de algún modo existe. Es el nexo ancestral que vincula a los sistemas de control político —en un marco patriarcal de dominio absoluto sobre las normas que rigen a lo más primario de las comunidades humanas: su sexualidad y la manera de ejercerla— con la antigua estrategia de condicionar la libertad hasta en lo más elemental de su esencia, a través de la culpa y la soberanía de su papel como ente reproductor.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Pero esta visión incide y limita especialmente a las mujeres, consideradas una especie de “repositorio genético” cuya responsabilidad es hacer de su cuerpo y su sexualidad una suerte de ofrenda social que no solo la sobrepasa, sino prácticamente la convierte en objeto bajo el dominio de otros.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Las nuevas generaciones —esa juventud actual enfrentada a un mundo conflictivo, hostil y nada propicio para facilitar su desarrollo— habrán de determinar cuáles son sus objetivos de vida y, a partir de ellos, buscar la manera de incidir en las normas y leyes que regirán su futuro y el de sus hijos, dejando a un lado los prejuicios y la ignorancia que han condicionado y satanizado durante siglos el ejercicio libre y maduro de su sexualidad.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 xml:space="preserve">La visión ideal desde una perspectiva retrógrada y conservadora, pero sobre todo desde los parámetros del control político, es una juventud sumisa y </w:t>
      </w: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lastRenderedPageBreak/>
        <w:t>apegada a normas institucionales. Una juventud “decente y pudorosa”, incapaz de rebelarse contra los cánones existentes. No deliberante, con la cual sea posible mantener las reglas de un juego que en nada la favorece. Para ello, privar a las nuevas generaciones de una educación de calidad, es prioritario. Negarle asimismo el acceso a mecanismos de control de su propia sexualidad es una forma adicional de restringirle sus derechos y de tal modo someterla a las decisiones de otros.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Política y religión no se mezclan, eso es lo que se dice en un afán de corrección política absolutamente abstracto. La verdad es que política y religión no son más que dos caras del mismo espejo en donde se refleja el mundo actual y los modos de regirlo. Es el espejo en donde nos reflejamos al tomar decisiones y también al no tomarlas, porque sus valores —diseñados por otros para conveniencia de alguien más— nos indican siempre cuál es el camino a seguir.</w:t>
      </w:r>
    </w:p>
    <w:p w:rsidR="002A1230" w:rsidRDefault="002A1230" w:rsidP="002A123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  <w:t>A la juventud actual no le queda más que una opción y es, como bien lo ilustró la muestra fotográfica de Daniel Hernández-Salazar, despojarse de las vestiduras y exhibirse desnudos ante el mundo.</w:t>
      </w:r>
    </w:p>
    <w:p w:rsidR="002A1230" w:rsidRPr="002A1230" w:rsidRDefault="002A1230" w:rsidP="002A1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</w:r>
      <w:r w:rsidRPr="002A1230">
        <w:rPr>
          <w:rFonts w:ascii="Palatino Linotype" w:eastAsia="Times New Roman" w:hAnsi="Palatino Linotype" w:cs="Arial"/>
          <w:color w:val="111113"/>
          <w:sz w:val="24"/>
          <w:szCs w:val="24"/>
          <w:lang w:eastAsia="es-ES"/>
        </w:rPr>
        <w:br/>
      </w:r>
      <w:hyperlink r:id="rId4" w:tgtFrame="_blank" w:history="1">
        <w:r w:rsidRPr="002A1230">
          <w:rPr>
            <w:rFonts w:ascii="Palatino Linotype" w:eastAsia="Times New Roman" w:hAnsi="Palatino Linotype" w:cs="Arial"/>
            <w:b/>
            <w:bCs/>
            <w:color w:val="1155CC"/>
            <w:sz w:val="24"/>
            <w:szCs w:val="24"/>
            <w:u w:val="single"/>
            <w:lang w:eastAsia="es-ES"/>
          </w:rPr>
          <w:t>elquintopatio@gmail.com</w:t>
        </w:r>
      </w:hyperlink>
      <w:r w:rsidRPr="002A123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es-ES"/>
        </w:rPr>
        <w:t>  @</w:t>
      </w:r>
      <w:proofErr w:type="spellStart"/>
      <w:r w:rsidRPr="002A123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es-ES"/>
        </w:rPr>
        <w:t>carvasar</w:t>
      </w:r>
      <w:proofErr w:type="spellEnd"/>
      <w:r w:rsidRPr="002A123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es-ES"/>
        </w:rPr>
        <w:t> </w:t>
      </w:r>
    </w:p>
    <w:p w:rsidR="002A1230" w:rsidRPr="002A1230" w:rsidRDefault="002A1230" w:rsidP="002A1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A123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es-ES"/>
        </w:rPr>
        <w:t>Blog de la autora: </w:t>
      </w:r>
      <w:hyperlink r:id="rId5" w:tgtFrame="_blank" w:history="1">
        <w:r w:rsidRPr="002A1230">
          <w:rPr>
            <w:rFonts w:ascii="Palatino Linotype" w:eastAsia="Times New Roman" w:hAnsi="Palatino Linotype" w:cs="Arial"/>
            <w:b/>
            <w:bCs/>
            <w:color w:val="1155CC"/>
            <w:sz w:val="24"/>
            <w:szCs w:val="24"/>
            <w:u w:val="single"/>
            <w:lang w:eastAsia="es-ES"/>
          </w:rPr>
          <w:t>El Quinto Patio </w:t>
        </w:r>
      </w:hyperlink>
    </w:p>
    <w:p w:rsidR="0060298D" w:rsidRDefault="0060298D"/>
    <w:sectPr w:rsidR="0060298D" w:rsidSect="00602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A1230"/>
    <w:rsid w:val="002A1230"/>
    <w:rsid w:val="0060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8D"/>
  </w:style>
  <w:style w:type="paragraph" w:styleId="Ttulo1">
    <w:name w:val="heading 1"/>
    <w:basedOn w:val="Normal"/>
    <w:link w:val="Ttulo1Car"/>
    <w:uiPriority w:val="9"/>
    <w:qFormat/>
    <w:rsid w:val="002A1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A1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23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123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A123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123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A1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quintopatio.wordpress.com/" TargetMode="External"/><Relationship Id="rId4" Type="http://schemas.openxmlformats.org/officeDocument/2006/relationships/hyperlink" Target="mailto:elquintopat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2016-02-15T14:43:00Z</dcterms:created>
  <dcterms:modified xsi:type="dcterms:W3CDTF">2016-02-15T14:45:00Z</dcterms:modified>
</cp:coreProperties>
</file>