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s-ES"/>
        </w:rPr>
      </w:pPr>
      <w:r w:rsidRPr="00A34B7B">
        <w:rPr>
          <w:rFonts w:ascii="Arial" w:eastAsia="Times New Roman" w:hAnsi="Arial" w:cs="Arial"/>
          <w:b/>
          <w:bCs/>
          <w:color w:val="A6281F"/>
          <w:sz w:val="36"/>
          <w:szCs w:val="36"/>
          <w:lang w:eastAsia="es-ES"/>
        </w:rPr>
        <w:t>Diez derechos del corazón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1"/>
          <w:szCs w:val="21"/>
          <w:lang w:eastAsia="es-ES"/>
        </w:rPr>
      </w:pPr>
      <w:hyperlink r:id="rId4" w:tgtFrame="_blank" w:history="1">
        <w:proofErr w:type="gramStart"/>
        <w:r w:rsidRPr="00A34B7B">
          <w:rPr>
            <w:rFonts w:ascii="Arial" w:eastAsia="Times New Roman" w:hAnsi="Arial" w:cs="Arial"/>
            <w:b/>
            <w:bCs/>
            <w:color w:val="1155CC"/>
            <w:sz w:val="21"/>
            <w:u w:val="single"/>
            <w:lang w:eastAsia="es-ES"/>
          </w:rPr>
          <w:t>2016-02-26</w:t>
        </w:r>
      </w:hyperlink>
      <w:proofErr w:type="gramEnd"/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es-ES"/>
        </w:rPr>
        <w:t xml:space="preserve"> Leonardo Boff</w:t>
      </w:r>
    </w:p>
    <w:p w:rsidR="00A34B7B" w:rsidRPr="00A34B7B" w:rsidRDefault="00A34B7B" w:rsidP="00A34B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9"/>
          <w:szCs w:val="29"/>
          <w:lang w:eastAsia="es-ES"/>
        </w:rPr>
      </w:pPr>
    </w:p>
    <w:p w:rsidR="00A34B7B" w:rsidRPr="00A34B7B" w:rsidRDefault="00A34B7B" w:rsidP="00A34B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Actualmente se constata una fecunda discusión filosófica sobre la necesidad de rescatar la razón cordial, como limitación a la excesiva racionalización de la sociedad y como enriquecimiento de la razón instrumental-analítica, que dejada a su libre curso, puede perjudicar la correcta relación con la naturaleza, que es de pertenencia y de respeto a sus ciclos y ritmos. Enumeremos algunos derechos de la dimensión del corazón.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1. Protege el corazón que es el centro biológico del cuerpo humano. Con sus pulsaciones riega con sangre todo el organismo haciendo que viva. No lo sobrecargues con demasiados alimentos grasos y bebidas alcohólicas.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2. Cuida el corazón. Es nuestro centro psíquico. De él salen, como advirtió Jesús, todas las cosas buenas y malas. Compórtate de tal manera que tu corazón no necesite sobresaltarse ante riesgos y peligros. Mantenlo apaciguado con una vida serena y saludable.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3. Vela tu corazón. El representa nuestra dimensión profunda. En él se manifiesta la conciencia que siempre nos acompaña, nos aconseja, nos </w:t>
      </w:r>
      <w:proofErr w:type="gramStart"/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advierte</w:t>
      </w:r>
      <w:proofErr w:type="gramEnd"/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y también nos castiga. En el corazón brilla la chispa sagrada que produce en nosotros entusiasmo. Ese entusiasmo filológicamente significa tener un “Dios interior” que nos calienta e ilumina. El sentimiento profundo del corazón nos convence de que el absurdo nunca va a prevalecer sobre el sentido.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4. Cultiva la sensibilidad, propia del corazón. No permitas que sea dominada por la razón funcional. Armonízala con ella. Por la sensibilidad sentimos el corazón del otro. A través de ella intuimos que también las montañas, los bosques y las selvas, los animales, el cielo estrellado y el mismo Dios tienen un corazón pulsante. Finalmente nos damos cuenta de que hay un solo inmenso corazón que late en todo el universo.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5. Ama tu corazón. Es la sede del amor. El amor que produce la alegría del encuentro entre las personas que se quieren y que permite la fusión de cuerpos y mentes en una sola y misteriosa realidad. El amor que produce los milagros de la vida por la unión amorosa de los sexos y la entrega desinteresada, el cuidado de los más desvalidos, las relaciones sociales inclusivas, las artes, la música y el éxtasis místico que hace a la persona amada fundirse en el Amado.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6. Ten un corazón compasivo que sabe salir de sí y ponerse en el lugar del otro para sufrir con él, cargar juntos con la cruz de la vida y también juntos celebrar la alegría.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7. Abre el corazón a la caricia esencial. Es suave como una pluma que viene del infinito y, con el toque, nos hace percibir que somos hermanos y hermanas </w:t>
      </w: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lastRenderedPageBreak/>
        <w:t>y que pertenecemos a la misma familia humana que habita en la misma Casa Común.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8. Dispón el corazón para el cuidado, que hace al otro importante para ti. Él sana las heridas pasadas e impide las futuras. Quien ama, cuida y quien cuida, ama.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9. Amolda el corazón a la ternura. Si quieres perpetuar el amor rodéalo de ternura y de gentileza.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10. Purifique día a día el corazón para que las sombras, el resentimiento y el espíritu de venganza, que también anidan en el corazón, nunca se sobrepongan al bien querer, a la finura y al amor. Entonces, tu corazón latirá al ritmo del universo y encontrará reposo en el corazón del Misterio, la Fuente originaria de donde procede todo, que nosotros llamamos sencillamente Dios.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Estas cinco recomendaciones que refuerzan el amor están llenas de sentido.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1. Pon corazón en todo lo que pienses y en todo lo que hagas. Hablar sin corazón suena frío e institucional. Las palabras dichas con corazón llegan a la profundidad de las personas. Se establece entonces una sintonía fina con los interlocutores u oyentes que facilita la comprensión y la adhesión.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2. En el razonamiento articulado procura poner emoción. No la fuerces porque ella debe revelar espontáneamente la profunda convicción de lo que crees y dices. Sólo así llega al corazón del otro y se hace convincente.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3. La inteligencia intelectual fría, que pretende comprender y resolver todo, genera una percepción racionalista y reduccionista de la realidad. Pero también el exceso de razón cordial y sensible puede decaer en el sentimentalismo almibarado y en proclamas populistas que alejan a las personas. Hay que buscar siempre la justa medida entre mente y corazón pero articulando los dos polos a partir del corazón.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4. Cuando tengas que hablar a un auditorio o a un grupo, procura entrar en sintonía con la atmósfera que hay allí. Al hablar, no hables solo desde la cabeza, da primacía al corazón. Él siente, vibra y hace vibrar. Las razones de la inteligencia intelectual solo son eficaces cuando vienen amalgamadas con la sensibilidad del corazón.</w:t>
      </w:r>
    </w:p>
    <w:p w:rsidR="00A34B7B" w:rsidRPr="00A34B7B" w:rsidRDefault="00A34B7B" w:rsidP="00A34B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A34B7B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5. Creer no es pensar en Dios. Creer es sentir a Dios desde el corazón. Entonces nos damos cuenta de que estamos siempre en la palma de su mano y que una Energía amorosa y poderosa nos ilumina y calienta, y preside los caminos de la vida, de la Tierra y de todo el universo. </w:t>
      </w:r>
    </w:p>
    <w:p w:rsidR="00A34B7B" w:rsidRPr="00A34B7B" w:rsidRDefault="00A34B7B" w:rsidP="00A34B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hyperlink r:id="rId5" w:tgtFrame="_blank" w:history="1">
        <w:r w:rsidRPr="00A34B7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 xml:space="preserve">Página de </w:t>
        </w:r>
        <w:proofErr w:type="spellStart"/>
        <w:r w:rsidRPr="00A34B7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Boff</w:t>
        </w:r>
        <w:proofErr w:type="spellEnd"/>
        <w:r w:rsidRPr="00A34B7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 xml:space="preserve"> en </w:t>
        </w:r>
        <w:proofErr w:type="spellStart"/>
        <w:r w:rsidRPr="00A34B7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Koinonía</w:t>
        </w:r>
        <w:proofErr w:type="spellEnd"/>
      </w:hyperlink>
    </w:p>
    <w:p w:rsidR="00A34B7B" w:rsidRPr="00A34B7B" w:rsidRDefault="00A34B7B" w:rsidP="00A34B7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19"/>
          <w:szCs w:val="19"/>
          <w:lang w:eastAsia="es-ES"/>
        </w:rPr>
      </w:pPr>
      <w:hyperlink r:id="rId6" w:tgtFrame="_blank" w:history="1">
        <w:r w:rsidRPr="00A34B7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 xml:space="preserve">Página de Leonardo </w:t>
        </w:r>
        <w:proofErr w:type="spellStart"/>
        <w:r w:rsidRPr="00A34B7B">
          <w:rPr>
            <w:rFonts w:ascii="Arial" w:eastAsia="Times New Roman" w:hAnsi="Arial" w:cs="Arial"/>
            <w:color w:val="1155CC"/>
            <w:sz w:val="19"/>
            <w:u w:val="single"/>
            <w:lang w:eastAsia="es-ES"/>
          </w:rPr>
          <w:t>Boff</w:t>
        </w:r>
        <w:proofErr w:type="spellEnd"/>
      </w:hyperlink>
    </w:p>
    <w:p w:rsidR="00775F1B" w:rsidRDefault="00775F1B"/>
    <w:sectPr w:rsidR="00775F1B" w:rsidSect="00775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B7B"/>
    <w:rsid w:val="00775F1B"/>
    <w:rsid w:val="00A34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F1B"/>
  </w:style>
  <w:style w:type="paragraph" w:styleId="Ttulo2">
    <w:name w:val="heading 2"/>
    <w:basedOn w:val="Normal"/>
    <w:link w:val="Ttulo2Car"/>
    <w:uiPriority w:val="9"/>
    <w:qFormat/>
    <w:rsid w:val="00A34B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34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34B7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34B7B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A34B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4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onardoboff.com/" TargetMode="External"/><Relationship Id="rId5" Type="http://schemas.openxmlformats.org/officeDocument/2006/relationships/hyperlink" Target="http://www.servicioskoinonia.org/boff" TargetMode="External"/><Relationship Id="rId4" Type="http://schemas.openxmlformats.org/officeDocument/2006/relationships/hyperlink" Target="http://www.servicioskoinonia.org/boff/articulo.php?num=75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4405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2016-02-29T11:39:00Z</dcterms:created>
  <dcterms:modified xsi:type="dcterms:W3CDTF">2016-02-29T11:39:00Z</dcterms:modified>
</cp:coreProperties>
</file>