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A6A" w:rsidRDefault="002A56F1" w:rsidP="00944A6A">
      <w:pPr>
        <w:shd w:val="clear" w:color="auto" w:fill="FFFBF0"/>
        <w:spacing w:after="400"/>
        <w:jc w:val="both"/>
        <w:rPr>
          <w:rFonts w:ascii="Times New Roman" w:eastAsia="Times New Roman" w:hAnsi="Times New Roman"/>
          <w:b/>
          <w:color w:val="1F1F1F"/>
          <w:sz w:val="24"/>
          <w:szCs w:val="24"/>
          <w:lang w:eastAsia="es-CL"/>
        </w:rPr>
      </w:pPr>
      <w:r>
        <w:rPr>
          <w:rFonts w:ascii="Times New Roman" w:eastAsia="Times New Roman" w:hAnsi="Times New Roman"/>
          <w:b/>
          <w:color w:val="1F1F1F"/>
          <w:sz w:val="24"/>
          <w:szCs w:val="24"/>
          <w:lang w:eastAsia="es-CL"/>
        </w:rPr>
        <w:t>Dossier: la guerra del petróleo en 2016</w:t>
      </w:r>
    </w:p>
    <w:p w:rsidR="00944A6A" w:rsidRPr="00817FE9" w:rsidRDefault="00944A6A" w:rsidP="00944A6A">
      <w:pPr>
        <w:shd w:val="clear" w:color="auto" w:fill="FFFBF0"/>
        <w:spacing w:after="400"/>
        <w:jc w:val="both"/>
        <w:rPr>
          <w:rFonts w:ascii="Times New Roman" w:eastAsia="Times New Roman" w:hAnsi="Times New Roman"/>
          <w:color w:val="1F1F1F"/>
          <w:sz w:val="24"/>
          <w:szCs w:val="24"/>
          <w:lang w:eastAsia="es-CL"/>
        </w:rPr>
      </w:pPr>
      <w:r w:rsidRPr="00817FE9">
        <w:rPr>
          <w:rFonts w:ascii="Times New Roman" w:eastAsia="Times New Roman" w:hAnsi="Times New Roman"/>
          <w:b/>
          <w:color w:val="1F1F1F"/>
          <w:sz w:val="24"/>
          <w:szCs w:val="24"/>
          <w:lang w:eastAsia="es-CL"/>
        </w:rPr>
        <w:t>Petróleo Brent profundiza su caída y se hunde a menor precio desde 2004</w:t>
      </w:r>
    </w:p>
    <w:p w:rsidR="00944A6A" w:rsidRDefault="007255C1" w:rsidP="00944A6A">
      <w:pPr>
        <w:shd w:val="clear" w:color="auto" w:fill="FFFBF0"/>
        <w:spacing w:after="400"/>
        <w:jc w:val="both"/>
        <w:rPr>
          <w:rFonts w:ascii="Times New Roman" w:eastAsia="Times New Roman" w:hAnsi="Times New Roman"/>
          <w:color w:val="1F1F1F"/>
          <w:sz w:val="24"/>
          <w:szCs w:val="24"/>
          <w:lang w:eastAsia="es-CL"/>
        </w:rPr>
      </w:pPr>
      <w:hyperlink r:id="rId6" w:history="1">
        <w:r w:rsidRPr="00AA33BE">
          <w:rPr>
            <w:rStyle w:val="Hipervnculo"/>
            <w:rFonts w:ascii="Times New Roman" w:eastAsia="Times New Roman" w:hAnsi="Times New Roman"/>
            <w:sz w:val="24"/>
            <w:szCs w:val="24"/>
            <w:lang w:eastAsia="es-CL"/>
          </w:rPr>
          <w:t>www.df.cl</w:t>
        </w:r>
      </w:hyperlink>
      <w:r>
        <w:rPr>
          <w:rFonts w:ascii="Times New Roman" w:eastAsia="Times New Roman" w:hAnsi="Times New Roman"/>
          <w:color w:val="1F1F1F"/>
          <w:sz w:val="24"/>
          <w:szCs w:val="24"/>
          <w:lang w:eastAsia="es-CL"/>
        </w:rPr>
        <w:t xml:space="preserve">, </w:t>
      </w:r>
      <w:r w:rsidR="00944A6A">
        <w:rPr>
          <w:rFonts w:ascii="Times New Roman" w:eastAsia="Times New Roman" w:hAnsi="Times New Roman"/>
          <w:color w:val="1F1F1F"/>
          <w:sz w:val="24"/>
          <w:szCs w:val="24"/>
          <w:lang w:eastAsia="es-CL"/>
        </w:rPr>
        <w:t>7 de enero de 2016</w:t>
      </w:r>
    </w:p>
    <w:p w:rsidR="00944A6A" w:rsidRPr="00817FE9" w:rsidRDefault="00944A6A" w:rsidP="00944A6A">
      <w:pPr>
        <w:shd w:val="clear" w:color="auto" w:fill="FFFBF0"/>
        <w:spacing w:after="400"/>
        <w:jc w:val="both"/>
        <w:rPr>
          <w:rFonts w:ascii="Times New Roman" w:eastAsia="Times New Roman" w:hAnsi="Times New Roman"/>
          <w:color w:val="1F1F1F"/>
          <w:sz w:val="24"/>
          <w:szCs w:val="24"/>
          <w:lang w:eastAsia="es-CL"/>
        </w:rPr>
      </w:pPr>
      <w:r w:rsidRPr="00817FE9">
        <w:rPr>
          <w:rFonts w:ascii="Times New Roman" w:eastAsia="Times New Roman" w:hAnsi="Times New Roman"/>
          <w:color w:val="1F1F1F"/>
          <w:sz w:val="24"/>
          <w:szCs w:val="24"/>
          <w:lang w:eastAsia="es-CL"/>
        </w:rPr>
        <w:t>El petróleo Brent tuvo una semana para el olvido. Registró su peor racha desde octubre de 2015 tras cinco caídas consecutivas y alcanzó su</w:t>
      </w:r>
      <w:r>
        <w:rPr>
          <w:rFonts w:ascii="Times New Roman" w:eastAsia="Times New Roman" w:hAnsi="Times New Roman"/>
          <w:color w:val="1F1F1F"/>
          <w:sz w:val="24"/>
          <w:szCs w:val="24"/>
          <w:lang w:eastAsia="es-CL"/>
        </w:rPr>
        <w:t xml:space="preserve"> menor valor en casi doce años. </w:t>
      </w:r>
      <w:r w:rsidRPr="00817FE9">
        <w:rPr>
          <w:rFonts w:ascii="Times New Roman" w:eastAsia="Times New Roman" w:hAnsi="Times New Roman"/>
          <w:color w:val="1F1F1F"/>
          <w:sz w:val="24"/>
          <w:szCs w:val="24"/>
          <w:lang w:eastAsia="es-CL"/>
        </w:rPr>
        <w:t>La incertidumbre sobre el crecimiento de la economía china, la devaluación del yuan y la caída de las bolsas internacionales arrastraron al crudo las últimas cinco sesiones.</w:t>
      </w:r>
    </w:p>
    <w:p w:rsidR="00944A6A" w:rsidRDefault="00944A6A" w:rsidP="00944A6A">
      <w:pPr>
        <w:shd w:val="clear" w:color="auto" w:fill="FFFBF0"/>
        <w:spacing w:after="400"/>
        <w:jc w:val="both"/>
        <w:rPr>
          <w:rFonts w:ascii="Times New Roman" w:eastAsia="Times New Roman" w:hAnsi="Times New Roman"/>
          <w:color w:val="1F1F1F"/>
          <w:sz w:val="24"/>
          <w:szCs w:val="24"/>
          <w:lang w:eastAsia="es-CL"/>
        </w:rPr>
      </w:pPr>
      <w:r w:rsidRPr="00817FE9">
        <w:rPr>
          <w:rFonts w:ascii="Times New Roman" w:eastAsia="Times New Roman" w:hAnsi="Times New Roman"/>
          <w:color w:val="1F1F1F"/>
          <w:sz w:val="24"/>
          <w:szCs w:val="24"/>
          <w:lang w:eastAsia="es-CL"/>
        </w:rPr>
        <w:t>Así, el barril de petróleo Brent, de referencia para Europa, sufrió un desplome de 8% al cotizarse en US$ 31,78 y se hundió en su valor mínimo desde el 5 de abril de 2004 cuando se cotizó en US$ 31,27.</w:t>
      </w:r>
      <w:r>
        <w:rPr>
          <w:rFonts w:ascii="Times New Roman" w:eastAsia="Times New Roman" w:hAnsi="Times New Roman"/>
          <w:color w:val="1F1F1F"/>
          <w:sz w:val="24"/>
          <w:szCs w:val="24"/>
          <w:lang w:eastAsia="es-CL"/>
        </w:rPr>
        <w:t xml:space="preserve"> </w:t>
      </w:r>
      <w:r w:rsidRPr="00817FE9">
        <w:rPr>
          <w:rFonts w:ascii="Times New Roman" w:eastAsia="Times New Roman" w:hAnsi="Times New Roman"/>
          <w:color w:val="1F1F1F"/>
          <w:sz w:val="24"/>
          <w:szCs w:val="24"/>
          <w:lang w:eastAsia="es-CL"/>
        </w:rPr>
        <w:t xml:space="preserve">Además, acumuló una baja semanal de 15,48%. En tanto, el barril tipo West Texas registró una baja de 0,27% con una cotización de US$ 33,25, cerrando la semana con un </w:t>
      </w:r>
      <w:r>
        <w:rPr>
          <w:rFonts w:ascii="Times New Roman" w:eastAsia="Times New Roman" w:hAnsi="Times New Roman"/>
          <w:color w:val="1F1F1F"/>
          <w:sz w:val="24"/>
          <w:szCs w:val="24"/>
          <w:lang w:eastAsia="es-CL"/>
        </w:rPr>
        <w:t xml:space="preserve">retroceso acumulado de 10,57%. </w:t>
      </w:r>
    </w:p>
    <w:p w:rsidR="00944A6A" w:rsidRDefault="00944A6A" w:rsidP="00944A6A">
      <w:pPr>
        <w:shd w:val="clear" w:color="auto" w:fill="FFFBF0"/>
        <w:spacing w:after="400"/>
        <w:jc w:val="both"/>
        <w:rPr>
          <w:rFonts w:ascii="Times New Roman" w:eastAsia="Times New Roman" w:hAnsi="Times New Roman"/>
          <w:color w:val="1F1F1F"/>
          <w:sz w:val="24"/>
          <w:szCs w:val="24"/>
          <w:lang w:eastAsia="es-CL"/>
        </w:rPr>
      </w:pPr>
      <w:r w:rsidRPr="00817FE9">
        <w:rPr>
          <w:rFonts w:ascii="Times New Roman" w:eastAsia="Times New Roman" w:hAnsi="Times New Roman"/>
          <w:color w:val="1F1F1F"/>
          <w:sz w:val="24"/>
          <w:szCs w:val="24"/>
          <w:lang w:eastAsia="es-CL"/>
        </w:rPr>
        <w:t xml:space="preserve">El precio del petróleo sufrió las consecuencias de la caída de las bolsas chinas, que tras registrar pérdidas del 7% cerraron el pasado lunes y ayer más temprano de lo habitual, un </w:t>
      </w:r>
      <w:proofErr w:type="gramStart"/>
      <w:r w:rsidRPr="00817FE9">
        <w:rPr>
          <w:rFonts w:ascii="Times New Roman" w:eastAsia="Times New Roman" w:hAnsi="Times New Roman"/>
          <w:color w:val="1F1F1F"/>
          <w:sz w:val="24"/>
          <w:szCs w:val="24"/>
          <w:lang w:eastAsia="es-CL"/>
        </w:rPr>
        <w:t>hecho</w:t>
      </w:r>
      <w:proofErr w:type="gramEnd"/>
      <w:r w:rsidRPr="00817FE9">
        <w:rPr>
          <w:rFonts w:ascii="Times New Roman" w:eastAsia="Times New Roman" w:hAnsi="Times New Roman"/>
          <w:color w:val="1F1F1F"/>
          <w:sz w:val="24"/>
          <w:szCs w:val="24"/>
          <w:lang w:eastAsia="es-CL"/>
        </w:rPr>
        <w:t xml:space="preserve"> histórico.</w:t>
      </w:r>
      <w:r>
        <w:rPr>
          <w:rFonts w:ascii="Times New Roman" w:eastAsia="Times New Roman" w:hAnsi="Times New Roman"/>
          <w:color w:val="1F1F1F"/>
          <w:sz w:val="24"/>
          <w:szCs w:val="24"/>
          <w:lang w:eastAsia="es-CL"/>
        </w:rPr>
        <w:t xml:space="preserve"> </w:t>
      </w:r>
      <w:r w:rsidRPr="00817FE9">
        <w:rPr>
          <w:rFonts w:ascii="Times New Roman" w:eastAsia="Times New Roman" w:hAnsi="Times New Roman"/>
          <w:color w:val="1F1F1F"/>
          <w:sz w:val="24"/>
          <w:szCs w:val="24"/>
          <w:lang w:eastAsia="es-CL"/>
        </w:rPr>
        <w:t xml:space="preserve">Además de la incertidumbre sobre el futuro de la economía del gigante asiático, el crudo tuvo que hacer frente a la tensa relación entre Arabia Saudí e Irán, que dificulta acuerdos sobre la producción de petróleo entre </w:t>
      </w:r>
      <w:r>
        <w:rPr>
          <w:rFonts w:ascii="Times New Roman" w:eastAsia="Times New Roman" w:hAnsi="Times New Roman"/>
          <w:color w:val="1F1F1F"/>
          <w:sz w:val="24"/>
          <w:szCs w:val="24"/>
          <w:lang w:eastAsia="es-CL"/>
        </w:rPr>
        <w:t>los países miembros de la OPEP.</w:t>
      </w:r>
    </w:p>
    <w:p w:rsidR="00944A6A" w:rsidRDefault="00944A6A" w:rsidP="00944A6A">
      <w:pPr>
        <w:shd w:val="clear" w:color="auto" w:fill="FFFBF0"/>
        <w:spacing w:after="400"/>
        <w:jc w:val="both"/>
        <w:rPr>
          <w:rFonts w:ascii="Times New Roman" w:eastAsia="Times New Roman" w:hAnsi="Times New Roman"/>
          <w:b/>
          <w:color w:val="1F1F1F"/>
          <w:sz w:val="24"/>
          <w:szCs w:val="24"/>
          <w:lang w:eastAsia="es-CL"/>
        </w:rPr>
      </w:pPr>
      <w:r w:rsidRPr="001C49DD">
        <w:rPr>
          <w:rFonts w:ascii="Times New Roman" w:eastAsia="Times New Roman" w:hAnsi="Times New Roman"/>
          <w:b/>
          <w:color w:val="1F1F1F"/>
          <w:sz w:val="24"/>
          <w:szCs w:val="24"/>
          <w:lang w:eastAsia="es-CL"/>
        </w:rPr>
        <w:t>Precios del petróleo: el colapso de la OPEP</w:t>
      </w:r>
    </w:p>
    <w:p w:rsidR="00944A6A" w:rsidRPr="007255C1" w:rsidRDefault="00944A6A" w:rsidP="00944A6A">
      <w:pPr>
        <w:shd w:val="clear" w:color="auto" w:fill="FFFBF0"/>
        <w:spacing w:after="400"/>
        <w:jc w:val="both"/>
        <w:rPr>
          <w:rFonts w:ascii="Times New Roman" w:eastAsia="Times New Roman" w:hAnsi="Times New Roman"/>
          <w:color w:val="1F1F1F"/>
          <w:sz w:val="24"/>
          <w:szCs w:val="24"/>
          <w:lang w:eastAsia="es-CL"/>
        </w:rPr>
      </w:pPr>
      <w:r w:rsidRPr="007255C1">
        <w:rPr>
          <w:rFonts w:ascii="Times New Roman" w:eastAsia="Times New Roman" w:hAnsi="Times New Roman"/>
          <w:color w:val="1F1F1F"/>
          <w:sz w:val="24"/>
          <w:szCs w:val="24"/>
          <w:lang w:eastAsia="es-CL"/>
        </w:rPr>
        <w:t xml:space="preserve">Alejandro Nadal, </w:t>
      </w:r>
      <w:hyperlink r:id="rId7" w:history="1">
        <w:r w:rsidRPr="007255C1">
          <w:rPr>
            <w:rStyle w:val="Hipervnculo"/>
            <w:rFonts w:ascii="Times New Roman" w:eastAsia="Times New Roman" w:hAnsi="Times New Roman"/>
            <w:sz w:val="24"/>
            <w:szCs w:val="24"/>
            <w:lang w:eastAsia="es-CL"/>
          </w:rPr>
          <w:t>www.sinpermiso.info</w:t>
        </w:r>
      </w:hyperlink>
      <w:r w:rsidRPr="007255C1">
        <w:rPr>
          <w:rFonts w:ascii="Times New Roman" w:eastAsia="Times New Roman" w:hAnsi="Times New Roman"/>
          <w:color w:val="1F1F1F"/>
          <w:sz w:val="24"/>
          <w:szCs w:val="24"/>
          <w:lang w:eastAsia="es-CL"/>
        </w:rPr>
        <w:t xml:space="preserve"> 8</w:t>
      </w:r>
      <w:r w:rsidR="007255C1" w:rsidRPr="007255C1">
        <w:rPr>
          <w:rFonts w:ascii="Times New Roman" w:eastAsia="Times New Roman" w:hAnsi="Times New Roman"/>
          <w:color w:val="1F1F1F"/>
          <w:sz w:val="24"/>
          <w:szCs w:val="24"/>
          <w:lang w:eastAsia="es-CL"/>
        </w:rPr>
        <w:t xml:space="preserve"> de enero </w:t>
      </w:r>
      <w:r w:rsidRPr="007255C1">
        <w:rPr>
          <w:rFonts w:ascii="Times New Roman" w:eastAsia="Times New Roman" w:hAnsi="Times New Roman"/>
          <w:color w:val="1F1F1F"/>
          <w:sz w:val="24"/>
          <w:szCs w:val="24"/>
          <w:lang w:eastAsia="es-CL"/>
        </w:rPr>
        <w:t>2016</w:t>
      </w:r>
    </w:p>
    <w:p w:rsidR="00944A6A" w:rsidRDefault="00944A6A" w:rsidP="00944A6A">
      <w:pPr>
        <w:shd w:val="clear" w:color="auto" w:fill="FFFBF0"/>
        <w:spacing w:after="400"/>
        <w:jc w:val="both"/>
        <w:rPr>
          <w:rFonts w:ascii="Times New Roman" w:eastAsia="Times New Roman" w:hAnsi="Times New Roman"/>
          <w:color w:val="1F1F1F"/>
          <w:sz w:val="24"/>
          <w:szCs w:val="24"/>
          <w:lang w:eastAsia="es-CL"/>
        </w:rPr>
      </w:pPr>
      <w:r w:rsidRPr="001C49DD">
        <w:rPr>
          <w:rFonts w:ascii="Times New Roman" w:eastAsia="Times New Roman" w:hAnsi="Times New Roman"/>
          <w:color w:val="1F1F1F"/>
          <w:sz w:val="24"/>
          <w:szCs w:val="24"/>
          <w:lang w:eastAsia="es-CL"/>
        </w:rPr>
        <w:t xml:space="preserve">En los pasados 18 meses el colapso de los precios internacionales de petróleo alcanzó dimensiones dramáticas. Entre junio y diciembre de 2014 la cotización cayó de 114 a 60 dólares por barril (para el Brent). </w:t>
      </w:r>
    </w:p>
    <w:p w:rsidR="00944A6A" w:rsidRDefault="00944A6A" w:rsidP="00944A6A">
      <w:pPr>
        <w:shd w:val="clear" w:color="auto" w:fill="FFFBF0"/>
        <w:spacing w:after="400"/>
        <w:jc w:val="both"/>
        <w:rPr>
          <w:rFonts w:ascii="Times New Roman" w:eastAsia="Times New Roman" w:hAnsi="Times New Roman"/>
          <w:color w:val="1F1F1F"/>
          <w:sz w:val="24"/>
          <w:szCs w:val="24"/>
          <w:lang w:eastAsia="es-CL"/>
        </w:rPr>
      </w:pPr>
      <w:r w:rsidRPr="001C49DD">
        <w:rPr>
          <w:rFonts w:ascii="Times New Roman" w:eastAsia="Times New Roman" w:hAnsi="Times New Roman"/>
          <w:color w:val="1F1F1F"/>
          <w:sz w:val="24"/>
          <w:szCs w:val="24"/>
          <w:lang w:eastAsia="es-CL"/>
        </w:rPr>
        <w:t>Pero el brutal desplome no se detuvo: a lo largo de 2015 la tendencia a la baja se mantuvo y hoy los precios del petróleo se encuentran en lo</w:t>
      </w:r>
      <w:r>
        <w:rPr>
          <w:rFonts w:ascii="Times New Roman" w:eastAsia="Times New Roman" w:hAnsi="Times New Roman"/>
          <w:color w:val="1F1F1F"/>
          <w:sz w:val="24"/>
          <w:szCs w:val="24"/>
          <w:lang w:eastAsia="es-CL"/>
        </w:rPr>
        <w:t>s niveles más bajos desde 2008.</w:t>
      </w:r>
    </w:p>
    <w:p w:rsidR="00944A6A" w:rsidRPr="001C49DD" w:rsidRDefault="00944A6A" w:rsidP="00944A6A">
      <w:pPr>
        <w:shd w:val="clear" w:color="auto" w:fill="FFFBF0"/>
        <w:spacing w:after="400"/>
        <w:jc w:val="both"/>
        <w:rPr>
          <w:rFonts w:ascii="Times New Roman" w:eastAsia="Times New Roman" w:hAnsi="Times New Roman"/>
          <w:color w:val="1F1F1F"/>
          <w:sz w:val="24"/>
          <w:szCs w:val="24"/>
          <w:lang w:eastAsia="es-CL"/>
        </w:rPr>
      </w:pPr>
      <w:r w:rsidRPr="001C49DD">
        <w:rPr>
          <w:rFonts w:ascii="Times New Roman" w:eastAsia="Times New Roman" w:hAnsi="Times New Roman"/>
          <w:color w:val="1F1F1F"/>
          <w:sz w:val="24"/>
          <w:szCs w:val="24"/>
          <w:lang w:eastAsia="es-CL"/>
        </w:rPr>
        <w:t>La incertidumbre que rodea el mercado internacional de petróleo es notable. Lo que antes podría considerarse algo normal hoy aparece como extraño y difícil de acomodar en viejos moldes analíticos que se han hecho obsoletos. La Agencia Internacional de Energía calcula que la sobreoferta mundial de crudo rebasa los 2 millones de barriles diarios. Pero en diciembre pasado los miembros de la Organización de Países Exportadores de Petróleo (OPEP) decidieron incrementar el tope superior de su producción de 30 a 31.5 millones de barriles diarios a sabiendas de que se mantiene una oferta excedente a nivel mundial.</w:t>
      </w:r>
    </w:p>
    <w:p w:rsidR="00944A6A" w:rsidRPr="001C49DD" w:rsidRDefault="00944A6A" w:rsidP="00944A6A">
      <w:pPr>
        <w:shd w:val="clear" w:color="auto" w:fill="FFFBF0"/>
        <w:spacing w:after="400"/>
        <w:jc w:val="both"/>
        <w:rPr>
          <w:rFonts w:ascii="Times New Roman" w:eastAsia="Times New Roman" w:hAnsi="Times New Roman"/>
          <w:color w:val="1F1F1F"/>
          <w:sz w:val="24"/>
          <w:szCs w:val="24"/>
          <w:lang w:eastAsia="es-CL"/>
        </w:rPr>
      </w:pPr>
      <w:r w:rsidRPr="001C49DD">
        <w:rPr>
          <w:rFonts w:ascii="Times New Roman" w:eastAsia="Times New Roman" w:hAnsi="Times New Roman"/>
          <w:color w:val="1F1F1F"/>
          <w:sz w:val="24"/>
          <w:szCs w:val="24"/>
          <w:lang w:eastAsia="es-CL"/>
        </w:rPr>
        <w:lastRenderedPageBreak/>
        <w:t>En un interesante artículo publicado hace un año, el economista en jefe de Gavekal Dragonomics, Anatole Kaletsky, se preguntaba si el precio de 50 dólares el barril sería el piso para una recuperación de las cotizaciones o si sería un nuevo techo. Para muchos analistas el nivel de 50 dólares por barril se presentaba como un trampolín para futuros aumentos en el precio del crudo. En cambio, para otros la cota de 40 dólares se anunciaba como un techo que sería muy difícil de sobrepasar. El debate se agudizó en los primeros meses de 2015, cuando se consolidó la tendencia a la baja.</w:t>
      </w:r>
    </w:p>
    <w:p w:rsidR="00944A6A" w:rsidRPr="001C49DD" w:rsidRDefault="00944A6A" w:rsidP="00944A6A">
      <w:pPr>
        <w:shd w:val="clear" w:color="auto" w:fill="FFFBF0"/>
        <w:spacing w:after="400"/>
        <w:jc w:val="both"/>
        <w:rPr>
          <w:rFonts w:ascii="Times New Roman" w:eastAsia="Times New Roman" w:hAnsi="Times New Roman"/>
          <w:color w:val="1F1F1F"/>
          <w:sz w:val="24"/>
          <w:szCs w:val="24"/>
          <w:lang w:eastAsia="es-CL"/>
        </w:rPr>
      </w:pPr>
      <w:r w:rsidRPr="001C49DD">
        <w:rPr>
          <w:rFonts w:ascii="Times New Roman" w:eastAsia="Times New Roman" w:hAnsi="Times New Roman"/>
          <w:color w:val="1F1F1F"/>
          <w:sz w:val="24"/>
          <w:szCs w:val="24"/>
          <w:lang w:eastAsia="es-CL"/>
        </w:rPr>
        <w:t>Hoy las interrogantes sobre el precio del crudo son interesantes porque las respuestas podrían decir mucho sobre el futuro de la economía mundial. En las últimas seis décadas cada recesión mundial ha sido precedida por un incremento notable en los precios del petróleo. Y cuando el precio del crudo se ha reducido en 40 o 50 por ciento y ha permanecido en esos niveles por más de medio año, la economía mundial ha respondido con un crecimiento vigoroso.</w:t>
      </w:r>
    </w:p>
    <w:p w:rsidR="00944A6A" w:rsidRDefault="00944A6A" w:rsidP="00944A6A">
      <w:pPr>
        <w:shd w:val="clear" w:color="auto" w:fill="FFFBF0"/>
        <w:spacing w:after="400"/>
        <w:jc w:val="both"/>
        <w:rPr>
          <w:rFonts w:ascii="Times New Roman" w:eastAsia="Times New Roman" w:hAnsi="Times New Roman"/>
          <w:color w:val="1F1F1F"/>
          <w:sz w:val="24"/>
          <w:szCs w:val="24"/>
          <w:lang w:eastAsia="es-CL"/>
        </w:rPr>
      </w:pPr>
      <w:r w:rsidRPr="001C49DD">
        <w:rPr>
          <w:rFonts w:ascii="Times New Roman" w:eastAsia="Times New Roman" w:hAnsi="Times New Roman"/>
          <w:color w:val="1F1F1F"/>
          <w:sz w:val="24"/>
          <w:szCs w:val="24"/>
          <w:lang w:eastAsia="es-CL"/>
        </w:rPr>
        <w:t>Pero hoy las cosas han cambiado radicalmente. Los bajos precios del crudo no son presagio de una nueva fase de crecimiento. Los países y regiones que podrían ser fuentes de dinamismo se encuentran atrapados en el estancamiento. En las economías más ricas el desendeudamiento de los consumidores no concluye y sigue su tortuoso camino porque los salarios no se han recuperado. En Estados Unidos se presenta un círculo vicioso: el proceso de eliminar deudas se hace lento porque el crecimiento de la economía es mediocre y el crecimiento sufre porque el desendeudamiento frena la expansión de la demanda. En Europa la disfuncional política macroeconómica frena y distorsiona la economía regional. La política fiscal se encuentra hincada en el altar de la austeridad, mientras que la política monetaria mantiene la inyección de recursos al sector financiero. Y países como China y Brasil (así como los demás “mercados emergentes”) se encuentran en graves dificultades. Se comprende por qué se habla de un estancamiento secular cuando se analizan las tendencias regionales y sub-regionales.</w:t>
      </w:r>
    </w:p>
    <w:p w:rsidR="00944A6A" w:rsidRPr="001C49DD" w:rsidRDefault="00944A6A" w:rsidP="00944A6A">
      <w:pPr>
        <w:shd w:val="clear" w:color="auto" w:fill="FFFBF0"/>
        <w:spacing w:after="400"/>
        <w:jc w:val="both"/>
        <w:rPr>
          <w:rFonts w:ascii="Times New Roman" w:eastAsia="Times New Roman" w:hAnsi="Times New Roman"/>
          <w:color w:val="1F1F1F"/>
          <w:sz w:val="24"/>
          <w:szCs w:val="24"/>
          <w:lang w:eastAsia="es-CL"/>
        </w:rPr>
      </w:pPr>
      <w:r w:rsidRPr="001C49DD">
        <w:rPr>
          <w:rFonts w:ascii="Times New Roman" w:eastAsia="Times New Roman" w:hAnsi="Times New Roman"/>
          <w:color w:val="1F1F1F"/>
          <w:sz w:val="24"/>
          <w:szCs w:val="24"/>
          <w:lang w:eastAsia="es-CL"/>
        </w:rPr>
        <w:t xml:space="preserve">Quizás todo esto explica por qué Arabia Saudita ha preferido una estrategia de ampliación de su franja de mercado vía una guerra de precios en lugar de mantener las cotizaciones del crudo en niveles altos. En casos de oligopolios concentrados en los que la diversificación del producto no es posible, la entrada de nuevos competidores siempre representa una amenaza para los viejos productores ya establecidos. Esto es más claro cuando el volumen de la demanda crece despacio o cuando los nubarrones de una contracción asoman en el horizonte. Y eso es exactamente el escenario al que se ha enfrentado Arabia Saudita; de ahí que haya optado por </w:t>
      </w:r>
      <w:proofErr w:type="gramStart"/>
      <w:r w:rsidRPr="001C49DD">
        <w:rPr>
          <w:rFonts w:ascii="Times New Roman" w:eastAsia="Times New Roman" w:hAnsi="Times New Roman"/>
          <w:color w:val="1F1F1F"/>
          <w:sz w:val="24"/>
          <w:szCs w:val="24"/>
          <w:lang w:eastAsia="es-CL"/>
        </w:rPr>
        <w:t>declararle</w:t>
      </w:r>
      <w:proofErr w:type="gramEnd"/>
      <w:r w:rsidRPr="001C49DD">
        <w:rPr>
          <w:rFonts w:ascii="Times New Roman" w:eastAsia="Times New Roman" w:hAnsi="Times New Roman"/>
          <w:color w:val="1F1F1F"/>
          <w:sz w:val="24"/>
          <w:szCs w:val="24"/>
          <w:lang w:eastAsia="es-CL"/>
        </w:rPr>
        <w:t xml:space="preserve"> la guerra a los nuevos productores estadunidenses basados en la tecnología de fracking, que ya estaban comenzando a inundar el mercado mundial.</w:t>
      </w:r>
    </w:p>
    <w:p w:rsidR="00944A6A" w:rsidRDefault="00944A6A" w:rsidP="00944A6A">
      <w:pPr>
        <w:shd w:val="clear" w:color="auto" w:fill="FFFBF0"/>
        <w:spacing w:after="400"/>
        <w:jc w:val="both"/>
        <w:rPr>
          <w:rFonts w:ascii="Times New Roman" w:eastAsia="Times New Roman" w:hAnsi="Times New Roman"/>
          <w:color w:val="1F1F1F"/>
          <w:sz w:val="24"/>
          <w:szCs w:val="24"/>
          <w:lang w:eastAsia="es-CL"/>
        </w:rPr>
      </w:pPr>
      <w:r w:rsidRPr="001C49DD">
        <w:rPr>
          <w:rFonts w:ascii="Times New Roman" w:eastAsia="Times New Roman" w:hAnsi="Times New Roman"/>
          <w:color w:val="1F1F1F"/>
          <w:sz w:val="24"/>
          <w:szCs w:val="24"/>
          <w:lang w:eastAsia="es-CL"/>
        </w:rPr>
        <w:t xml:space="preserve">Pero destruir la capacidad de producción de nuevos productores a través de una guerra de precios toma tiempo. El desplome en los precios que ha provocado Arabia Saudita ya ha tenido un efecto significativo en las empresas estadunidenses en las regiones donde se encuentra el petróleo de esquistos. Pero Riad quiere asegurarse. Por eso ha recortado el gasto público, preparándose para una campaña más larga de lo que </w:t>
      </w:r>
      <w:r>
        <w:rPr>
          <w:rFonts w:ascii="Times New Roman" w:eastAsia="Times New Roman" w:hAnsi="Times New Roman"/>
          <w:color w:val="1F1F1F"/>
          <w:sz w:val="24"/>
          <w:szCs w:val="24"/>
          <w:lang w:eastAsia="es-CL"/>
        </w:rPr>
        <w:t>esperaban muchos analistas.</w:t>
      </w:r>
    </w:p>
    <w:p w:rsidR="00944A6A" w:rsidRDefault="00944A6A" w:rsidP="00944A6A">
      <w:pPr>
        <w:shd w:val="clear" w:color="auto" w:fill="FFFBF0"/>
        <w:spacing w:after="400"/>
        <w:jc w:val="both"/>
        <w:rPr>
          <w:rFonts w:ascii="Times New Roman" w:eastAsia="Times New Roman" w:hAnsi="Times New Roman"/>
          <w:color w:val="1F1F1F"/>
          <w:sz w:val="24"/>
          <w:szCs w:val="24"/>
          <w:lang w:eastAsia="es-CL"/>
        </w:rPr>
      </w:pPr>
      <w:r w:rsidRPr="001C49DD">
        <w:rPr>
          <w:rFonts w:ascii="Times New Roman" w:eastAsia="Times New Roman" w:hAnsi="Times New Roman"/>
          <w:color w:val="1F1F1F"/>
          <w:sz w:val="24"/>
          <w:szCs w:val="24"/>
          <w:lang w:eastAsia="es-CL"/>
        </w:rPr>
        <w:lastRenderedPageBreak/>
        <w:t xml:space="preserve">La ejecución de 47 personas en Arabia Saudita, entre ellas Nimr al-Nimr, el más importante representante de la comunidad chiíta en ese país, ha desencadenado la peor crisis con Irán. En otros tiempos se hubiera esperado que esta confrontación entre los dos miembros de la OPEP </w:t>
      </w:r>
      <w:proofErr w:type="gramStart"/>
      <w:r w:rsidRPr="001C49DD">
        <w:rPr>
          <w:rFonts w:ascii="Times New Roman" w:eastAsia="Times New Roman" w:hAnsi="Times New Roman"/>
          <w:color w:val="1F1F1F"/>
          <w:sz w:val="24"/>
          <w:szCs w:val="24"/>
          <w:lang w:eastAsia="es-CL"/>
        </w:rPr>
        <w:t>llevaría</w:t>
      </w:r>
      <w:proofErr w:type="gramEnd"/>
      <w:r w:rsidRPr="001C49DD">
        <w:rPr>
          <w:rFonts w:ascii="Times New Roman" w:eastAsia="Times New Roman" w:hAnsi="Times New Roman"/>
          <w:color w:val="1F1F1F"/>
          <w:sz w:val="24"/>
          <w:szCs w:val="24"/>
          <w:lang w:eastAsia="es-CL"/>
        </w:rPr>
        <w:t xml:space="preserve"> a una falta de cooperación dentro del cártel petrolero. La ironía esta vez coloca a los dos rivales en la misma esquina, pues Irán también buscará aumentar su producción cuando entre en vigor el acuerdo nuclear (y se levanten las sanciones) para poder vender lo más que pueda a sus clientes tradicionales en China, India, Japón y Corea del Sur. El colapso de la OPEP es un hecho.</w:t>
      </w:r>
    </w:p>
    <w:p w:rsidR="00944A6A" w:rsidRDefault="00944A6A" w:rsidP="00944A6A">
      <w:pPr>
        <w:shd w:val="clear" w:color="auto" w:fill="FFFBF0"/>
        <w:spacing w:after="400"/>
        <w:jc w:val="both"/>
        <w:rPr>
          <w:rFonts w:ascii="Times New Roman" w:eastAsia="Times New Roman" w:hAnsi="Times New Roman"/>
          <w:b/>
          <w:color w:val="1F1F1F"/>
          <w:sz w:val="24"/>
          <w:szCs w:val="24"/>
          <w:lang w:eastAsia="es-CL"/>
        </w:rPr>
      </w:pPr>
      <w:r w:rsidRPr="009A2878">
        <w:rPr>
          <w:rFonts w:ascii="Times New Roman" w:eastAsia="Times New Roman" w:hAnsi="Times New Roman"/>
          <w:b/>
          <w:color w:val="1F1F1F"/>
          <w:sz w:val="24"/>
          <w:szCs w:val="24"/>
          <w:lang w:eastAsia="es-CL"/>
        </w:rPr>
        <w:t>Precio del petróleo se derrumba más de 5% y barril podría llegar a US$ 20</w:t>
      </w:r>
    </w:p>
    <w:p w:rsidR="00944A6A" w:rsidRPr="009A2878" w:rsidRDefault="00944A6A" w:rsidP="00944A6A">
      <w:pPr>
        <w:shd w:val="clear" w:color="auto" w:fill="FFFBF0"/>
        <w:spacing w:after="400"/>
        <w:jc w:val="both"/>
        <w:rPr>
          <w:rFonts w:ascii="Times New Roman" w:eastAsia="Times New Roman" w:hAnsi="Times New Roman"/>
          <w:color w:val="1F1F1F"/>
          <w:sz w:val="24"/>
          <w:szCs w:val="24"/>
          <w:lang w:eastAsia="es-CL"/>
        </w:rPr>
      </w:pPr>
      <w:hyperlink r:id="rId8" w:history="1">
        <w:r w:rsidRPr="00AA33BE">
          <w:rPr>
            <w:rStyle w:val="Hipervnculo"/>
            <w:rFonts w:ascii="Times New Roman" w:eastAsia="Times New Roman" w:hAnsi="Times New Roman"/>
            <w:sz w:val="24"/>
            <w:szCs w:val="24"/>
            <w:lang w:eastAsia="es-CL"/>
          </w:rPr>
          <w:t>www.df.cl</w:t>
        </w:r>
      </w:hyperlink>
      <w:r>
        <w:rPr>
          <w:rFonts w:ascii="Times New Roman" w:eastAsia="Times New Roman" w:hAnsi="Times New Roman"/>
          <w:color w:val="1F1F1F"/>
          <w:sz w:val="24"/>
          <w:szCs w:val="24"/>
          <w:lang w:eastAsia="es-CL"/>
        </w:rPr>
        <w:t xml:space="preserve">, </w:t>
      </w:r>
      <w:r w:rsidRPr="009A2878">
        <w:rPr>
          <w:rFonts w:ascii="Times New Roman" w:eastAsia="Times New Roman" w:hAnsi="Times New Roman"/>
          <w:color w:val="1F1F1F"/>
          <w:sz w:val="24"/>
          <w:szCs w:val="24"/>
          <w:lang w:eastAsia="es-CL"/>
        </w:rPr>
        <w:t>11 de enero de 2016</w:t>
      </w:r>
    </w:p>
    <w:p w:rsidR="00944A6A" w:rsidRPr="009A2878" w:rsidRDefault="00944A6A" w:rsidP="00944A6A">
      <w:pPr>
        <w:shd w:val="clear" w:color="auto" w:fill="FFFBF0"/>
        <w:spacing w:after="400"/>
        <w:jc w:val="both"/>
        <w:rPr>
          <w:rFonts w:ascii="Times New Roman" w:eastAsia="Times New Roman" w:hAnsi="Times New Roman"/>
          <w:color w:val="1F1F1F"/>
          <w:sz w:val="24"/>
          <w:szCs w:val="24"/>
          <w:lang w:eastAsia="es-CL"/>
        </w:rPr>
      </w:pPr>
      <w:r w:rsidRPr="009A2878">
        <w:rPr>
          <w:rFonts w:ascii="Times New Roman" w:eastAsia="Times New Roman" w:hAnsi="Times New Roman"/>
          <w:color w:val="1F1F1F"/>
          <w:sz w:val="24"/>
          <w:szCs w:val="24"/>
          <w:lang w:eastAsia="es-CL"/>
        </w:rPr>
        <w:t>Los precios internacionales del petróleo experimentaron fuertes caídas que los situaron en mínimos de 12 años en otra jornada marcada por China y las preocupa</w:t>
      </w:r>
      <w:r>
        <w:rPr>
          <w:rFonts w:ascii="Times New Roman" w:eastAsia="Times New Roman" w:hAnsi="Times New Roman"/>
          <w:color w:val="1F1F1F"/>
          <w:sz w:val="24"/>
          <w:szCs w:val="24"/>
          <w:lang w:eastAsia="es-CL"/>
        </w:rPr>
        <w:t xml:space="preserve">ntes señales sobre su economía. </w:t>
      </w:r>
      <w:r w:rsidRPr="009A2878">
        <w:rPr>
          <w:rFonts w:ascii="Times New Roman" w:eastAsia="Times New Roman" w:hAnsi="Times New Roman"/>
          <w:color w:val="1F1F1F"/>
          <w:sz w:val="24"/>
          <w:szCs w:val="24"/>
          <w:lang w:eastAsia="es-CL"/>
        </w:rPr>
        <w:t>En una sesión negra para el mercado global de materias primas, el barril WTI que se cotiza en Nueva York se ubicó en US$ 31,47, lo que implica un desplome de 5,3% respecto al viernes y su precio más bajo desde el 23 de diciembre de 2008 (US$ 30,53).</w:t>
      </w:r>
    </w:p>
    <w:p w:rsidR="00944A6A" w:rsidRPr="009A2878" w:rsidRDefault="00944A6A" w:rsidP="00944A6A">
      <w:pPr>
        <w:shd w:val="clear" w:color="auto" w:fill="FFFBF0"/>
        <w:spacing w:after="400"/>
        <w:jc w:val="both"/>
        <w:rPr>
          <w:rFonts w:ascii="Times New Roman" w:eastAsia="Times New Roman" w:hAnsi="Times New Roman"/>
          <w:color w:val="1F1F1F"/>
          <w:sz w:val="24"/>
          <w:szCs w:val="24"/>
          <w:lang w:eastAsia="es-CL"/>
        </w:rPr>
      </w:pPr>
      <w:r w:rsidRPr="009A2878">
        <w:rPr>
          <w:rFonts w:ascii="Times New Roman" w:eastAsia="Times New Roman" w:hAnsi="Times New Roman"/>
          <w:color w:val="1F1F1F"/>
          <w:sz w:val="24"/>
          <w:szCs w:val="24"/>
          <w:lang w:eastAsia="es-CL"/>
        </w:rPr>
        <w:t>Al otro lado del Atlántico, en Londres, el referencial europeo Brent sufrió una caída de 4,81% hasta los US$ 30,25, su precio más bajo desde el 9 de febrero de 2004 (US$ 29,45).</w:t>
      </w:r>
    </w:p>
    <w:p w:rsidR="00944A6A" w:rsidRPr="009A2878" w:rsidRDefault="00944A6A" w:rsidP="00944A6A">
      <w:pPr>
        <w:shd w:val="clear" w:color="auto" w:fill="FFFBF0"/>
        <w:spacing w:after="400"/>
        <w:jc w:val="both"/>
        <w:rPr>
          <w:rFonts w:ascii="Times New Roman" w:eastAsia="Times New Roman" w:hAnsi="Times New Roman"/>
          <w:color w:val="1F1F1F"/>
          <w:sz w:val="24"/>
          <w:szCs w:val="24"/>
          <w:lang w:eastAsia="es-CL"/>
        </w:rPr>
      </w:pPr>
      <w:r w:rsidRPr="009A2878">
        <w:rPr>
          <w:rFonts w:ascii="Times New Roman" w:eastAsia="Times New Roman" w:hAnsi="Times New Roman"/>
          <w:color w:val="1F1F1F"/>
          <w:sz w:val="24"/>
          <w:szCs w:val="24"/>
          <w:lang w:eastAsia="es-CL"/>
        </w:rPr>
        <w:t>La fuerte caída se produjo en medio de otra jornada de desplome para las bolsas chinas, luego de datos macroeconómicos publicados en el gigante asiático que aumentaron el temor sobre la salu</w:t>
      </w:r>
      <w:r>
        <w:rPr>
          <w:rFonts w:ascii="Times New Roman" w:eastAsia="Times New Roman" w:hAnsi="Times New Roman"/>
          <w:color w:val="1F1F1F"/>
          <w:sz w:val="24"/>
          <w:szCs w:val="24"/>
          <w:lang w:eastAsia="es-CL"/>
        </w:rPr>
        <w:t xml:space="preserve">d de la segunda mayor economía.  </w:t>
      </w:r>
      <w:r w:rsidRPr="009A2878">
        <w:rPr>
          <w:rFonts w:ascii="Times New Roman" w:eastAsia="Times New Roman" w:hAnsi="Times New Roman"/>
          <w:color w:val="1F1F1F"/>
          <w:sz w:val="24"/>
          <w:szCs w:val="24"/>
          <w:lang w:eastAsia="es-CL"/>
        </w:rPr>
        <w:t>"La mayor aversión al riesgo global no cede y las dudas respecto a la economía china motivan nuevos retrocesos en precios de materias primas. Señales por parte de la autoridad de que no habría nuevos estímulos económicos relevantes provoca caídas en el mercado bursátil chino y algo de apreciación en el yuan tras intervención por parte del PBoC", consignó Bci Estudios.</w:t>
      </w:r>
    </w:p>
    <w:p w:rsidR="00944A6A" w:rsidRPr="009A2878" w:rsidRDefault="00944A6A" w:rsidP="00944A6A">
      <w:pPr>
        <w:shd w:val="clear" w:color="auto" w:fill="FFFBF0"/>
        <w:spacing w:after="400"/>
        <w:jc w:val="both"/>
        <w:rPr>
          <w:rFonts w:ascii="Times New Roman" w:eastAsia="Times New Roman" w:hAnsi="Times New Roman"/>
          <w:b/>
          <w:color w:val="1F1F1F"/>
          <w:sz w:val="24"/>
          <w:szCs w:val="24"/>
          <w:lang w:eastAsia="es-CL"/>
        </w:rPr>
      </w:pPr>
      <w:r w:rsidRPr="009A2878">
        <w:rPr>
          <w:rFonts w:ascii="Times New Roman" w:eastAsia="Times New Roman" w:hAnsi="Times New Roman"/>
          <w:b/>
          <w:color w:val="1F1F1F"/>
          <w:sz w:val="24"/>
          <w:szCs w:val="24"/>
          <w:lang w:eastAsia="es-CL"/>
        </w:rPr>
        <w:t>Barril en US$ 20</w:t>
      </w:r>
    </w:p>
    <w:p w:rsidR="00944A6A" w:rsidRPr="009A2878" w:rsidRDefault="00944A6A" w:rsidP="00944A6A">
      <w:pPr>
        <w:shd w:val="clear" w:color="auto" w:fill="FFFBF0"/>
        <w:spacing w:after="400"/>
        <w:jc w:val="both"/>
        <w:rPr>
          <w:rFonts w:ascii="Times New Roman" w:eastAsia="Times New Roman" w:hAnsi="Times New Roman"/>
          <w:color w:val="1F1F1F"/>
          <w:sz w:val="24"/>
          <w:szCs w:val="24"/>
          <w:lang w:eastAsia="es-CL"/>
        </w:rPr>
      </w:pPr>
      <w:r w:rsidRPr="009A2878">
        <w:rPr>
          <w:rFonts w:ascii="Times New Roman" w:eastAsia="Times New Roman" w:hAnsi="Times New Roman"/>
          <w:color w:val="1F1F1F"/>
          <w:sz w:val="24"/>
          <w:szCs w:val="24"/>
          <w:lang w:eastAsia="es-CL"/>
        </w:rPr>
        <w:t>La volatilidad que afecta al mercado de divisas y de commodities no se detendría en el corto plazo y los grandes bancos estiman que el precio del</w:t>
      </w:r>
      <w:r>
        <w:rPr>
          <w:rFonts w:ascii="Times New Roman" w:eastAsia="Times New Roman" w:hAnsi="Times New Roman"/>
          <w:color w:val="1F1F1F"/>
          <w:sz w:val="24"/>
          <w:szCs w:val="24"/>
          <w:lang w:eastAsia="es-CL"/>
        </w:rPr>
        <w:t xml:space="preserve"> barril debería seguir bajando. </w:t>
      </w:r>
      <w:r w:rsidRPr="009A2878">
        <w:rPr>
          <w:rFonts w:ascii="Times New Roman" w:eastAsia="Times New Roman" w:hAnsi="Times New Roman"/>
          <w:color w:val="1F1F1F"/>
          <w:sz w:val="24"/>
          <w:szCs w:val="24"/>
          <w:lang w:eastAsia="es-CL"/>
        </w:rPr>
        <w:t>Goldman Sachs viene reiterando desde el año pasado que no descartaba un desplome hasta el entorno de los US$ 20.</w:t>
      </w:r>
    </w:p>
    <w:p w:rsidR="00944A6A" w:rsidRPr="009A2878" w:rsidRDefault="00944A6A" w:rsidP="00944A6A">
      <w:pPr>
        <w:shd w:val="clear" w:color="auto" w:fill="FFFBF0"/>
        <w:spacing w:after="400"/>
        <w:jc w:val="both"/>
        <w:rPr>
          <w:rFonts w:ascii="Times New Roman" w:eastAsia="Times New Roman" w:hAnsi="Times New Roman"/>
          <w:color w:val="1F1F1F"/>
          <w:sz w:val="24"/>
          <w:szCs w:val="24"/>
          <w:lang w:eastAsia="es-CL"/>
        </w:rPr>
      </w:pPr>
      <w:r w:rsidRPr="009A2878">
        <w:rPr>
          <w:rFonts w:ascii="Times New Roman" w:eastAsia="Times New Roman" w:hAnsi="Times New Roman"/>
          <w:color w:val="1F1F1F"/>
          <w:sz w:val="24"/>
          <w:szCs w:val="24"/>
          <w:lang w:eastAsia="es-CL"/>
        </w:rPr>
        <w:t>Este escenario comienza a ser barajado ya por otros expertos. Los analistas de Morgan Stanley ven posible un nuevo desplome hacia estos niveles, sobre todo si aumentan las presiones de</w:t>
      </w:r>
      <w:r>
        <w:rPr>
          <w:rFonts w:ascii="Times New Roman" w:eastAsia="Times New Roman" w:hAnsi="Times New Roman"/>
          <w:color w:val="1F1F1F"/>
          <w:sz w:val="24"/>
          <w:szCs w:val="24"/>
          <w:lang w:eastAsia="es-CL"/>
        </w:rPr>
        <w:t xml:space="preserve">rivadas del mercado de divisas. </w:t>
      </w:r>
      <w:r w:rsidRPr="009A2878">
        <w:rPr>
          <w:rFonts w:ascii="Times New Roman" w:eastAsia="Times New Roman" w:hAnsi="Times New Roman"/>
          <w:color w:val="1F1F1F"/>
          <w:sz w:val="24"/>
          <w:szCs w:val="24"/>
          <w:lang w:eastAsia="es-CL"/>
        </w:rPr>
        <w:t>"Una depreciación del 15% del yuan podría desinflar por sí solo el precio del petróleo hacia los niveles de los US$ 20 ", destacan desde el banco estadounidense.</w:t>
      </w:r>
    </w:p>
    <w:p w:rsidR="00944A6A" w:rsidRDefault="00944A6A" w:rsidP="00944A6A">
      <w:pPr>
        <w:shd w:val="clear" w:color="auto" w:fill="FFFBF0"/>
        <w:spacing w:after="400"/>
        <w:jc w:val="both"/>
        <w:rPr>
          <w:rFonts w:ascii="Times New Roman" w:eastAsia="Times New Roman" w:hAnsi="Times New Roman"/>
          <w:color w:val="1F1F1F"/>
          <w:sz w:val="24"/>
          <w:szCs w:val="24"/>
          <w:lang w:eastAsia="es-CL"/>
        </w:rPr>
      </w:pPr>
      <w:r w:rsidRPr="009A2878">
        <w:rPr>
          <w:rFonts w:ascii="Times New Roman" w:eastAsia="Times New Roman" w:hAnsi="Times New Roman"/>
          <w:color w:val="1F1F1F"/>
          <w:sz w:val="24"/>
          <w:szCs w:val="24"/>
          <w:lang w:eastAsia="es-CL"/>
        </w:rPr>
        <w:lastRenderedPageBreak/>
        <w:t>Los expertos de Bank of America-Merrill Lynch tampoco descartan en un informe difundido hoy que el crudo continúe cayendo hasta niveles próximos a los US$ 20. Eso sí, en su caso apuesta por una notable recuperación du</w:t>
      </w:r>
      <w:r>
        <w:rPr>
          <w:rFonts w:ascii="Times New Roman" w:eastAsia="Times New Roman" w:hAnsi="Times New Roman"/>
          <w:color w:val="1F1F1F"/>
          <w:sz w:val="24"/>
          <w:szCs w:val="24"/>
          <w:lang w:eastAsia="es-CL"/>
        </w:rPr>
        <w:t xml:space="preserve">rante la segunda mitad de 2016. </w:t>
      </w:r>
      <w:r w:rsidRPr="009A2878">
        <w:rPr>
          <w:rFonts w:ascii="Times New Roman" w:eastAsia="Times New Roman" w:hAnsi="Times New Roman"/>
          <w:color w:val="1F1F1F"/>
          <w:sz w:val="24"/>
          <w:szCs w:val="24"/>
          <w:lang w:eastAsia="es-CL"/>
        </w:rPr>
        <w:t xml:space="preserve">En su informe, Bank of America revisa a la baja sus estimaciones sobre el precio medio del petróleo para 2016: de US$ 48 a US$ 45 en el barril tipo West Texas y de US$ 50 a US$ 46 </w:t>
      </w:r>
      <w:r>
        <w:rPr>
          <w:rFonts w:ascii="Times New Roman" w:eastAsia="Times New Roman" w:hAnsi="Times New Roman"/>
          <w:color w:val="1F1F1F"/>
          <w:sz w:val="24"/>
          <w:szCs w:val="24"/>
          <w:lang w:eastAsia="es-CL"/>
        </w:rPr>
        <w:t xml:space="preserve">en el caso del barril de Brent. </w:t>
      </w:r>
    </w:p>
    <w:p w:rsidR="00944A6A" w:rsidRPr="009A2878" w:rsidRDefault="00944A6A" w:rsidP="00944A6A">
      <w:pPr>
        <w:shd w:val="clear" w:color="auto" w:fill="FFFBF0"/>
        <w:spacing w:after="400"/>
        <w:jc w:val="both"/>
        <w:rPr>
          <w:rFonts w:ascii="Times New Roman" w:eastAsia="Times New Roman" w:hAnsi="Times New Roman"/>
          <w:color w:val="1F1F1F"/>
          <w:sz w:val="24"/>
          <w:szCs w:val="24"/>
          <w:lang w:eastAsia="es-CL"/>
        </w:rPr>
      </w:pPr>
      <w:r w:rsidRPr="009A2878">
        <w:rPr>
          <w:rFonts w:ascii="Times New Roman" w:eastAsia="Times New Roman" w:hAnsi="Times New Roman"/>
          <w:color w:val="1F1F1F"/>
          <w:sz w:val="24"/>
          <w:szCs w:val="24"/>
          <w:lang w:eastAsia="es-CL"/>
        </w:rPr>
        <w:t>Société Générale, en tanto, recortó en US$ 11,25 a US$ 42,50 su pronóstico para el precio promedio del crudo Brent y en</w:t>
      </w:r>
      <w:r>
        <w:rPr>
          <w:rFonts w:ascii="Times New Roman" w:eastAsia="Times New Roman" w:hAnsi="Times New Roman"/>
          <w:color w:val="1F1F1F"/>
          <w:sz w:val="24"/>
          <w:szCs w:val="24"/>
          <w:lang w:eastAsia="es-CL"/>
        </w:rPr>
        <w:t xml:space="preserve"> US$ 9,25 a US$ 40,50 para WTI. </w:t>
      </w:r>
      <w:r w:rsidRPr="009A2878">
        <w:rPr>
          <w:rFonts w:ascii="Times New Roman" w:eastAsia="Times New Roman" w:hAnsi="Times New Roman"/>
          <w:color w:val="1F1F1F"/>
          <w:sz w:val="24"/>
          <w:szCs w:val="24"/>
          <w:lang w:eastAsia="es-CL"/>
        </w:rPr>
        <w:t>Esto debido al persistente sobreabastecimiento del hidrocarburo por parte de la Organización de Países Exportadores de Petróleo (Opep).</w:t>
      </w:r>
    </w:p>
    <w:p w:rsidR="00944A6A" w:rsidRDefault="00944A6A" w:rsidP="00944A6A">
      <w:pPr>
        <w:shd w:val="clear" w:color="auto" w:fill="FFFBF0"/>
        <w:spacing w:after="400"/>
        <w:jc w:val="both"/>
        <w:rPr>
          <w:rFonts w:ascii="Times New Roman" w:eastAsia="Times New Roman" w:hAnsi="Times New Roman"/>
          <w:color w:val="1F1F1F"/>
          <w:sz w:val="24"/>
          <w:szCs w:val="24"/>
          <w:lang w:eastAsia="es-CL"/>
        </w:rPr>
      </w:pPr>
      <w:r w:rsidRPr="009A2878">
        <w:rPr>
          <w:rFonts w:ascii="Times New Roman" w:eastAsia="Times New Roman" w:hAnsi="Times New Roman"/>
          <w:color w:val="1F1F1F"/>
          <w:sz w:val="24"/>
          <w:szCs w:val="24"/>
          <w:lang w:eastAsia="es-CL"/>
        </w:rPr>
        <w:t>"Las razones clave para las revisiones a la baja de nuestro pronóstico de precios son la eliminación formal de una metya de producción por parte de la OPEP, el retorno anticipado de Irán (al mercado) y la continua resiliencia de la producción de crudo en EEUU", dijo Michael Wittner, analista de la entidad, en una nota publicada hoy.</w:t>
      </w:r>
    </w:p>
    <w:p w:rsidR="00944A6A" w:rsidRDefault="00944A6A" w:rsidP="00944A6A">
      <w:pPr>
        <w:shd w:val="clear" w:color="auto" w:fill="FFFBF0"/>
        <w:spacing w:after="400"/>
        <w:jc w:val="both"/>
        <w:rPr>
          <w:rFonts w:ascii="Times New Roman" w:eastAsia="Times New Roman" w:hAnsi="Times New Roman"/>
          <w:b/>
          <w:color w:val="1F1F1F"/>
          <w:sz w:val="24"/>
          <w:szCs w:val="24"/>
          <w:lang w:eastAsia="es-CL"/>
        </w:rPr>
      </w:pPr>
      <w:r w:rsidRPr="00AF4110">
        <w:rPr>
          <w:rFonts w:ascii="Times New Roman" w:eastAsia="Times New Roman" w:hAnsi="Times New Roman"/>
          <w:b/>
          <w:color w:val="1F1F1F"/>
          <w:sz w:val="24"/>
          <w:szCs w:val="24"/>
          <w:lang w:eastAsia="es-CL"/>
        </w:rPr>
        <w:t>El motor del mundo</w:t>
      </w:r>
    </w:p>
    <w:p w:rsidR="00944A6A" w:rsidRPr="00EC7FD5" w:rsidRDefault="00944A6A" w:rsidP="00944A6A">
      <w:pPr>
        <w:shd w:val="clear" w:color="auto" w:fill="FFFBF0"/>
        <w:spacing w:after="400"/>
        <w:jc w:val="both"/>
        <w:rPr>
          <w:rFonts w:ascii="Times New Roman" w:eastAsia="Times New Roman" w:hAnsi="Times New Roman"/>
          <w:b/>
          <w:color w:val="1F1F1F"/>
          <w:sz w:val="24"/>
          <w:szCs w:val="24"/>
          <w:lang w:eastAsia="es-CL"/>
        </w:rPr>
      </w:pPr>
      <w:r w:rsidRPr="00AF4110">
        <w:rPr>
          <w:rFonts w:ascii="Times New Roman" w:eastAsia="Times New Roman" w:hAnsi="Times New Roman"/>
          <w:color w:val="1F1F1F"/>
          <w:sz w:val="24"/>
          <w:szCs w:val="24"/>
          <w:lang w:eastAsia="es-CL"/>
        </w:rPr>
        <w:t>Luis Britto García</w:t>
      </w:r>
      <w:r>
        <w:rPr>
          <w:rFonts w:ascii="Times New Roman" w:eastAsia="Times New Roman" w:hAnsi="Times New Roman"/>
          <w:color w:val="1F1F1F"/>
          <w:sz w:val="24"/>
          <w:szCs w:val="24"/>
          <w:lang w:eastAsia="es-CL"/>
        </w:rPr>
        <w:t xml:space="preserve">, </w:t>
      </w:r>
      <w:hyperlink r:id="rId9" w:history="1">
        <w:r w:rsidRPr="00101723">
          <w:rPr>
            <w:rStyle w:val="Hipervnculo"/>
            <w:rFonts w:ascii="Times New Roman" w:eastAsia="Times New Roman" w:hAnsi="Times New Roman"/>
            <w:sz w:val="24"/>
            <w:szCs w:val="24"/>
            <w:lang w:eastAsia="es-CL"/>
          </w:rPr>
          <w:t>www.alainet.org</w:t>
        </w:r>
      </w:hyperlink>
      <w:r>
        <w:rPr>
          <w:rFonts w:ascii="Times New Roman" w:eastAsia="Times New Roman" w:hAnsi="Times New Roman"/>
          <w:color w:val="1F1F1F"/>
          <w:sz w:val="24"/>
          <w:szCs w:val="24"/>
          <w:lang w:eastAsia="es-CL"/>
        </w:rPr>
        <w:t xml:space="preserve"> </w:t>
      </w:r>
      <w:r w:rsidRPr="00AF4110">
        <w:rPr>
          <w:rFonts w:ascii="Times New Roman" w:eastAsia="Times New Roman" w:hAnsi="Times New Roman"/>
          <w:color w:val="1F1F1F"/>
          <w:sz w:val="24"/>
          <w:szCs w:val="24"/>
          <w:lang w:eastAsia="es-CL"/>
        </w:rPr>
        <w:t>10</w:t>
      </w:r>
      <w:r w:rsidR="007255C1">
        <w:rPr>
          <w:rFonts w:ascii="Times New Roman" w:eastAsia="Times New Roman" w:hAnsi="Times New Roman"/>
          <w:color w:val="1F1F1F"/>
          <w:sz w:val="24"/>
          <w:szCs w:val="24"/>
          <w:lang w:eastAsia="es-CL"/>
        </w:rPr>
        <w:t xml:space="preserve"> de enero de</w:t>
      </w:r>
      <w:r w:rsidRPr="00AF4110">
        <w:rPr>
          <w:rFonts w:ascii="Times New Roman" w:eastAsia="Times New Roman" w:hAnsi="Times New Roman"/>
          <w:color w:val="1F1F1F"/>
          <w:sz w:val="24"/>
          <w:szCs w:val="24"/>
          <w:lang w:eastAsia="es-CL"/>
        </w:rPr>
        <w:t>/2016</w:t>
      </w:r>
    </w:p>
    <w:p w:rsidR="00944A6A" w:rsidRPr="00AF4110" w:rsidRDefault="00944A6A" w:rsidP="00944A6A">
      <w:pPr>
        <w:shd w:val="clear" w:color="auto" w:fill="FFFBF0"/>
        <w:spacing w:after="400"/>
        <w:jc w:val="both"/>
        <w:rPr>
          <w:rFonts w:ascii="Times New Roman" w:eastAsia="Times New Roman" w:hAnsi="Times New Roman"/>
          <w:color w:val="1F1F1F"/>
          <w:sz w:val="24"/>
          <w:szCs w:val="24"/>
          <w:lang w:eastAsia="es-CL"/>
        </w:rPr>
      </w:pPr>
      <w:r w:rsidRPr="00AF4110">
        <w:rPr>
          <w:rFonts w:ascii="Times New Roman" w:eastAsia="Times New Roman" w:hAnsi="Times New Roman"/>
          <w:color w:val="1F1F1F"/>
          <w:sz w:val="24"/>
          <w:szCs w:val="24"/>
          <w:lang w:eastAsia="es-CL"/>
        </w:rPr>
        <w:t>Petróleo, motor del mundo. Sin él no funcionarían automóviles, ni aeroplanos, ni maquinarias cultivadoras y cosechadoras de alimentos, ni plásticos ni la mayoría de los insecticidas y fertilizantes. Una población mundial que sobrepasa los 7.000 millones de seres ya no puede regresar a la producción artesanal. Según la Energy Information Agency de Estados Unidos, para 2014 el mundo produce diariamente 914 millones de barriles de petróleo. En esta carrera para 2015 descuellan Estados Unidos, con 13.973.000 barriles diarios; Arabia Saudita, con 11.624.000; Rusia, con 10.853,000; China, con 4.572.000; Canadá, con 4.383.000; los Emiratos Árabes Unidos, con 3.471.000; Irán, con 3.375.000; Irak, con 3.371.000; Brasil, con 2.950.000; México, con 2.812.000; Kuwait, con 2.780.000; y Venezuela, con 2.689.000 barriles por día. Trece de los países productores están en la OPEP e intentan limitar su producción para obtener mejores precios y mantener sus reservas; el resto no tiene otra ley que la de extraer el máximo para el mayor beneficio inmediato. Entre unos y otros hay una Guerra Mundial permanente por el control del motor del mundo, o sea, del mundo.</w:t>
      </w:r>
    </w:p>
    <w:p w:rsidR="00944A6A" w:rsidRPr="00AF4110" w:rsidRDefault="00944A6A" w:rsidP="00944A6A">
      <w:pPr>
        <w:shd w:val="clear" w:color="auto" w:fill="FFFBF0"/>
        <w:spacing w:after="400"/>
        <w:jc w:val="both"/>
        <w:rPr>
          <w:rFonts w:ascii="Times New Roman" w:eastAsia="Times New Roman" w:hAnsi="Times New Roman"/>
          <w:color w:val="1F1F1F"/>
          <w:sz w:val="24"/>
          <w:szCs w:val="24"/>
          <w:lang w:eastAsia="es-CL"/>
        </w:rPr>
      </w:pPr>
      <w:r w:rsidRPr="00AF4110">
        <w:rPr>
          <w:rFonts w:ascii="Times New Roman" w:eastAsia="Times New Roman" w:hAnsi="Times New Roman"/>
          <w:color w:val="1F1F1F"/>
          <w:sz w:val="24"/>
          <w:szCs w:val="24"/>
          <w:lang w:eastAsia="es-CL"/>
        </w:rPr>
        <w:t xml:space="preserve">Bajo el capitalismo el precio del motor del mundo sube con auges y guerras y se precipita con crisis. En 1973 revienta la Guerra del Yon Kippur, y la OPEP decreta restricciones de exportación hacia los países que apoyaron a Israel contra Egipto: los precios del petróleo se cuadruplican, y muchos países productores nacionalizan las empresas. Estados Unidos raciona la energía y reduce el tamaño de sus autos. En 1979 Irán derroca al entreguista rey Pahlevi y sufre un bloqueo contra sus exportaciones. En 1990 repuntan los precios con la Guerra del Golfo y el embargo a la producción de Irak. En 2001 arranca la guerra contra Afganistán e Irak y el petróleo asciende vertiginosamente hasta los cien dólares por barril. </w:t>
      </w:r>
      <w:r w:rsidRPr="00AF4110">
        <w:rPr>
          <w:rFonts w:ascii="Times New Roman" w:eastAsia="Times New Roman" w:hAnsi="Times New Roman"/>
          <w:color w:val="1F1F1F"/>
          <w:sz w:val="24"/>
          <w:szCs w:val="24"/>
          <w:lang w:eastAsia="es-CL"/>
        </w:rPr>
        <w:lastRenderedPageBreak/>
        <w:t>Irak y Libia intentan disociar su petróleo del desvalorizado dólar, asociándolo al euro o a posibles divisas propias, y son bárbaramente aniquilados, y sus presidentes linchados. Irán convierte la mitad de las reservas de su Banco Central a euros, y es sancionado en 2012 con restricciones a la compra de su petróleo. La economía venezolana refleja traumáticamente estos altibajos. Nuestros medios de servicio público han omitido explicar que con un precio de los hidrocarburos que baja de los cien dólares por barril a menos de 40, los ingresos en divisas merman en la misma proporción, y con ellos decrecen nuestras posibilidades de importar bienes de consumo.</w:t>
      </w:r>
    </w:p>
    <w:p w:rsidR="00944A6A" w:rsidRPr="00AF4110" w:rsidRDefault="00944A6A" w:rsidP="00944A6A">
      <w:pPr>
        <w:shd w:val="clear" w:color="auto" w:fill="FFFBF0"/>
        <w:spacing w:after="400"/>
        <w:jc w:val="both"/>
        <w:rPr>
          <w:rFonts w:ascii="Times New Roman" w:eastAsia="Times New Roman" w:hAnsi="Times New Roman"/>
          <w:color w:val="1F1F1F"/>
          <w:sz w:val="24"/>
          <w:szCs w:val="24"/>
          <w:lang w:eastAsia="es-CL"/>
        </w:rPr>
      </w:pPr>
      <w:r w:rsidRPr="00AF4110">
        <w:rPr>
          <w:rFonts w:ascii="Times New Roman" w:eastAsia="Times New Roman" w:hAnsi="Times New Roman"/>
          <w:color w:val="1F1F1F"/>
          <w:sz w:val="24"/>
          <w:szCs w:val="24"/>
          <w:lang w:eastAsia="es-CL"/>
        </w:rPr>
        <w:t>Durante mucho tiempo asumí que cuando las multinacionales restablecieran la producción del devastado Irak, inundarían el mercado para hacer caer los precios y quebrar a la OPEP. A este diluvio de crudo en el mercado mundial se suman otros torrentes. Estados Unidos desarrolla frenéticamente su producción local y los hidrocarburos de esquistos, hasta figurar hoy como primer productor mundial. Arabia Saudita viola las cuotas de la OPEP para pagar compras de armamentos, equilibrar su castigado presupuesto y aliviar sus exhaustas reservas financieras. Se retiran las sanciones contra Irán, y éste lanza al mercado cuantiosas reservas. El Daesh vende a precio de gallina flaca el aceite de los pozos saqueados en Libia, Irak y Siria. Así cayó vertiginosamente el barril venezolano de $100 en 2005 a $43 en 2015, y sigue en su picada, y no por culpa de un mandatario o partido vernáculo, sino de la oscilante economía capitalista.</w:t>
      </w:r>
    </w:p>
    <w:p w:rsidR="00944A6A" w:rsidRPr="00AF4110" w:rsidRDefault="00944A6A" w:rsidP="00944A6A">
      <w:pPr>
        <w:shd w:val="clear" w:color="auto" w:fill="FFFBF0"/>
        <w:spacing w:after="400"/>
        <w:jc w:val="both"/>
        <w:rPr>
          <w:rFonts w:ascii="Times New Roman" w:eastAsia="Times New Roman" w:hAnsi="Times New Roman"/>
          <w:color w:val="1F1F1F"/>
          <w:sz w:val="24"/>
          <w:szCs w:val="24"/>
          <w:lang w:eastAsia="es-CL"/>
        </w:rPr>
      </w:pPr>
      <w:r w:rsidRPr="00AF4110">
        <w:rPr>
          <w:rFonts w:ascii="Times New Roman" w:eastAsia="Times New Roman" w:hAnsi="Times New Roman"/>
          <w:color w:val="1F1F1F"/>
          <w:sz w:val="24"/>
          <w:szCs w:val="24"/>
          <w:lang w:eastAsia="es-CL"/>
        </w:rPr>
        <w:t>No sólo aumenta la oferta global de hidrocarburos: también disminuye su demanda. Con la crisis mundial, desde 2009 decrece el consumo de la energía. China, que adquiría más de 5 millones de barriles diarios y era gran cliente de Rusia y Venezuela, decelera su economía. Los planes de privatización de PEMEX quedan en suspenso. La inversión en hidrocarburos se estanca o retrocede. Sería el momento para que las transnacionales inundaran el mundo de petróleo barato para arruinar a las empresas nacionalizadas, quebrar a sus Estados y comprarlas a precio de gallina flaca.</w:t>
      </w:r>
    </w:p>
    <w:p w:rsidR="00944A6A" w:rsidRPr="00AF4110" w:rsidRDefault="00944A6A" w:rsidP="00944A6A">
      <w:pPr>
        <w:shd w:val="clear" w:color="auto" w:fill="FFFBF0"/>
        <w:spacing w:after="400"/>
        <w:jc w:val="both"/>
        <w:rPr>
          <w:rFonts w:ascii="Times New Roman" w:eastAsia="Times New Roman" w:hAnsi="Times New Roman"/>
          <w:color w:val="1F1F1F"/>
          <w:sz w:val="24"/>
          <w:szCs w:val="24"/>
          <w:lang w:eastAsia="es-CL"/>
        </w:rPr>
      </w:pPr>
      <w:r w:rsidRPr="00AF4110">
        <w:rPr>
          <w:rFonts w:ascii="Times New Roman" w:eastAsia="Times New Roman" w:hAnsi="Times New Roman"/>
          <w:color w:val="1F1F1F"/>
          <w:sz w:val="24"/>
          <w:szCs w:val="24"/>
          <w:lang w:eastAsia="es-CL"/>
        </w:rPr>
        <w:t>Pero la baja en los precios tiene límites precisos: el costo de producción. Al Reino Unido le cuesta producir un barril de petróleo $52,50; a Canadá $41; a Estados Unidos $36,20, y el costo de la energía de esquistos es mucho mayor (Paul Ausick, www.247st.com 25-11-2015). Para los países desarrollados, jugar a la baja quebraría sus empresas antes que las del Tercer Mundo. Pues las compañías de Kuwait lo producen a $8,50 por barril, las de Arabia Saudita a $9,90, las de Irak a $10,70, las de los Emiratos Árabes Unidos a $12,30, la de Irán a $12,30, las de Rusia a $17,20, la de Venezuela a $23,50, con una ganancia actual sobre el precio de venta de menos de 20 dólares.</w:t>
      </w:r>
    </w:p>
    <w:p w:rsidR="00944A6A" w:rsidRDefault="00944A6A" w:rsidP="00944A6A">
      <w:pPr>
        <w:shd w:val="clear" w:color="auto" w:fill="FFFBF0"/>
        <w:spacing w:after="400"/>
        <w:jc w:val="both"/>
        <w:rPr>
          <w:rFonts w:ascii="Times New Roman" w:eastAsia="Times New Roman" w:hAnsi="Times New Roman"/>
          <w:color w:val="1F1F1F"/>
          <w:sz w:val="24"/>
          <w:szCs w:val="24"/>
          <w:lang w:eastAsia="es-CL"/>
        </w:rPr>
      </w:pPr>
      <w:r w:rsidRPr="00AF4110">
        <w:rPr>
          <w:rFonts w:ascii="Times New Roman" w:eastAsia="Times New Roman" w:hAnsi="Times New Roman"/>
          <w:color w:val="1F1F1F"/>
          <w:sz w:val="24"/>
          <w:szCs w:val="24"/>
          <w:lang w:eastAsia="es-CL"/>
        </w:rPr>
        <w:t xml:space="preserve">Ello explica en parte las actuales dificultades económicas en Venezuela y en los países productores de energía. ¿Durarán para siempre? La transitoria reducción del consumo acarrea reducción de las inversiones en la producción de combustible fósil, y esta traerá a corto plazo una escasez que disparará de nuevo los precios. Sobrepasamos el llamado pico de Hubbert: hemos consumido más de la mitad de todas las reservas de hidrocarburos del planeta. En Venezuela está la quinta parte lo que resta de ellas. En otras palabras, somos dueños del futuro. La actual arremetida política de la derecha no tiene otra meta que </w:t>
      </w:r>
      <w:r w:rsidRPr="00AF4110">
        <w:rPr>
          <w:rFonts w:ascii="Times New Roman" w:eastAsia="Times New Roman" w:hAnsi="Times New Roman"/>
          <w:color w:val="1F1F1F"/>
          <w:sz w:val="24"/>
          <w:szCs w:val="24"/>
          <w:lang w:eastAsia="es-CL"/>
        </w:rPr>
        <w:lastRenderedPageBreak/>
        <w:t>quitarle al pueblo el control de esas inmensas reservas energéticas y transferírselo a las transnacionales. No nos las dejemos quitar de las manos.</w:t>
      </w:r>
    </w:p>
    <w:p w:rsidR="00944A6A" w:rsidRPr="00EC7FD5" w:rsidRDefault="00944A6A" w:rsidP="00944A6A">
      <w:pPr>
        <w:shd w:val="clear" w:color="auto" w:fill="FFFBF0"/>
        <w:spacing w:after="400"/>
        <w:jc w:val="both"/>
        <w:rPr>
          <w:rFonts w:ascii="Times New Roman" w:eastAsia="Times New Roman" w:hAnsi="Times New Roman"/>
          <w:b/>
          <w:color w:val="1F1F1F"/>
          <w:sz w:val="24"/>
          <w:szCs w:val="24"/>
          <w:lang w:eastAsia="es-CL"/>
        </w:rPr>
      </w:pPr>
      <w:r w:rsidRPr="00EC7FD5">
        <w:rPr>
          <w:rFonts w:ascii="Times New Roman" w:eastAsia="Times New Roman" w:hAnsi="Times New Roman"/>
          <w:b/>
          <w:color w:val="1F1F1F"/>
          <w:sz w:val="24"/>
          <w:szCs w:val="24"/>
          <w:lang w:eastAsia="es-CL"/>
        </w:rPr>
        <w:t>Cuatro burradas petroleras de Luis Britto García</w:t>
      </w:r>
    </w:p>
    <w:p w:rsidR="00944A6A" w:rsidRDefault="00944A6A" w:rsidP="00944A6A">
      <w:pPr>
        <w:shd w:val="clear" w:color="auto" w:fill="FFFBF0"/>
        <w:spacing w:after="400"/>
        <w:jc w:val="both"/>
        <w:rPr>
          <w:rFonts w:ascii="Times New Roman" w:eastAsia="Times New Roman" w:hAnsi="Times New Roman"/>
          <w:color w:val="1F1F1F"/>
          <w:sz w:val="24"/>
          <w:szCs w:val="24"/>
          <w:lang w:eastAsia="es-CL"/>
        </w:rPr>
      </w:pPr>
      <w:r w:rsidRPr="00EC7FD5">
        <w:rPr>
          <w:rFonts w:ascii="Times New Roman" w:eastAsia="Times New Roman" w:hAnsi="Times New Roman"/>
          <w:color w:val="1F1F1F"/>
          <w:sz w:val="24"/>
          <w:szCs w:val="24"/>
          <w:lang w:eastAsia="es-CL"/>
        </w:rPr>
        <w:t xml:space="preserve">Gustavo Coronel, </w:t>
      </w:r>
      <w:hyperlink r:id="rId10" w:history="1">
        <w:r w:rsidRPr="00812525">
          <w:rPr>
            <w:rStyle w:val="Hipervnculo"/>
            <w:rFonts w:ascii="Times New Roman" w:eastAsia="Times New Roman" w:hAnsi="Times New Roman"/>
            <w:sz w:val="24"/>
            <w:szCs w:val="24"/>
            <w:lang w:eastAsia="es-CL"/>
          </w:rPr>
          <w:t>http://lasarmasdecoronel.blogspot.cl/</w:t>
        </w:r>
      </w:hyperlink>
      <w:r>
        <w:rPr>
          <w:rFonts w:ascii="Times New Roman" w:eastAsia="Times New Roman" w:hAnsi="Times New Roman"/>
          <w:color w:val="1F1F1F"/>
          <w:sz w:val="24"/>
          <w:szCs w:val="24"/>
          <w:lang w:eastAsia="es-CL"/>
        </w:rPr>
        <w:t>, 10 de enero de 2016</w:t>
      </w:r>
    </w:p>
    <w:p w:rsidR="00944A6A" w:rsidRPr="00EC7FD5" w:rsidRDefault="00944A6A" w:rsidP="00944A6A">
      <w:pPr>
        <w:shd w:val="clear" w:color="auto" w:fill="FFFBF0"/>
        <w:spacing w:after="400"/>
        <w:jc w:val="both"/>
        <w:rPr>
          <w:rFonts w:ascii="Times New Roman" w:eastAsia="Times New Roman" w:hAnsi="Times New Roman"/>
          <w:color w:val="1F1F1F"/>
          <w:sz w:val="24"/>
          <w:szCs w:val="24"/>
          <w:lang w:eastAsia="es-CL"/>
        </w:rPr>
      </w:pPr>
      <w:r w:rsidRPr="00EC7FD5">
        <w:rPr>
          <w:rFonts w:ascii="Times New Roman" w:eastAsia="Times New Roman" w:hAnsi="Times New Roman"/>
          <w:color w:val="1F1F1F"/>
          <w:sz w:val="24"/>
          <w:szCs w:val="24"/>
          <w:lang w:eastAsia="es-CL"/>
        </w:rPr>
        <w:t>Que sepamos, esta es la primera vez que Britto García incursiona en el área petrolera. Lo hace echando mano de cronistas obsoletos. Dice cuatro burradas:</w:t>
      </w:r>
    </w:p>
    <w:p w:rsidR="00944A6A" w:rsidRPr="00EC7FD5" w:rsidRDefault="00944A6A" w:rsidP="00944A6A">
      <w:pPr>
        <w:shd w:val="clear" w:color="auto" w:fill="FFFBF0"/>
        <w:spacing w:after="400"/>
        <w:jc w:val="both"/>
        <w:rPr>
          <w:rFonts w:ascii="Times New Roman" w:eastAsia="Times New Roman" w:hAnsi="Times New Roman"/>
          <w:color w:val="1F1F1F"/>
          <w:sz w:val="24"/>
          <w:szCs w:val="24"/>
          <w:lang w:eastAsia="es-CL"/>
        </w:rPr>
      </w:pPr>
      <w:r w:rsidRPr="00EC7FD5">
        <w:rPr>
          <w:rFonts w:ascii="Times New Roman" w:eastAsia="Times New Roman" w:hAnsi="Times New Roman"/>
          <w:color w:val="1F1F1F"/>
          <w:sz w:val="24"/>
          <w:szCs w:val="24"/>
          <w:lang w:eastAsia="es-CL"/>
        </w:rPr>
        <w:t>1a. Burrada. La baja inversión en combustibles fósiles traerá una escasez que disparará nuevamente los precios. Esta es realmente una semi-burrada, porque así siempre había sucedido en los últimos 50 años. Lo que Britto o su asesor no entienden es que este no es un ciclo más, no estamos ante un episodio más de subidas y bajadas y subidas de precios. Ahora estamos ante una demanda que no crece, ante una verdadera inundación de petróleo en el mercado y ante un escenario ambiental global en el cual el petróleo y el carbón inician su salida progresiva del escenario energético mundial.</w:t>
      </w:r>
    </w:p>
    <w:p w:rsidR="00944A6A" w:rsidRPr="00EC7FD5" w:rsidRDefault="00944A6A" w:rsidP="00944A6A">
      <w:pPr>
        <w:shd w:val="clear" w:color="auto" w:fill="FFFBF0"/>
        <w:spacing w:after="400"/>
        <w:jc w:val="both"/>
        <w:rPr>
          <w:rFonts w:ascii="Times New Roman" w:eastAsia="Times New Roman" w:hAnsi="Times New Roman"/>
          <w:color w:val="1F1F1F"/>
          <w:sz w:val="24"/>
          <w:szCs w:val="24"/>
          <w:lang w:eastAsia="es-CL"/>
        </w:rPr>
      </w:pPr>
      <w:r w:rsidRPr="00EC7FD5">
        <w:rPr>
          <w:rFonts w:ascii="Times New Roman" w:eastAsia="Times New Roman" w:hAnsi="Times New Roman"/>
          <w:color w:val="1F1F1F"/>
          <w:sz w:val="24"/>
          <w:szCs w:val="24"/>
          <w:lang w:eastAsia="es-CL"/>
        </w:rPr>
        <w:t>2a. Burrada. “Sobrepasamos el Pico de Hubbert”. Apuesto a que Britto, en el momento en que escribió esto, no tenía la más … idea de quien fue Hubbert. Lo cierto es que el Pico de Hubbert no ha sido rebasado porque los recursos de hidrocarburos que se han sumado a los tradicionales en los últimos 5 años dan al traste con su Pico. Según Hubbert ya habríamos pasado del punto medio de todos los recursos de hidrocarburos  existentes en el planeta, pero esto ha dejado de ser cierto debido al petróleo y al gas de lutitas que se encuentran en USA, México, Argentina, China, Polonia y otros países.</w:t>
      </w:r>
    </w:p>
    <w:p w:rsidR="00944A6A" w:rsidRPr="00EC7FD5" w:rsidRDefault="00944A6A" w:rsidP="00944A6A">
      <w:pPr>
        <w:shd w:val="clear" w:color="auto" w:fill="FFFBF0"/>
        <w:spacing w:after="400"/>
        <w:jc w:val="both"/>
        <w:rPr>
          <w:rFonts w:ascii="Times New Roman" w:eastAsia="Times New Roman" w:hAnsi="Times New Roman"/>
          <w:color w:val="1F1F1F"/>
          <w:sz w:val="24"/>
          <w:szCs w:val="24"/>
          <w:lang w:eastAsia="es-CL"/>
        </w:rPr>
      </w:pPr>
      <w:r w:rsidRPr="00EC7FD5">
        <w:rPr>
          <w:rFonts w:ascii="Times New Roman" w:eastAsia="Times New Roman" w:hAnsi="Times New Roman"/>
          <w:color w:val="1F1F1F"/>
          <w:sz w:val="24"/>
          <w:szCs w:val="24"/>
          <w:lang w:eastAsia="es-CL"/>
        </w:rPr>
        <w:t>3a. Burrada. “En Venezuela está la quinta parte de los recursos remanentes de petróleo, por lo cual somos los dueños del futuro”. Esto es mentira desde todo punto de vista. Mentira en términos cuantitativos, ya que al sumar los recursos de Gas y petróleo de lutitas a los recursos tradicionales de Canadá, Arabia Saudita, Rusia, Irán y otros países, los recursos de la faja no son los mayores del planeta. Tampoco lo son desde el punto de vista técnico, ya que las reservas “probadas” de petróleo en la Faja del Orinoco, “certificadas” por Chávez, son un fraude. Y así lo decimos los petroleros que conocemos la definición internacional de “reservas probadas”. Tampoco lo son desde el punto de vista cualitativo, porque – desafortunadamente – el petróleo de la Faja es de baja calidad y requiere mejoras para su comercialización que los ineptos y corruptos de PDVSA no han hecho. No solo no somos dueños del futuro sino que, si nos dormimos en los laureles de Britto García, tampoco vamos a tener mucho presente en la Faja. Recuerden al poema de Andrés Eloy Blanco: “Florinda en Invierno”!</w:t>
      </w:r>
    </w:p>
    <w:p w:rsidR="00944A6A" w:rsidRPr="00EC7FD5" w:rsidRDefault="00944A6A" w:rsidP="00944A6A">
      <w:pPr>
        <w:shd w:val="clear" w:color="auto" w:fill="FFFBF0"/>
        <w:spacing w:after="400"/>
        <w:jc w:val="both"/>
        <w:rPr>
          <w:rFonts w:ascii="Times New Roman" w:eastAsia="Times New Roman" w:hAnsi="Times New Roman"/>
          <w:color w:val="1F1F1F"/>
          <w:sz w:val="24"/>
          <w:szCs w:val="24"/>
          <w:lang w:eastAsia="es-CL"/>
        </w:rPr>
      </w:pPr>
      <w:r w:rsidRPr="00EC7FD5">
        <w:rPr>
          <w:rFonts w:ascii="Times New Roman" w:eastAsia="Times New Roman" w:hAnsi="Times New Roman"/>
          <w:color w:val="1F1F1F"/>
          <w:sz w:val="24"/>
          <w:szCs w:val="24"/>
          <w:lang w:eastAsia="es-CL"/>
        </w:rPr>
        <w:t xml:space="preserve">4a. Burrada. Creer que la “derecha” pretende quitarle las reservas de la faja al chavismo para transferirlas a las transnacionales. Si este bolsa cree que esa es la jugada, está perdido. Estamos ante la disyuntiva de desarrollar la Faja ya,  o quedarnos con ella para siempre </w:t>
      </w:r>
      <w:r w:rsidRPr="00EC7FD5">
        <w:rPr>
          <w:rFonts w:ascii="Times New Roman" w:eastAsia="Times New Roman" w:hAnsi="Times New Roman"/>
          <w:color w:val="1F1F1F"/>
          <w:sz w:val="24"/>
          <w:szCs w:val="24"/>
          <w:lang w:eastAsia="es-CL"/>
        </w:rPr>
        <w:lastRenderedPageBreak/>
        <w:t>como reliquia en el subsuelo. Quienes sepan leer habrán visto que en París se firmó un convenio que condena al petróleo (sobre todo al de baja calidad) a un progresivo desplazamiento por fuentes menos contaminantes. Entre esas fuentes está la Faja del Orinoco.</w:t>
      </w:r>
    </w:p>
    <w:p w:rsidR="00944A6A" w:rsidRDefault="00944A6A" w:rsidP="00944A6A">
      <w:pPr>
        <w:shd w:val="clear" w:color="auto" w:fill="FFFBF0"/>
        <w:spacing w:after="400"/>
        <w:jc w:val="both"/>
        <w:rPr>
          <w:rFonts w:ascii="Times New Roman" w:eastAsia="Times New Roman" w:hAnsi="Times New Roman"/>
          <w:color w:val="1F1F1F"/>
          <w:sz w:val="24"/>
          <w:szCs w:val="24"/>
          <w:lang w:eastAsia="es-CL"/>
        </w:rPr>
      </w:pPr>
      <w:r w:rsidRPr="00EC7FD5">
        <w:rPr>
          <w:rFonts w:ascii="Times New Roman" w:eastAsia="Times New Roman" w:hAnsi="Times New Roman"/>
          <w:color w:val="1F1F1F"/>
          <w:sz w:val="24"/>
          <w:szCs w:val="24"/>
          <w:lang w:eastAsia="es-CL"/>
        </w:rPr>
        <w:t>Vamos a seguirle creyendo a estos imbéciles como Britto García? Venezuela necesita estructurar planes sensatos para diversificar su economía. Britto García anda todavía enredado en los clichés.</w:t>
      </w:r>
    </w:p>
    <w:p w:rsidR="00944A6A" w:rsidRDefault="00944A6A" w:rsidP="00944A6A">
      <w:pPr>
        <w:shd w:val="clear" w:color="auto" w:fill="FFFBF0"/>
        <w:spacing w:after="400"/>
        <w:jc w:val="both"/>
        <w:rPr>
          <w:rFonts w:ascii="Times New Roman" w:eastAsia="Times New Roman" w:hAnsi="Times New Roman"/>
          <w:b/>
          <w:color w:val="1F1F1F"/>
          <w:sz w:val="24"/>
          <w:szCs w:val="24"/>
          <w:lang w:eastAsia="es-CL"/>
        </w:rPr>
      </w:pPr>
      <w:r w:rsidRPr="00A729B6">
        <w:rPr>
          <w:rFonts w:ascii="Times New Roman" w:eastAsia="Times New Roman" w:hAnsi="Times New Roman"/>
          <w:b/>
          <w:color w:val="1F1F1F"/>
          <w:sz w:val="24"/>
          <w:szCs w:val="24"/>
          <w:lang w:eastAsia="es-CL"/>
        </w:rPr>
        <w:t>El adiós al petróleo barato en la globalización</w:t>
      </w:r>
    </w:p>
    <w:p w:rsidR="00944A6A" w:rsidRPr="00A729B6" w:rsidRDefault="00944A6A" w:rsidP="00944A6A">
      <w:pPr>
        <w:shd w:val="clear" w:color="auto" w:fill="FFFBF0"/>
        <w:spacing w:after="400"/>
        <w:jc w:val="both"/>
        <w:rPr>
          <w:rFonts w:ascii="Times New Roman" w:eastAsia="Times New Roman" w:hAnsi="Times New Roman"/>
          <w:b/>
          <w:color w:val="1F1F1F"/>
          <w:sz w:val="24"/>
          <w:szCs w:val="24"/>
          <w:lang w:eastAsia="es-CL"/>
        </w:rPr>
      </w:pPr>
      <w:r w:rsidRPr="00A729B6">
        <w:rPr>
          <w:rFonts w:ascii="Times New Roman" w:eastAsia="Times New Roman" w:hAnsi="Times New Roman"/>
          <w:color w:val="1F1F1F"/>
          <w:sz w:val="24"/>
          <w:szCs w:val="24"/>
          <w:lang w:eastAsia="es-CL"/>
        </w:rPr>
        <w:t>Gerardo Honty</w:t>
      </w:r>
      <w:r>
        <w:rPr>
          <w:rFonts w:ascii="Times New Roman" w:eastAsia="Times New Roman" w:hAnsi="Times New Roman"/>
          <w:b/>
          <w:color w:val="1F1F1F"/>
          <w:sz w:val="24"/>
          <w:szCs w:val="24"/>
          <w:lang w:eastAsia="es-CL"/>
        </w:rPr>
        <w:t xml:space="preserve">, </w:t>
      </w:r>
      <w:hyperlink r:id="rId11" w:history="1">
        <w:r w:rsidRPr="00812525">
          <w:rPr>
            <w:rStyle w:val="Hipervnculo"/>
            <w:rFonts w:ascii="Times New Roman" w:eastAsia="Times New Roman" w:hAnsi="Times New Roman"/>
            <w:sz w:val="24"/>
            <w:szCs w:val="24"/>
            <w:lang w:eastAsia="es-CL"/>
          </w:rPr>
          <w:t>www.alainet.org/es/articulo/17515</w:t>
        </w:r>
      </w:hyperlink>
    </w:p>
    <w:p w:rsidR="00944A6A" w:rsidRPr="00EC7FD5" w:rsidRDefault="00944A6A" w:rsidP="00944A6A">
      <w:pPr>
        <w:shd w:val="clear" w:color="auto" w:fill="FFFBF0"/>
        <w:spacing w:after="400"/>
        <w:jc w:val="both"/>
        <w:rPr>
          <w:rFonts w:ascii="Times New Roman" w:eastAsia="Times New Roman" w:hAnsi="Times New Roman"/>
          <w:color w:val="1F1F1F"/>
          <w:sz w:val="24"/>
          <w:szCs w:val="24"/>
          <w:lang w:eastAsia="es-CL"/>
        </w:rPr>
      </w:pPr>
      <w:r w:rsidRPr="00EC7FD5">
        <w:rPr>
          <w:rFonts w:ascii="Times New Roman" w:eastAsia="Times New Roman" w:hAnsi="Times New Roman"/>
          <w:color w:val="1F1F1F"/>
          <w:sz w:val="24"/>
          <w:szCs w:val="24"/>
          <w:lang w:eastAsia="es-CL"/>
        </w:rPr>
        <w:t>A fines de 2015, el precio del petróleo había caído a valores propios de principios de siglo, luego de haber alcanzado un pico cercano a los US$ 150 por barril en 2008. Los pronósticos indican que los precios seguirán bajos durante 2016, algo que parece difícil de explicar en un mundo en el que cada vez es más costoso producir petróleo. Sin embargo, esta situación viene, paradójicamente, a confirmar el fin de la era del petróleo barato. Vale la pena intentar dar respuesta a lo que está sucediendo.</w:t>
      </w:r>
    </w:p>
    <w:p w:rsidR="00944A6A" w:rsidRPr="00A729B6" w:rsidRDefault="00944A6A" w:rsidP="00944A6A">
      <w:pPr>
        <w:shd w:val="clear" w:color="auto" w:fill="FFFBF0"/>
        <w:spacing w:after="400"/>
        <w:jc w:val="both"/>
        <w:rPr>
          <w:rFonts w:ascii="Times New Roman" w:eastAsia="Times New Roman" w:hAnsi="Times New Roman"/>
          <w:b/>
          <w:color w:val="1F1F1F"/>
          <w:sz w:val="24"/>
          <w:szCs w:val="24"/>
          <w:lang w:eastAsia="es-CL"/>
        </w:rPr>
      </w:pPr>
      <w:r w:rsidRPr="00A729B6">
        <w:rPr>
          <w:rFonts w:ascii="Times New Roman" w:eastAsia="Times New Roman" w:hAnsi="Times New Roman"/>
          <w:b/>
          <w:color w:val="1F1F1F"/>
          <w:sz w:val="24"/>
          <w:szCs w:val="24"/>
          <w:lang w:eastAsia="es-CL"/>
        </w:rPr>
        <w:t>Crisis en petróleos convencionales y no convencionales</w:t>
      </w:r>
    </w:p>
    <w:p w:rsidR="00944A6A" w:rsidRPr="00EC7FD5" w:rsidRDefault="00944A6A" w:rsidP="00944A6A">
      <w:pPr>
        <w:shd w:val="clear" w:color="auto" w:fill="FFFBF0"/>
        <w:spacing w:after="400"/>
        <w:jc w:val="both"/>
        <w:rPr>
          <w:rFonts w:ascii="Times New Roman" w:eastAsia="Times New Roman" w:hAnsi="Times New Roman"/>
          <w:color w:val="1F1F1F"/>
          <w:sz w:val="24"/>
          <w:szCs w:val="24"/>
          <w:lang w:eastAsia="es-CL"/>
        </w:rPr>
      </w:pPr>
      <w:r w:rsidRPr="00EC7FD5">
        <w:rPr>
          <w:rFonts w:ascii="Times New Roman" w:eastAsia="Times New Roman" w:hAnsi="Times New Roman"/>
          <w:color w:val="1F1F1F"/>
          <w:sz w:val="24"/>
          <w:szCs w:val="24"/>
          <w:lang w:eastAsia="es-CL"/>
        </w:rPr>
        <w:t>A principios de este siglo la amenaza del “pico” del petróleo (máximo mundial posible de producción) sobrevolaba los análisis del mercado petrolero. La evidente restricción esperada de la oferta de crudo llevó a los inversores a orientar sus recursos hacia una nueva tecnología: el “shale oil” y “tight oil” (petróleo de esquisto o de formaciones compactas). La expectativa de altos precios provocó una “revolución del shale” en los Estados Unidos. La consecuencia fue que a partir de 2010 la producción de petróleo en ese país pasó de 0,5 a 4,5 millones de barriles diarios en 2014</w:t>
      </w:r>
      <w:r>
        <w:rPr>
          <w:rFonts w:ascii="Times New Roman" w:eastAsia="Times New Roman" w:hAnsi="Times New Roman"/>
          <w:color w:val="1F1F1F"/>
          <w:sz w:val="24"/>
          <w:szCs w:val="24"/>
          <w:lang w:eastAsia="es-CL"/>
        </w:rPr>
        <w:t>.</w:t>
      </w:r>
      <w:r>
        <w:rPr>
          <w:rStyle w:val="Refdenotaalpie"/>
          <w:rFonts w:ascii="Times New Roman" w:eastAsia="Times New Roman" w:hAnsi="Times New Roman"/>
          <w:color w:val="1F1F1F"/>
          <w:sz w:val="24"/>
          <w:szCs w:val="24"/>
          <w:lang w:eastAsia="es-CL"/>
        </w:rPr>
        <w:footnoteReference w:id="2"/>
      </w:r>
      <w:r w:rsidRPr="00EC7FD5">
        <w:rPr>
          <w:rFonts w:ascii="Times New Roman" w:eastAsia="Times New Roman" w:hAnsi="Times New Roman"/>
          <w:color w:val="1F1F1F"/>
          <w:sz w:val="24"/>
          <w:szCs w:val="24"/>
          <w:lang w:eastAsia="es-CL"/>
        </w:rPr>
        <w:t xml:space="preserve"> </w:t>
      </w:r>
    </w:p>
    <w:p w:rsidR="00944A6A" w:rsidRPr="00EC7FD5" w:rsidRDefault="00944A6A" w:rsidP="00944A6A">
      <w:pPr>
        <w:shd w:val="clear" w:color="auto" w:fill="FFFBF0"/>
        <w:spacing w:after="400"/>
        <w:jc w:val="both"/>
        <w:rPr>
          <w:rFonts w:ascii="Times New Roman" w:eastAsia="Times New Roman" w:hAnsi="Times New Roman"/>
          <w:color w:val="1F1F1F"/>
          <w:sz w:val="24"/>
          <w:szCs w:val="24"/>
          <w:lang w:eastAsia="es-CL"/>
        </w:rPr>
      </w:pPr>
      <w:r w:rsidRPr="00EC7FD5">
        <w:rPr>
          <w:rFonts w:ascii="Times New Roman" w:eastAsia="Times New Roman" w:hAnsi="Times New Roman"/>
          <w:color w:val="1F1F1F"/>
          <w:sz w:val="24"/>
          <w:szCs w:val="24"/>
          <w:lang w:eastAsia="es-CL"/>
        </w:rPr>
        <w:t>Pero la máquina mató al inventor y la oferta norteamericana inundó el mercado, lo que junto a la desaceleración de la economía provocaron la baja de los precios. Las petroleras norteamericanas comenzaron a recortar gastos, vendieron activos, redujeron a menos de la mitad la cantidad de pozos, pero la mayoría de las empresas lograron sobrevivir. Sin embargo, ya por debajo de los US$ 50 el barril, empresas perforadoras como Samson Resources y Magnum Hunter Resources se han declarado en quiebra y se espera que otras las sigan (como Chesapeake, Southwestern Energy y Ultra Petroleum).</w:t>
      </w:r>
    </w:p>
    <w:p w:rsidR="00944A6A" w:rsidRPr="00EC7FD5" w:rsidRDefault="00944A6A" w:rsidP="00944A6A">
      <w:pPr>
        <w:shd w:val="clear" w:color="auto" w:fill="FFFBF0"/>
        <w:spacing w:after="400"/>
        <w:jc w:val="both"/>
        <w:rPr>
          <w:rFonts w:ascii="Times New Roman" w:eastAsia="Times New Roman" w:hAnsi="Times New Roman"/>
          <w:color w:val="1F1F1F"/>
          <w:sz w:val="24"/>
          <w:szCs w:val="24"/>
          <w:lang w:eastAsia="es-CL"/>
        </w:rPr>
      </w:pPr>
      <w:r w:rsidRPr="00EC7FD5">
        <w:rPr>
          <w:rFonts w:ascii="Times New Roman" w:eastAsia="Times New Roman" w:hAnsi="Times New Roman"/>
          <w:color w:val="1F1F1F"/>
          <w:sz w:val="24"/>
          <w:szCs w:val="24"/>
          <w:lang w:eastAsia="es-CL"/>
        </w:rPr>
        <w:t xml:space="preserve">De mantenerse los precios por debajo de los US$ 50 el barril de petróleo, la crisis del shale en Estados Unidos podría arrastrar a las instituciones bancarias y financieras que lo </w:t>
      </w:r>
      <w:r w:rsidRPr="00EC7FD5">
        <w:rPr>
          <w:rFonts w:ascii="Times New Roman" w:eastAsia="Times New Roman" w:hAnsi="Times New Roman"/>
          <w:color w:val="1F1F1F"/>
          <w:sz w:val="24"/>
          <w:szCs w:val="24"/>
          <w:lang w:eastAsia="es-CL"/>
        </w:rPr>
        <w:lastRenderedPageBreak/>
        <w:t>viabilizaron, tal como fuera a</w:t>
      </w:r>
      <w:r>
        <w:rPr>
          <w:rFonts w:ascii="Times New Roman" w:eastAsia="Times New Roman" w:hAnsi="Times New Roman"/>
          <w:color w:val="1F1F1F"/>
          <w:sz w:val="24"/>
          <w:szCs w:val="24"/>
          <w:lang w:eastAsia="es-CL"/>
        </w:rPr>
        <w:t>lertado por varios analistas</w:t>
      </w:r>
      <w:r>
        <w:rPr>
          <w:rStyle w:val="Refdenotaalpie"/>
          <w:rFonts w:ascii="Times New Roman" w:eastAsia="Times New Roman" w:hAnsi="Times New Roman"/>
          <w:color w:val="1F1F1F"/>
          <w:sz w:val="24"/>
          <w:szCs w:val="24"/>
          <w:lang w:eastAsia="es-CL"/>
        </w:rPr>
        <w:footnoteReference w:id="3"/>
      </w:r>
      <w:r w:rsidRPr="00EC7FD5">
        <w:rPr>
          <w:rFonts w:ascii="Times New Roman" w:eastAsia="Times New Roman" w:hAnsi="Times New Roman"/>
          <w:color w:val="1F1F1F"/>
          <w:sz w:val="24"/>
          <w:szCs w:val="24"/>
          <w:lang w:eastAsia="es-CL"/>
        </w:rPr>
        <w:t>. Pero la crisis no solo afectó a las petroleras norteamericanas: BP ha anunciado la reducción de su plantilla laboral en 15%, Pemex informó que despedirá a 13.000 trabajadores, Shell ha vendido parte de sus activos, solo por poner algunos ejemplos.</w:t>
      </w:r>
    </w:p>
    <w:p w:rsidR="00944A6A" w:rsidRPr="00EC7FD5" w:rsidRDefault="00944A6A" w:rsidP="00944A6A">
      <w:pPr>
        <w:shd w:val="clear" w:color="auto" w:fill="FFFBF0"/>
        <w:spacing w:after="400"/>
        <w:jc w:val="both"/>
        <w:rPr>
          <w:rFonts w:ascii="Times New Roman" w:eastAsia="Times New Roman" w:hAnsi="Times New Roman"/>
          <w:color w:val="1F1F1F"/>
          <w:sz w:val="24"/>
          <w:szCs w:val="24"/>
          <w:lang w:eastAsia="es-CL"/>
        </w:rPr>
      </w:pPr>
      <w:r w:rsidRPr="00EC7FD5">
        <w:rPr>
          <w:rFonts w:ascii="Times New Roman" w:eastAsia="Times New Roman" w:hAnsi="Times New Roman"/>
          <w:color w:val="1F1F1F"/>
          <w:sz w:val="24"/>
          <w:szCs w:val="24"/>
          <w:lang w:eastAsia="es-CL"/>
        </w:rPr>
        <w:t>La OPEP entre tanto mantuvo altos sus volúmenes de producción (con menores costos que sus adversarios de esquisto) en un intento por demoler la industria norteamericana, según algunos analistas. Sin embargo esta estrategia resulta peligrosa pues esto afecta a las economías de los países árabes y otros estados petroleros. A tal punto que el gobierno saudita está estudiando la posibilidad de privatizar algunos sectores de la empresa petrolera nacional, Saudi Arabian Oil Co. (Saudi Aramco). Esta es la única empresa productora de petróleo saudí, posee las segundas mayores reservas de petróleo del mundo, y controla la producción de más del 10% del petróleo mundial.</w:t>
      </w:r>
    </w:p>
    <w:p w:rsidR="00944A6A" w:rsidRPr="00EC7FD5" w:rsidRDefault="00944A6A" w:rsidP="00944A6A">
      <w:pPr>
        <w:shd w:val="clear" w:color="auto" w:fill="FFFBF0"/>
        <w:spacing w:after="400"/>
        <w:jc w:val="both"/>
        <w:rPr>
          <w:rFonts w:ascii="Times New Roman" w:eastAsia="Times New Roman" w:hAnsi="Times New Roman"/>
          <w:color w:val="1F1F1F"/>
          <w:sz w:val="24"/>
          <w:szCs w:val="24"/>
          <w:lang w:eastAsia="es-CL"/>
        </w:rPr>
      </w:pPr>
      <w:r w:rsidRPr="00EC7FD5">
        <w:rPr>
          <w:rFonts w:ascii="Times New Roman" w:eastAsia="Times New Roman" w:hAnsi="Times New Roman"/>
          <w:color w:val="1F1F1F"/>
          <w:sz w:val="24"/>
          <w:szCs w:val="24"/>
          <w:lang w:eastAsia="es-CL"/>
        </w:rPr>
        <w:t>En Arabia Saudita el déficit de 2015 alcanzó los 98.000 millones de dólares (el doble de lo previsto) y han subido un 40% los precios internos del petróleo. Medidas similares se han tomado en otros países como Emiratos Árabes y Venezuela. Los estados árabes de la OPEP se enfrentan a los graves problemas políticos que desencadenan la reducción del gasto social estatal y el alza de los precios de los productos de consumo debido a la caída de los ingresos fiscales. Toda la zona se ha convertido en un polvorín.</w:t>
      </w:r>
    </w:p>
    <w:p w:rsidR="00944A6A" w:rsidRPr="00EC7FD5" w:rsidRDefault="00944A6A" w:rsidP="00944A6A">
      <w:pPr>
        <w:shd w:val="clear" w:color="auto" w:fill="FFFBF0"/>
        <w:spacing w:after="400"/>
        <w:jc w:val="both"/>
        <w:rPr>
          <w:rFonts w:ascii="Times New Roman" w:eastAsia="Times New Roman" w:hAnsi="Times New Roman"/>
          <w:color w:val="1F1F1F"/>
          <w:sz w:val="24"/>
          <w:szCs w:val="24"/>
          <w:lang w:eastAsia="es-CL"/>
        </w:rPr>
      </w:pPr>
      <w:r w:rsidRPr="00EC7FD5">
        <w:rPr>
          <w:rFonts w:ascii="Times New Roman" w:eastAsia="Times New Roman" w:hAnsi="Times New Roman"/>
          <w:color w:val="1F1F1F"/>
          <w:sz w:val="24"/>
          <w:szCs w:val="24"/>
          <w:lang w:eastAsia="es-CL"/>
        </w:rPr>
        <w:t>El reingreso de la oferta iraní luego del levantamiento de las sanciones comerciales no hará otra cosa que reforzar la tendencia a bajos precios del petróleo. Los primeros mensajes lanzados desde Teherán confirman sus planes de exportar todo el crudo posible, lo cual no hará otra cosa que aumentar la sobreoferta.</w:t>
      </w:r>
    </w:p>
    <w:p w:rsidR="00944A6A" w:rsidRPr="00EC7FD5" w:rsidRDefault="00944A6A" w:rsidP="00944A6A">
      <w:pPr>
        <w:shd w:val="clear" w:color="auto" w:fill="FFFBF0"/>
        <w:spacing w:after="400"/>
        <w:jc w:val="both"/>
        <w:rPr>
          <w:rFonts w:ascii="Times New Roman" w:eastAsia="Times New Roman" w:hAnsi="Times New Roman"/>
          <w:color w:val="1F1F1F"/>
          <w:sz w:val="24"/>
          <w:szCs w:val="24"/>
          <w:lang w:eastAsia="es-CL"/>
        </w:rPr>
      </w:pPr>
      <w:r w:rsidRPr="00EC7FD5">
        <w:rPr>
          <w:rFonts w:ascii="Times New Roman" w:eastAsia="Times New Roman" w:hAnsi="Times New Roman"/>
          <w:color w:val="1F1F1F"/>
          <w:sz w:val="24"/>
          <w:szCs w:val="24"/>
          <w:lang w:eastAsia="es-CL"/>
        </w:rPr>
        <w:t>La otra mirada sobre la caída de los precios está relacionada, no tanto con la “sobreoferta” de crudo, sino más bien con la “subdemanda” originada en la desaceleración la economía, particularmente de China, Brasil, Rusia y la Unión Europea. Se le suma un invierno benévolo que redujo la demanda de calefacción en Japón, Europa y Estados Unidos. Es de hacer notar que todas las materias primas se han devaluado y no solo el petróleo, expresando una fuerte contracción en los mercados de las materias primas. En la actualidad se estima que la oferta diaria de crudo está uno o dos millones de barriles por encima de la demanda. Por lo tanto, parece bastante certero suponer que el precio del petróleo ha caído por la crisis económica, más que por especulaciones del poder geopolítico.</w:t>
      </w:r>
    </w:p>
    <w:p w:rsidR="00944A6A" w:rsidRPr="00A729B6" w:rsidRDefault="00944A6A" w:rsidP="00944A6A">
      <w:pPr>
        <w:shd w:val="clear" w:color="auto" w:fill="FFFBF0"/>
        <w:spacing w:after="400"/>
        <w:jc w:val="both"/>
        <w:rPr>
          <w:rFonts w:ascii="Times New Roman" w:eastAsia="Times New Roman" w:hAnsi="Times New Roman"/>
          <w:b/>
          <w:color w:val="1F1F1F"/>
          <w:sz w:val="24"/>
          <w:szCs w:val="24"/>
          <w:lang w:eastAsia="es-CL"/>
        </w:rPr>
      </w:pPr>
      <w:r w:rsidRPr="00A729B6">
        <w:rPr>
          <w:rFonts w:ascii="Times New Roman" w:eastAsia="Times New Roman" w:hAnsi="Times New Roman"/>
          <w:b/>
          <w:color w:val="1F1F1F"/>
          <w:sz w:val="24"/>
          <w:szCs w:val="24"/>
          <w:lang w:eastAsia="es-CL"/>
        </w:rPr>
        <w:t>Precios futuros</w:t>
      </w:r>
    </w:p>
    <w:p w:rsidR="00944A6A" w:rsidRPr="00EC7FD5" w:rsidRDefault="00944A6A" w:rsidP="00944A6A">
      <w:pPr>
        <w:shd w:val="clear" w:color="auto" w:fill="FFFBF0"/>
        <w:spacing w:after="400"/>
        <w:jc w:val="both"/>
        <w:rPr>
          <w:rFonts w:ascii="Times New Roman" w:eastAsia="Times New Roman" w:hAnsi="Times New Roman"/>
          <w:color w:val="1F1F1F"/>
          <w:sz w:val="24"/>
          <w:szCs w:val="24"/>
          <w:lang w:eastAsia="es-CL"/>
        </w:rPr>
      </w:pPr>
      <w:r w:rsidRPr="00EC7FD5">
        <w:rPr>
          <w:rFonts w:ascii="Times New Roman" w:eastAsia="Times New Roman" w:hAnsi="Times New Roman"/>
          <w:color w:val="1F1F1F"/>
          <w:sz w:val="24"/>
          <w:szCs w:val="24"/>
          <w:lang w:eastAsia="es-CL"/>
        </w:rPr>
        <w:t xml:space="preserve">Hacer pronósticos sobre los precios futuros del petróleo es una aventura. Hay demasiados factores que influyen en el juego y de hecho son contadas las proyecciones que se cumplen. En principio, es de esperar que los bajos precios terminen elevando la demanda y se </w:t>
      </w:r>
      <w:r w:rsidRPr="00EC7FD5">
        <w:rPr>
          <w:rFonts w:ascii="Times New Roman" w:eastAsia="Times New Roman" w:hAnsi="Times New Roman"/>
          <w:color w:val="1F1F1F"/>
          <w:sz w:val="24"/>
          <w:szCs w:val="24"/>
          <w:lang w:eastAsia="es-CL"/>
        </w:rPr>
        <w:lastRenderedPageBreak/>
        <w:t>liquiden los excedentes de petróleo con lo cual los precios podrían volver a subir. Pero esto no ocurriría durante este año.</w:t>
      </w:r>
    </w:p>
    <w:p w:rsidR="00944A6A" w:rsidRPr="00EC7FD5" w:rsidRDefault="00944A6A" w:rsidP="00944A6A">
      <w:pPr>
        <w:shd w:val="clear" w:color="auto" w:fill="FFFBF0"/>
        <w:spacing w:after="400"/>
        <w:jc w:val="both"/>
        <w:rPr>
          <w:rFonts w:ascii="Times New Roman" w:eastAsia="Times New Roman" w:hAnsi="Times New Roman"/>
          <w:color w:val="1F1F1F"/>
          <w:sz w:val="24"/>
          <w:szCs w:val="24"/>
          <w:lang w:eastAsia="es-CL"/>
        </w:rPr>
      </w:pPr>
      <w:r w:rsidRPr="00EC7FD5">
        <w:rPr>
          <w:rFonts w:ascii="Times New Roman" w:eastAsia="Times New Roman" w:hAnsi="Times New Roman"/>
          <w:color w:val="1F1F1F"/>
          <w:sz w:val="24"/>
          <w:szCs w:val="24"/>
          <w:lang w:eastAsia="es-CL"/>
        </w:rPr>
        <w:t>Por otra parte hay demasiados actores gubernamentales interesados en mantener los precios bajos. Ya se mencionó a Arabia Saudita y su batalla contra el esquisto estadounidense. Pero a diferencia de lo que pasa en Arabia Saudita donde la propiedad del petróleo y la empresa es estatal, en Estados Unidos la propiedad es privada. Hay que ver hasta donde los intereses internos pesan sobre los geopolíticos y hasta donde estará dispuesta la administración Obama a intentar destruir otras economías petroleras como la de Arabia Saudita, Rusia o Venezuela. Por otra parte hay que hacer notar que el público estadounidense está muy feliz con la baja de los precios internos de la gasolina.</w:t>
      </w:r>
    </w:p>
    <w:p w:rsidR="00944A6A" w:rsidRPr="00EC7FD5" w:rsidRDefault="00944A6A" w:rsidP="00944A6A">
      <w:pPr>
        <w:shd w:val="clear" w:color="auto" w:fill="FFFBF0"/>
        <w:spacing w:after="400"/>
        <w:jc w:val="both"/>
        <w:rPr>
          <w:rFonts w:ascii="Times New Roman" w:eastAsia="Times New Roman" w:hAnsi="Times New Roman"/>
          <w:color w:val="1F1F1F"/>
          <w:sz w:val="24"/>
          <w:szCs w:val="24"/>
          <w:lang w:eastAsia="es-CL"/>
        </w:rPr>
      </w:pPr>
      <w:r w:rsidRPr="00EC7FD5">
        <w:rPr>
          <w:rFonts w:ascii="Times New Roman" w:eastAsia="Times New Roman" w:hAnsi="Times New Roman"/>
          <w:color w:val="1F1F1F"/>
          <w:sz w:val="24"/>
          <w:szCs w:val="24"/>
          <w:lang w:eastAsia="es-CL"/>
        </w:rPr>
        <w:t>Rusia por su parte ha devaluado mucho su moneda y por lo tanto los ingresos en dólares pasados a rublos se mantienen relativamente constantes a pesar de la caída del precio del petróleo. Algo similar ocurre en otros países exportadores como Brasil o Canadá. El balance entre los costos de la depreciación de la moneda y la caída en dólares de las exportaciones tiene diferentes resultados según los analistas y no puede darse una respuesta unánime.</w:t>
      </w:r>
    </w:p>
    <w:p w:rsidR="00944A6A" w:rsidRPr="00EC7FD5" w:rsidRDefault="00944A6A" w:rsidP="00944A6A">
      <w:pPr>
        <w:shd w:val="clear" w:color="auto" w:fill="FFFBF0"/>
        <w:spacing w:after="400"/>
        <w:jc w:val="both"/>
        <w:rPr>
          <w:rFonts w:ascii="Times New Roman" w:eastAsia="Times New Roman" w:hAnsi="Times New Roman"/>
          <w:color w:val="1F1F1F"/>
          <w:sz w:val="24"/>
          <w:szCs w:val="24"/>
          <w:lang w:eastAsia="es-CL"/>
        </w:rPr>
      </w:pPr>
      <w:r w:rsidRPr="00EC7FD5">
        <w:rPr>
          <w:rFonts w:ascii="Times New Roman" w:eastAsia="Times New Roman" w:hAnsi="Times New Roman"/>
          <w:color w:val="1F1F1F"/>
          <w:sz w:val="24"/>
          <w:szCs w:val="24"/>
          <w:lang w:eastAsia="es-CL"/>
        </w:rPr>
        <w:t>Lo cierto es que las inversiones en exploración y explotación de petróleo cayeron un 20% en 2015 y ya habían descendido en un 15% en 2014. Las “cabezas perforadoras” (rigs) en el mundo se han reducido en un 40% e</w:t>
      </w:r>
      <w:r>
        <w:rPr>
          <w:rFonts w:ascii="Times New Roman" w:eastAsia="Times New Roman" w:hAnsi="Times New Roman"/>
          <w:color w:val="1F1F1F"/>
          <w:sz w:val="24"/>
          <w:szCs w:val="24"/>
          <w:lang w:eastAsia="es-CL"/>
        </w:rPr>
        <w:t xml:space="preserve">n el último año </w:t>
      </w:r>
      <w:r>
        <w:rPr>
          <w:rStyle w:val="Refdenotaalpie"/>
          <w:rFonts w:ascii="Times New Roman" w:eastAsia="Times New Roman" w:hAnsi="Times New Roman"/>
          <w:color w:val="1F1F1F"/>
          <w:sz w:val="24"/>
          <w:szCs w:val="24"/>
          <w:lang w:eastAsia="es-CL"/>
        </w:rPr>
        <w:footnoteReference w:id="4"/>
      </w:r>
      <w:r w:rsidRPr="00EC7FD5">
        <w:rPr>
          <w:rFonts w:ascii="Times New Roman" w:eastAsia="Times New Roman" w:hAnsi="Times New Roman"/>
          <w:color w:val="1F1F1F"/>
          <w:sz w:val="24"/>
          <w:szCs w:val="24"/>
          <w:lang w:eastAsia="es-CL"/>
        </w:rPr>
        <w:t xml:space="preserve"> y hay varias empresas en bancarrota. Es posible que para los inversores ya no sea tan seguro invertir en petróleo como en años anteriores. La nueva inversión se ha concentrado en los últimos tiempos en el petróleo de esquisto (ya casi no existen reservas convencionales a descubrir) y estos últimos dos años han demostrado la fragilidad del sector ante las fluctuaciones de los precios del crudo. Que las empresas petroleras estén quebrando es la mejor prueba de que la era del petróleo barato se ha terminado.</w:t>
      </w:r>
    </w:p>
    <w:p w:rsidR="00944A6A" w:rsidRPr="00EC7FD5" w:rsidRDefault="00944A6A" w:rsidP="00944A6A">
      <w:pPr>
        <w:shd w:val="clear" w:color="auto" w:fill="FFFBF0"/>
        <w:spacing w:after="400"/>
        <w:jc w:val="both"/>
        <w:rPr>
          <w:rFonts w:ascii="Times New Roman" w:eastAsia="Times New Roman" w:hAnsi="Times New Roman"/>
          <w:color w:val="1F1F1F"/>
          <w:sz w:val="24"/>
          <w:szCs w:val="24"/>
          <w:lang w:eastAsia="es-CL"/>
        </w:rPr>
      </w:pPr>
      <w:r w:rsidRPr="00EC7FD5">
        <w:rPr>
          <w:rFonts w:ascii="Times New Roman" w:eastAsia="Times New Roman" w:hAnsi="Times New Roman"/>
          <w:color w:val="1F1F1F"/>
          <w:sz w:val="24"/>
          <w:szCs w:val="24"/>
          <w:lang w:eastAsia="es-CL"/>
        </w:rPr>
        <w:t>Fluctuaciones y encadenamientos</w:t>
      </w:r>
    </w:p>
    <w:p w:rsidR="00944A6A" w:rsidRPr="00EC7FD5" w:rsidRDefault="00944A6A" w:rsidP="00944A6A">
      <w:pPr>
        <w:shd w:val="clear" w:color="auto" w:fill="FFFBF0"/>
        <w:spacing w:after="400"/>
        <w:jc w:val="both"/>
        <w:rPr>
          <w:rFonts w:ascii="Times New Roman" w:eastAsia="Times New Roman" w:hAnsi="Times New Roman"/>
          <w:color w:val="1F1F1F"/>
          <w:sz w:val="24"/>
          <w:szCs w:val="24"/>
          <w:lang w:eastAsia="es-CL"/>
        </w:rPr>
      </w:pPr>
      <w:r w:rsidRPr="00EC7FD5">
        <w:rPr>
          <w:rFonts w:ascii="Times New Roman" w:eastAsia="Times New Roman" w:hAnsi="Times New Roman"/>
          <w:color w:val="1F1F1F"/>
          <w:sz w:val="24"/>
          <w:szCs w:val="24"/>
          <w:lang w:eastAsia="es-CL"/>
        </w:rPr>
        <w:t>Los precios del petróleo siempre han fluctuado. Cuando sus valores están bajos, la economía crece, aumenta la demanda y comienza a subir el precio. Cuando los precios son lo suficientemente altos como para resentir la economía, entonces comienza la desaceleración y con ella la caída de la demanda, con lo que vuelven los precios bajos del crudo. Este ciclo se ha repetido periódicamente en los últimos cincuenta años.</w:t>
      </w:r>
    </w:p>
    <w:p w:rsidR="00944A6A" w:rsidRPr="00EC7FD5" w:rsidRDefault="00944A6A" w:rsidP="00944A6A">
      <w:pPr>
        <w:shd w:val="clear" w:color="auto" w:fill="FFFBF0"/>
        <w:spacing w:after="400"/>
        <w:jc w:val="both"/>
        <w:rPr>
          <w:rFonts w:ascii="Times New Roman" w:eastAsia="Times New Roman" w:hAnsi="Times New Roman"/>
          <w:color w:val="1F1F1F"/>
          <w:sz w:val="24"/>
          <w:szCs w:val="24"/>
          <w:lang w:eastAsia="es-CL"/>
        </w:rPr>
      </w:pPr>
      <w:r w:rsidRPr="00EC7FD5">
        <w:rPr>
          <w:rFonts w:ascii="Times New Roman" w:eastAsia="Times New Roman" w:hAnsi="Times New Roman"/>
          <w:color w:val="1F1F1F"/>
          <w:sz w:val="24"/>
          <w:szCs w:val="24"/>
          <w:lang w:eastAsia="es-CL"/>
        </w:rPr>
        <w:t>Sin embargo ahora estamos ante un cambio estructural en este ciclo: el petróleo convencional se está acabando (la mayoría de los yacimientos ya entraron en declive) y el no convencional no puede extraerse a menos de USD 100 por barril. Esto quiere decir que el nuevo piso del ciclo del petróleo futuro debería estar por encima de ese valor.</w:t>
      </w:r>
    </w:p>
    <w:p w:rsidR="00944A6A" w:rsidRPr="00EC7FD5" w:rsidRDefault="00944A6A" w:rsidP="00944A6A">
      <w:pPr>
        <w:shd w:val="clear" w:color="auto" w:fill="FFFBF0"/>
        <w:spacing w:after="400"/>
        <w:jc w:val="both"/>
        <w:rPr>
          <w:rFonts w:ascii="Times New Roman" w:eastAsia="Times New Roman" w:hAnsi="Times New Roman"/>
          <w:color w:val="1F1F1F"/>
          <w:sz w:val="24"/>
          <w:szCs w:val="24"/>
          <w:lang w:eastAsia="es-CL"/>
        </w:rPr>
      </w:pPr>
      <w:r w:rsidRPr="00EC7FD5">
        <w:rPr>
          <w:rFonts w:ascii="Times New Roman" w:eastAsia="Times New Roman" w:hAnsi="Times New Roman"/>
          <w:color w:val="1F1F1F"/>
          <w:sz w:val="24"/>
          <w:szCs w:val="24"/>
          <w:lang w:eastAsia="es-CL"/>
        </w:rPr>
        <w:lastRenderedPageBreak/>
        <w:t>Esta “sobreoferta” de crudo que hoy vivimos es el resultado de inversiones especulativas en el esquisto estadounidense que sobrevivió y produjo ingentes cantidades volúmenes mientras su precio estuvo por encima de los USD 100. Por debajo de ese umbral las empresas no sobreviven. Una vez que los depósitos actualmente repletos se vacíen y la demanda retome su crecimiento, los precios volverán a subir.</w:t>
      </w:r>
    </w:p>
    <w:p w:rsidR="00944A6A" w:rsidRPr="00EC7FD5" w:rsidRDefault="00944A6A" w:rsidP="00944A6A">
      <w:pPr>
        <w:shd w:val="clear" w:color="auto" w:fill="FFFBF0"/>
        <w:spacing w:after="400"/>
        <w:jc w:val="both"/>
        <w:rPr>
          <w:rFonts w:ascii="Times New Roman" w:eastAsia="Times New Roman" w:hAnsi="Times New Roman"/>
          <w:color w:val="1F1F1F"/>
          <w:sz w:val="24"/>
          <w:szCs w:val="24"/>
          <w:lang w:eastAsia="es-CL"/>
        </w:rPr>
      </w:pPr>
      <w:r w:rsidRPr="00EC7FD5">
        <w:rPr>
          <w:rFonts w:ascii="Times New Roman" w:eastAsia="Times New Roman" w:hAnsi="Times New Roman"/>
          <w:color w:val="1F1F1F"/>
          <w:sz w:val="24"/>
          <w:szCs w:val="24"/>
          <w:lang w:eastAsia="es-CL"/>
        </w:rPr>
        <w:t>Pero los inversores ya están avisados. El esquisto no tolera las fluctuaciones de precios y los vaivenes de la economía que soportaba el petróleo convencional. Los bancos están alertados: ya no debieran ser tan convincentes las expectativas de ganancias relacionadas con los crudos no convencionales. El petróleo además enfrenta dos competidores poderosos: el avance de las tecnologías para el uso de fuentes renovables y los acuerdos internacionales para limitar el cambio climático.</w:t>
      </w:r>
    </w:p>
    <w:p w:rsidR="00944A6A" w:rsidRPr="00EC7FD5" w:rsidRDefault="00944A6A" w:rsidP="00944A6A">
      <w:pPr>
        <w:shd w:val="clear" w:color="auto" w:fill="FFFBF0"/>
        <w:spacing w:after="400"/>
        <w:jc w:val="both"/>
        <w:rPr>
          <w:rFonts w:ascii="Times New Roman" w:eastAsia="Times New Roman" w:hAnsi="Times New Roman"/>
          <w:color w:val="1F1F1F"/>
          <w:sz w:val="24"/>
          <w:szCs w:val="24"/>
          <w:lang w:eastAsia="es-CL"/>
        </w:rPr>
      </w:pPr>
      <w:r w:rsidRPr="00EC7FD5">
        <w:rPr>
          <w:rFonts w:ascii="Times New Roman" w:eastAsia="Times New Roman" w:hAnsi="Times New Roman"/>
          <w:color w:val="1F1F1F"/>
          <w:sz w:val="24"/>
          <w:szCs w:val="24"/>
          <w:lang w:eastAsia="es-CL"/>
        </w:rPr>
        <w:t>La caída actual de precios obedece a la sobreoferta combinada con la subdemanda. Una vez que se reequilibren ambos términos de la ecuación, difícilmente el crudo vuelva a los precios baratos.</w:t>
      </w:r>
    </w:p>
    <w:p w:rsidR="00944A6A" w:rsidRPr="00EC7FD5" w:rsidRDefault="00944A6A" w:rsidP="00944A6A">
      <w:pPr>
        <w:shd w:val="clear" w:color="auto" w:fill="FFFBF0"/>
        <w:spacing w:after="400"/>
        <w:jc w:val="both"/>
        <w:rPr>
          <w:rFonts w:ascii="Times New Roman" w:eastAsia="Times New Roman" w:hAnsi="Times New Roman"/>
          <w:color w:val="1F1F1F"/>
          <w:sz w:val="24"/>
          <w:szCs w:val="24"/>
          <w:lang w:eastAsia="es-CL"/>
        </w:rPr>
      </w:pPr>
      <w:r w:rsidRPr="00EC7FD5">
        <w:rPr>
          <w:rFonts w:ascii="Times New Roman" w:eastAsia="Times New Roman" w:hAnsi="Times New Roman"/>
          <w:color w:val="1F1F1F"/>
          <w:sz w:val="24"/>
          <w:szCs w:val="24"/>
          <w:lang w:eastAsia="es-CL"/>
        </w:rPr>
        <w:t>Pero el petróleo no es un commodity más. Es la energía más versátil y utilitaria para alimentar el motor de la economía. El petróleo barato es lo que ha favorecido la expansión económica global durante los últimos sesenta años. Y cada vez que el petróleo ha subido o escaseado la economía global se ha resentido. No parece que vaya a ser fácil sostener el crecimiento económico global con fuentes energéticas menos versátiles y más costosas. Asegurar la paz y la sostenibilidad futura debería ir de la mano de una economía global menos dependiente de los insumos energéticos y –probablemente- más austera.</w:t>
      </w:r>
    </w:p>
    <w:p w:rsidR="00944A6A" w:rsidRPr="00A729B6" w:rsidRDefault="00944A6A" w:rsidP="00944A6A">
      <w:pPr>
        <w:shd w:val="clear" w:color="auto" w:fill="FFFBF0"/>
        <w:spacing w:after="400"/>
        <w:jc w:val="both"/>
        <w:rPr>
          <w:rFonts w:ascii="Times New Roman" w:eastAsia="Times New Roman" w:hAnsi="Times New Roman"/>
          <w:b/>
          <w:color w:val="1F1F1F"/>
          <w:sz w:val="24"/>
          <w:szCs w:val="24"/>
          <w:lang w:eastAsia="es-CL"/>
        </w:rPr>
      </w:pPr>
      <w:r w:rsidRPr="00A729B6">
        <w:rPr>
          <w:rFonts w:ascii="Times New Roman" w:eastAsia="Times New Roman" w:hAnsi="Times New Roman"/>
          <w:b/>
          <w:color w:val="1F1F1F"/>
          <w:sz w:val="24"/>
          <w:szCs w:val="24"/>
          <w:lang w:eastAsia="es-CL"/>
        </w:rPr>
        <w:t>Mayor operador de petróleo prevé que precios se mantendrán bajos hasta por diez años</w:t>
      </w:r>
    </w:p>
    <w:p w:rsidR="00944A6A" w:rsidRPr="00A729B6" w:rsidRDefault="00944A6A" w:rsidP="00944A6A">
      <w:pPr>
        <w:shd w:val="clear" w:color="auto" w:fill="FFFBF0"/>
        <w:spacing w:after="400"/>
        <w:jc w:val="both"/>
        <w:rPr>
          <w:rFonts w:ascii="Times New Roman" w:eastAsia="Times New Roman" w:hAnsi="Times New Roman"/>
          <w:color w:val="1F1F1F"/>
          <w:sz w:val="24"/>
          <w:szCs w:val="24"/>
          <w:lang w:eastAsia="es-CL"/>
        </w:rPr>
      </w:pPr>
      <w:r>
        <w:rPr>
          <w:rFonts w:ascii="Times New Roman" w:eastAsia="Times New Roman" w:hAnsi="Times New Roman"/>
          <w:color w:val="1F1F1F"/>
          <w:sz w:val="24"/>
          <w:szCs w:val="24"/>
          <w:lang w:eastAsia="es-CL"/>
        </w:rPr>
        <w:t xml:space="preserve">www.df.cl, </w:t>
      </w:r>
      <w:r w:rsidRPr="00A729B6">
        <w:rPr>
          <w:rFonts w:ascii="Times New Roman" w:eastAsia="Times New Roman" w:hAnsi="Times New Roman"/>
          <w:color w:val="1F1F1F"/>
          <w:sz w:val="24"/>
          <w:szCs w:val="24"/>
          <w:lang w:eastAsia="es-CL"/>
        </w:rPr>
        <w:t>Bloomberg</w:t>
      </w:r>
      <w:r>
        <w:rPr>
          <w:rFonts w:ascii="Times New Roman" w:eastAsia="Times New Roman" w:hAnsi="Times New Roman"/>
          <w:color w:val="1F1F1F"/>
          <w:sz w:val="24"/>
          <w:szCs w:val="24"/>
          <w:lang w:eastAsia="es-CL"/>
        </w:rPr>
        <w:t xml:space="preserve">, </w:t>
      </w:r>
      <w:r w:rsidRPr="00A729B6">
        <w:rPr>
          <w:rFonts w:ascii="Times New Roman" w:eastAsia="Times New Roman" w:hAnsi="Times New Roman"/>
          <w:color w:val="1F1F1F"/>
          <w:sz w:val="24"/>
          <w:szCs w:val="24"/>
          <w:lang w:eastAsia="es-CL"/>
        </w:rPr>
        <w:t>08/02/2016</w:t>
      </w:r>
    </w:p>
    <w:p w:rsidR="00944A6A" w:rsidRPr="00A729B6" w:rsidRDefault="00944A6A" w:rsidP="00944A6A">
      <w:pPr>
        <w:shd w:val="clear" w:color="auto" w:fill="FFFBF0"/>
        <w:spacing w:after="400"/>
        <w:jc w:val="both"/>
        <w:rPr>
          <w:rFonts w:ascii="Times New Roman" w:eastAsia="Times New Roman" w:hAnsi="Times New Roman"/>
          <w:color w:val="1F1F1F"/>
          <w:sz w:val="24"/>
          <w:szCs w:val="24"/>
          <w:lang w:eastAsia="es-CL"/>
        </w:rPr>
      </w:pPr>
      <w:r w:rsidRPr="00A729B6">
        <w:rPr>
          <w:rFonts w:ascii="Times New Roman" w:eastAsia="Times New Roman" w:hAnsi="Times New Roman"/>
          <w:color w:val="1F1F1F"/>
          <w:sz w:val="24"/>
          <w:szCs w:val="24"/>
          <w:lang w:eastAsia="es-CL"/>
        </w:rPr>
        <w:t>Los precios del petróleo se mantendrán bajos hasta por diez años en la medida que el crecimiento económico de China se desacelera y la industria de Estados Unidos actúa como un freno ante cualquier rally, dijo el mayor operador de petróleo del mundo.</w:t>
      </w:r>
    </w:p>
    <w:p w:rsidR="00944A6A" w:rsidRPr="00A729B6" w:rsidRDefault="00944A6A" w:rsidP="00944A6A">
      <w:pPr>
        <w:shd w:val="clear" w:color="auto" w:fill="FFFBF0"/>
        <w:spacing w:after="400"/>
        <w:jc w:val="both"/>
        <w:rPr>
          <w:rFonts w:ascii="Times New Roman" w:eastAsia="Times New Roman" w:hAnsi="Times New Roman"/>
          <w:color w:val="1F1F1F"/>
          <w:sz w:val="24"/>
          <w:szCs w:val="24"/>
          <w:lang w:eastAsia="es-CL"/>
        </w:rPr>
      </w:pPr>
      <w:r w:rsidRPr="00A729B6">
        <w:rPr>
          <w:rFonts w:ascii="Times New Roman" w:eastAsia="Times New Roman" w:hAnsi="Times New Roman"/>
          <w:color w:val="1F1F1F"/>
          <w:sz w:val="24"/>
          <w:szCs w:val="24"/>
          <w:lang w:eastAsia="es-CL"/>
        </w:rPr>
        <w:t>"Es difícil ver un aumento espectacular de los precios", dijo Ian Taylor, director ejecutivo de Vitol del grupo BV en entrevista a Bloomberg, agregando que los precios serán propensos a moverse dentro de una banda con un punto medio de US$ 50 el barril para la próxima década.</w:t>
      </w:r>
      <w:r>
        <w:rPr>
          <w:rFonts w:ascii="Times New Roman" w:eastAsia="Times New Roman" w:hAnsi="Times New Roman"/>
          <w:color w:val="1F1F1F"/>
          <w:sz w:val="24"/>
          <w:szCs w:val="24"/>
          <w:lang w:eastAsia="es-CL"/>
        </w:rPr>
        <w:t xml:space="preserve"> </w:t>
      </w:r>
      <w:r w:rsidRPr="00A729B6">
        <w:rPr>
          <w:rFonts w:ascii="Times New Roman" w:eastAsia="Times New Roman" w:hAnsi="Times New Roman"/>
          <w:color w:val="1F1F1F"/>
          <w:sz w:val="24"/>
          <w:szCs w:val="24"/>
          <w:lang w:eastAsia="es-CL"/>
        </w:rPr>
        <w:t>Esta franja de precios oscilaría probablemente entre US$ 40 y US$ 60 el barril, dijo. "Puedo ver que esa banda durará de cinco a diez años. Creo que es fundamentalmente diferente".</w:t>
      </w:r>
    </w:p>
    <w:p w:rsidR="00944A6A" w:rsidRPr="00A729B6" w:rsidRDefault="00944A6A" w:rsidP="00944A6A">
      <w:pPr>
        <w:shd w:val="clear" w:color="auto" w:fill="FFFBF0"/>
        <w:spacing w:after="400"/>
        <w:jc w:val="both"/>
        <w:rPr>
          <w:rFonts w:ascii="Times New Roman" w:eastAsia="Times New Roman" w:hAnsi="Times New Roman"/>
          <w:color w:val="1F1F1F"/>
          <w:sz w:val="24"/>
          <w:szCs w:val="24"/>
          <w:lang w:eastAsia="es-CL"/>
        </w:rPr>
      </w:pPr>
      <w:r w:rsidRPr="00A729B6">
        <w:rPr>
          <w:rFonts w:ascii="Times New Roman" w:eastAsia="Times New Roman" w:hAnsi="Times New Roman"/>
          <w:color w:val="1F1F1F"/>
          <w:sz w:val="24"/>
          <w:szCs w:val="24"/>
          <w:lang w:eastAsia="es-CL"/>
        </w:rPr>
        <w:t xml:space="preserve">El límite inferior implicaría poca recuperación del crudo Brent, de referencia mundial, que se transa en niveles de US$ 33 el barril en Londres. El límite superior implica volver a </w:t>
      </w:r>
      <w:r w:rsidRPr="00A729B6">
        <w:rPr>
          <w:rFonts w:ascii="Times New Roman" w:eastAsia="Times New Roman" w:hAnsi="Times New Roman"/>
          <w:color w:val="1F1F1F"/>
          <w:sz w:val="24"/>
          <w:szCs w:val="24"/>
          <w:lang w:eastAsia="es-CL"/>
        </w:rPr>
        <w:lastRenderedPageBreak/>
        <w:t>precios de julio de 2015, cuando la industria del petróleo ya estaba tomando medidas para superar la cri</w:t>
      </w:r>
      <w:r>
        <w:rPr>
          <w:rFonts w:ascii="Times New Roman" w:eastAsia="Times New Roman" w:hAnsi="Times New Roman"/>
          <w:color w:val="1F1F1F"/>
          <w:sz w:val="24"/>
          <w:szCs w:val="24"/>
          <w:lang w:eastAsia="es-CL"/>
        </w:rPr>
        <w:t xml:space="preserve">sis. </w:t>
      </w:r>
      <w:r w:rsidRPr="00A729B6">
        <w:rPr>
          <w:rFonts w:ascii="Times New Roman" w:eastAsia="Times New Roman" w:hAnsi="Times New Roman"/>
          <w:color w:val="1F1F1F"/>
          <w:sz w:val="24"/>
          <w:szCs w:val="24"/>
          <w:lang w:eastAsia="es-CL"/>
        </w:rPr>
        <w:t>La previsión significaría que los países ricos en petróleo y la industria energética se enfrentarían el tramo más largo de precios bajos desde el periodo 1986 a 1999, cuando el petróleo se transó mayormente entre US$ 10 y US$ 20 el barril.</w:t>
      </w:r>
    </w:p>
    <w:p w:rsidR="00944A6A" w:rsidRPr="00AF4110" w:rsidRDefault="00944A6A" w:rsidP="00944A6A">
      <w:pPr>
        <w:shd w:val="clear" w:color="auto" w:fill="FFFBF0"/>
        <w:spacing w:after="400"/>
        <w:jc w:val="both"/>
        <w:rPr>
          <w:rFonts w:ascii="Times New Roman" w:eastAsia="Times New Roman" w:hAnsi="Times New Roman"/>
          <w:color w:val="1F1F1F"/>
          <w:sz w:val="24"/>
          <w:szCs w:val="24"/>
          <w:lang w:eastAsia="es-CL"/>
        </w:rPr>
      </w:pPr>
      <w:r w:rsidRPr="00A729B6">
        <w:rPr>
          <w:rFonts w:ascii="Times New Roman" w:eastAsia="Times New Roman" w:hAnsi="Times New Roman"/>
          <w:color w:val="1F1F1F"/>
          <w:sz w:val="24"/>
          <w:szCs w:val="24"/>
          <w:lang w:eastAsia="es-CL"/>
        </w:rPr>
        <w:t>Vitol comercializa más de 5 millones diarios de barriles de petróleo y productos refinados - lo suficiente para cubrir las necesidades de Alemania, Francia y España juntos - y sus puntos de vista son seguidos de cerca en la industria petrolera.</w:t>
      </w:r>
    </w:p>
    <w:p w:rsidR="00A73034" w:rsidRDefault="00A73034"/>
    <w:sectPr w:rsidR="00A73034">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790B" w:rsidRDefault="0030790B" w:rsidP="00944A6A">
      <w:pPr>
        <w:spacing w:after="0"/>
      </w:pPr>
      <w:r>
        <w:separator/>
      </w:r>
    </w:p>
  </w:endnote>
  <w:endnote w:type="continuationSeparator" w:id="1">
    <w:p w:rsidR="0030790B" w:rsidRDefault="0030790B" w:rsidP="00944A6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790B" w:rsidRDefault="0030790B" w:rsidP="00944A6A">
      <w:pPr>
        <w:spacing w:after="0"/>
      </w:pPr>
      <w:r>
        <w:separator/>
      </w:r>
    </w:p>
  </w:footnote>
  <w:footnote w:type="continuationSeparator" w:id="1">
    <w:p w:rsidR="0030790B" w:rsidRDefault="0030790B" w:rsidP="00944A6A">
      <w:pPr>
        <w:spacing w:after="0"/>
      </w:pPr>
      <w:r>
        <w:continuationSeparator/>
      </w:r>
    </w:p>
  </w:footnote>
  <w:footnote w:id="2">
    <w:p w:rsidR="00944A6A" w:rsidRPr="00A729B6" w:rsidRDefault="00944A6A" w:rsidP="00944A6A">
      <w:pPr>
        <w:pStyle w:val="Textonotapie"/>
        <w:rPr>
          <w:lang w:val="es-MX"/>
        </w:rPr>
      </w:pPr>
      <w:r w:rsidRPr="00A729B6">
        <w:rPr>
          <w:rStyle w:val="Refdenotaalpie"/>
        </w:rPr>
        <w:footnoteRef/>
      </w:r>
      <w:r w:rsidRPr="00A729B6">
        <w:t xml:space="preserve"> </w:t>
      </w:r>
      <w:hyperlink r:id="rId1" w:history="1">
        <w:r w:rsidRPr="00A729B6">
          <w:rPr>
            <w:rStyle w:val="Hipervnculo"/>
            <w:rFonts w:ascii="Times New Roman" w:eastAsia="Times New Roman" w:hAnsi="Times New Roman"/>
            <w:lang w:eastAsia="es-CL"/>
          </w:rPr>
          <w:t>http://www.eia.gov/energy_in_brief/article/shale_in_the_united_states.cfm</w:t>
        </w:r>
      </w:hyperlink>
    </w:p>
  </w:footnote>
  <w:footnote w:id="3">
    <w:p w:rsidR="00944A6A" w:rsidRPr="00A375BE" w:rsidRDefault="00944A6A" w:rsidP="00944A6A">
      <w:pPr>
        <w:shd w:val="clear" w:color="auto" w:fill="FFFBF0"/>
        <w:spacing w:after="400"/>
        <w:jc w:val="both"/>
      </w:pPr>
      <w:r>
        <w:rPr>
          <w:rStyle w:val="Refdenotaalpie"/>
        </w:rPr>
        <w:footnoteRef/>
      </w:r>
      <w:r>
        <w:t xml:space="preserve"> </w:t>
      </w:r>
      <w:r w:rsidRPr="00A729B6">
        <w:rPr>
          <w:rFonts w:ascii="Times New Roman" w:eastAsia="Times New Roman" w:hAnsi="Times New Roman"/>
          <w:color w:val="1F1F1F"/>
          <w:sz w:val="20"/>
          <w:szCs w:val="20"/>
          <w:lang w:eastAsia="es-CL"/>
        </w:rPr>
        <w:t xml:space="preserve">Véase por ejemplo: http://www.postcarbon.org/drill-baby-drill y </w:t>
      </w:r>
      <w:hyperlink r:id="rId2" w:history="1">
        <w:r w:rsidRPr="00A729B6">
          <w:rPr>
            <w:rStyle w:val="Hipervnculo"/>
            <w:rFonts w:ascii="Times New Roman" w:eastAsia="Times New Roman" w:hAnsi="Times New Roman"/>
            <w:sz w:val="20"/>
            <w:szCs w:val="20"/>
            <w:lang w:eastAsia="es-CL"/>
          </w:rPr>
          <w:t>http://shalebubble.org/wall-street/</w:t>
        </w:r>
      </w:hyperlink>
    </w:p>
  </w:footnote>
  <w:footnote w:id="4">
    <w:p w:rsidR="00944A6A" w:rsidRPr="00A375BE" w:rsidRDefault="00944A6A" w:rsidP="00944A6A">
      <w:pPr>
        <w:pStyle w:val="Textonotapie"/>
        <w:rPr>
          <w:lang w:val="es-MX"/>
        </w:rPr>
      </w:pPr>
      <w:r>
        <w:rPr>
          <w:rStyle w:val="Refdenotaalpie"/>
        </w:rPr>
        <w:footnoteRef/>
      </w:r>
      <w:r>
        <w:t xml:space="preserve"> </w:t>
      </w:r>
      <w:r w:rsidRPr="00A375BE">
        <w:rPr>
          <w:rFonts w:ascii="Times New Roman" w:eastAsia="Times New Roman" w:hAnsi="Times New Roman"/>
          <w:color w:val="1F1F1F"/>
          <w:lang w:eastAsia="es-CL"/>
        </w:rPr>
        <w:t xml:space="preserve">. </w:t>
      </w:r>
      <w:hyperlink r:id="rId3" w:history="1">
        <w:r w:rsidRPr="00A375BE">
          <w:rPr>
            <w:rStyle w:val="Hipervnculo"/>
            <w:rFonts w:ascii="Times New Roman" w:eastAsia="Times New Roman" w:hAnsi="Times New Roman"/>
            <w:lang w:eastAsia="es-CL"/>
          </w:rPr>
          <w:t>http://peakoilbarrel.com/international-rig-counts-2/</w:t>
        </w:r>
      </w:hyperlink>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hyphenationZone w:val="425"/>
  <w:characterSpacingControl w:val="doNotCompress"/>
  <w:footnotePr>
    <w:footnote w:id="0"/>
    <w:footnote w:id="1"/>
  </w:footnotePr>
  <w:endnotePr>
    <w:endnote w:id="0"/>
    <w:endnote w:id="1"/>
  </w:endnotePr>
  <w:compat/>
  <w:rsids>
    <w:rsidRoot w:val="00944A6A"/>
    <w:rsid w:val="002008CB"/>
    <w:rsid w:val="002A56F1"/>
    <w:rsid w:val="002A573B"/>
    <w:rsid w:val="0030790B"/>
    <w:rsid w:val="004A08FB"/>
    <w:rsid w:val="007255C1"/>
    <w:rsid w:val="00944A6A"/>
    <w:rsid w:val="00A62B78"/>
    <w:rsid w:val="00A73034"/>
    <w:rsid w:val="00AB3A3E"/>
    <w:rsid w:val="00F8712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A6A"/>
    <w:pPr>
      <w:spacing w:after="200"/>
    </w:pPr>
    <w:rPr>
      <w:sz w:val="22"/>
      <w:szCs w:val="22"/>
      <w:lang w:val="es-C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944A6A"/>
    <w:rPr>
      <w:color w:val="0000FF"/>
      <w:u w:val="single"/>
    </w:rPr>
  </w:style>
  <w:style w:type="paragraph" w:styleId="Textonotapie">
    <w:name w:val="footnote text"/>
    <w:basedOn w:val="Normal"/>
    <w:link w:val="TextonotapieCar"/>
    <w:uiPriority w:val="99"/>
    <w:semiHidden/>
    <w:unhideWhenUsed/>
    <w:rsid w:val="00944A6A"/>
    <w:rPr>
      <w:sz w:val="20"/>
      <w:szCs w:val="20"/>
    </w:rPr>
  </w:style>
  <w:style w:type="character" w:customStyle="1" w:styleId="TextonotapieCar">
    <w:name w:val="Texto nota pie Car"/>
    <w:basedOn w:val="Fuentedeprrafopredeter"/>
    <w:link w:val="Textonotapie"/>
    <w:uiPriority w:val="99"/>
    <w:semiHidden/>
    <w:rsid w:val="00944A6A"/>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944A6A"/>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f.c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sinpermiso.info"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f.cl" TargetMode="External"/><Relationship Id="rId11" Type="http://schemas.openxmlformats.org/officeDocument/2006/relationships/hyperlink" Target="http://www.alainet.org/es/articulo/17515" TargetMode="External"/><Relationship Id="rId5" Type="http://schemas.openxmlformats.org/officeDocument/2006/relationships/endnotes" Target="endnotes.xml"/><Relationship Id="rId10" Type="http://schemas.openxmlformats.org/officeDocument/2006/relationships/hyperlink" Target="http://lasarmasdecoronel.blogspot.cl/" TargetMode="External"/><Relationship Id="rId4" Type="http://schemas.openxmlformats.org/officeDocument/2006/relationships/footnotes" Target="footnotes.xml"/><Relationship Id="rId9" Type="http://schemas.openxmlformats.org/officeDocument/2006/relationships/hyperlink" Target="http://www.alainet.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peakoilbarrel.com/international-rig-counts-2/" TargetMode="External"/><Relationship Id="rId2" Type="http://schemas.openxmlformats.org/officeDocument/2006/relationships/hyperlink" Target="http://shalebubble.org/wall-street/" TargetMode="External"/><Relationship Id="rId1" Type="http://schemas.openxmlformats.org/officeDocument/2006/relationships/hyperlink" Target="http://www.eia.gov/energy_in_brief/article/shale_in_the_united_states.cf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4555</Words>
  <Characters>25057</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29553</CharactersWithSpaces>
  <SharedDoc>false</SharedDoc>
  <HLinks>
    <vt:vector size="54" baseType="variant">
      <vt:variant>
        <vt:i4>4390915</vt:i4>
      </vt:variant>
      <vt:variant>
        <vt:i4>15</vt:i4>
      </vt:variant>
      <vt:variant>
        <vt:i4>0</vt:i4>
      </vt:variant>
      <vt:variant>
        <vt:i4>5</vt:i4>
      </vt:variant>
      <vt:variant>
        <vt:lpwstr>http://www.alainet.org/es/articulo/17515</vt:lpwstr>
      </vt:variant>
      <vt:variant>
        <vt:lpwstr/>
      </vt:variant>
      <vt:variant>
        <vt:i4>196693</vt:i4>
      </vt:variant>
      <vt:variant>
        <vt:i4>12</vt:i4>
      </vt:variant>
      <vt:variant>
        <vt:i4>0</vt:i4>
      </vt:variant>
      <vt:variant>
        <vt:i4>5</vt:i4>
      </vt:variant>
      <vt:variant>
        <vt:lpwstr>http://lasarmasdecoronel.blogspot.cl/</vt:lpwstr>
      </vt:variant>
      <vt:variant>
        <vt:lpwstr/>
      </vt:variant>
      <vt:variant>
        <vt:i4>3735660</vt:i4>
      </vt:variant>
      <vt:variant>
        <vt:i4>9</vt:i4>
      </vt:variant>
      <vt:variant>
        <vt:i4>0</vt:i4>
      </vt:variant>
      <vt:variant>
        <vt:i4>5</vt:i4>
      </vt:variant>
      <vt:variant>
        <vt:lpwstr>http://www.alainet.org/</vt:lpwstr>
      </vt:variant>
      <vt:variant>
        <vt:lpwstr/>
      </vt:variant>
      <vt:variant>
        <vt:i4>852053</vt:i4>
      </vt:variant>
      <vt:variant>
        <vt:i4>6</vt:i4>
      </vt:variant>
      <vt:variant>
        <vt:i4>0</vt:i4>
      </vt:variant>
      <vt:variant>
        <vt:i4>5</vt:i4>
      </vt:variant>
      <vt:variant>
        <vt:lpwstr>http://www.df.cl/</vt:lpwstr>
      </vt:variant>
      <vt:variant>
        <vt:lpwstr/>
      </vt:variant>
      <vt:variant>
        <vt:i4>6422578</vt:i4>
      </vt:variant>
      <vt:variant>
        <vt:i4>3</vt:i4>
      </vt:variant>
      <vt:variant>
        <vt:i4>0</vt:i4>
      </vt:variant>
      <vt:variant>
        <vt:i4>5</vt:i4>
      </vt:variant>
      <vt:variant>
        <vt:lpwstr>http://www.sinpermiso.info/</vt:lpwstr>
      </vt:variant>
      <vt:variant>
        <vt:lpwstr/>
      </vt:variant>
      <vt:variant>
        <vt:i4>852053</vt:i4>
      </vt:variant>
      <vt:variant>
        <vt:i4>0</vt:i4>
      </vt:variant>
      <vt:variant>
        <vt:i4>0</vt:i4>
      </vt:variant>
      <vt:variant>
        <vt:i4>5</vt:i4>
      </vt:variant>
      <vt:variant>
        <vt:lpwstr>http://www.df.cl/</vt:lpwstr>
      </vt:variant>
      <vt:variant>
        <vt:lpwstr/>
      </vt:variant>
      <vt:variant>
        <vt:i4>5767235</vt:i4>
      </vt:variant>
      <vt:variant>
        <vt:i4>6</vt:i4>
      </vt:variant>
      <vt:variant>
        <vt:i4>0</vt:i4>
      </vt:variant>
      <vt:variant>
        <vt:i4>5</vt:i4>
      </vt:variant>
      <vt:variant>
        <vt:lpwstr>http://peakoilbarrel.com/international-rig-counts-2/</vt:lpwstr>
      </vt:variant>
      <vt:variant>
        <vt:lpwstr/>
      </vt:variant>
      <vt:variant>
        <vt:i4>7667835</vt:i4>
      </vt:variant>
      <vt:variant>
        <vt:i4>3</vt:i4>
      </vt:variant>
      <vt:variant>
        <vt:i4>0</vt:i4>
      </vt:variant>
      <vt:variant>
        <vt:i4>5</vt:i4>
      </vt:variant>
      <vt:variant>
        <vt:lpwstr>http://shalebubble.org/wall-street/</vt:lpwstr>
      </vt:variant>
      <vt:variant>
        <vt:lpwstr/>
      </vt:variant>
      <vt:variant>
        <vt:i4>2162806</vt:i4>
      </vt:variant>
      <vt:variant>
        <vt:i4>0</vt:i4>
      </vt:variant>
      <vt:variant>
        <vt:i4>0</vt:i4>
      </vt:variant>
      <vt:variant>
        <vt:i4>5</vt:i4>
      </vt:variant>
      <vt:variant>
        <vt:lpwstr>http://www.eia.gov/energy_in_brief/article/shale_in_the_united_states.cfm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Hidalgo</dc:creator>
  <cp:lastModifiedBy>Rosario</cp:lastModifiedBy>
  <cp:revision>2</cp:revision>
  <dcterms:created xsi:type="dcterms:W3CDTF">2016-02-09T21:12:00Z</dcterms:created>
  <dcterms:modified xsi:type="dcterms:W3CDTF">2016-02-09T21:12:00Z</dcterms:modified>
</cp:coreProperties>
</file>