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12D" w:rsidRPr="00CE512D" w:rsidRDefault="00CE512D" w:rsidP="00CE512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1/31/la-situacion-en-los-campos-de-refugiados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1/31/la-situacion-en-los-campos-de-refugiados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2D" w:rsidRPr="00CE512D" w:rsidRDefault="00CE512D" w:rsidP="00CE512D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CE512D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La situación en los campos de refugiados</w:t>
      </w:r>
    </w:p>
    <w:p w:rsidR="00CE512D" w:rsidRPr="00CE512D" w:rsidRDefault="00CE512D" w:rsidP="00CE512D">
      <w:pPr>
        <w:shd w:val="clear" w:color="auto" w:fill="FFFFFF"/>
        <w:spacing w:before="68" w:after="171" w:line="293" w:lineRule="atLeast"/>
        <w:jc w:val="right"/>
        <w:textAlignment w:val="baseline"/>
        <w:rPr>
          <w:rFonts w:ascii="Arial" w:eastAsia="Times New Roman" w:hAnsi="Arial" w:cs="Arial"/>
          <w:color w:val="ABABAB"/>
          <w:sz w:val="15"/>
          <w:szCs w:val="15"/>
          <w:lang w:eastAsia="es-ES"/>
        </w:rPr>
      </w:pPr>
      <w:r w:rsidRPr="00CE512D">
        <w:rPr>
          <w:rFonts w:ascii="Arial" w:eastAsia="Times New Roman" w:hAnsi="Arial" w:cs="Arial"/>
          <w:color w:val="ABABAB"/>
          <w:sz w:val="15"/>
          <w:szCs w:val="15"/>
          <w:lang w:eastAsia="es-ES"/>
        </w:rPr>
        <w:t>Mensajeros de la Paz</w:t>
      </w:r>
    </w:p>
    <w:p w:rsidR="00CE512D" w:rsidRPr="00CE512D" w:rsidRDefault="00CE512D" w:rsidP="00CE512D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CE512D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Entidades de Iglesia lanzan una campaña de recogida de firmas contra el acuerdo UE-Turquía</w:t>
      </w:r>
    </w:p>
    <w:p w:rsidR="00CE512D" w:rsidRPr="00CE512D" w:rsidRDefault="00CE512D" w:rsidP="00CE512D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CE512D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"Tenemos 72 horas para actuar"</w:t>
      </w:r>
    </w:p>
    <w:p w:rsidR="00CE512D" w:rsidRPr="00CE512D" w:rsidRDefault="00CE512D" w:rsidP="00CE512D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CE512D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Se pide al Gobierno español "hospitalidad en vez de hostilidad", "acogida en lugar de rechazo"</w:t>
      </w:r>
    </w:p>
    <w:p w:rsidR="00CE512D" w:rsidRPr="00CE512D" w:rsidRDefault="00CE512D" w:rsidP="00CE512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CE512D">
        <w:rPr>
          <w:rFonts w:ascii="Arial" w:eastAsia="Times New Roman" w:hAnsi="Arial" w:cs="Arial"/>
          <w:color w:val="ABABAB"/>
          <w:sz w:val="18"/>
          <w:lang w:eastAsia="es-ES"/>
        </w:rPr>
        <w:t>Redacción, 14 de marzo de 2016 a las 19:03</w:t>
      </w:r>
    </w:p>
    <w:p w:rsidR="00CE512D" w:rsidRPr="00CE512D" w:rsidRDefault="00CE512D" w:rsidP="00CE512D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CE512D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CE512D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Establecer vías de acceso legal y seguro a Europa, y un sistema de distribución de la población refugiada en Europa que sea justo para los Estados y para las personas refugiadas</w:t>
      </w:r>
    </w:p>
    <w:p w:rsidR="00CE512D" w:rsidRPr="00CE512D" w:rsidRDefault="00CE512D" w:rsidP="00CE512D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Alemania quiere reducir la llegada de refugi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emania quiere reducir la llegada de refugiado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E512D">
        <w:rPr>
          <w:rFonts w:ascii="Arial" w:eastAsia="Times New Roman" w:hAnsi="Arial" w:cs="Arial"/>
          <w:color w:val="FFFFFF"/>
          <w:sz w:val="20"/>
          <w:szCs w:val="20"/>
          <w:lang w:eastAsia="es-ES"/>
        </w:rPr>
        <w:t>os</w:t>
      </w:r>
      <w:proofErr w:type="gramEnd"/>
    </w:p>
    <w:p w:rsidR="00CE512D" w:rsidRPr="00CE512D" w:rsidRDefault="00CE512D" w:rsidP="00CE512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Bajo el lema "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Tenemos 72 horas para actuar</w:t>
      </w: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", las entidades de acción social de la Iglesia que trabajan con refugiados y migrantes -</w:t>
      </w:r>
      <w:proofErr w:type="spellStart"/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Cáritas</w:t>
      </w:r>
      <w:proofErr w:type="spellEnd"/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, CONFER, el Sector Social de la Compañía de Jesús y Justicia y Paz</w:t>
      </w: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lanzan hoy una campaña viral </w:t>
      </w:r>
      <w:proofErr w:type="spellStart"/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recogida</w:t>
      </w:r>
      <w:proofErr w:type="spellEnd"/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de firmas</w:t>
      </w: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para reclamar al Gobierno de España su oposición a ratificar, en la reunión del Consejo Europeo que se celebra los próximos 17 y 18 de marzo, el principio de acuerdo alcanzado la semana pasada entre la </w:t>
      </w: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Unión Europea y Turquía para 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devolver a suelo turco a los refugiados y migrantes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 llegan a territorio europeo a través de la Frontera Este.</w:t>
      </w:r>
    </w:p>
    <w:p w:rsidR="00CE512D" w:rsidRPr="00CE512D" w:rsidRDefault="00CE512D" w:rsidP="00CE512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Según el texto aprobado, por cada persona siria devuelta desde la UE a Turquía, se trasladaría a una persona siria desde este país a Europa, aunque el cuándo y el cómo de ese reasentamiento son cuestiones absolutamente inciertas. El resto de personas migrantes y refugiadas procedentes de otros países que lleguen a Grecia se devolverían a Turquía.</w:t>
      </w:r>
    </w:p>
    <w:p w:rsidR="00CE512D" w:rsidRPr="00CE512D" w:rsidRDefault="00CE512D" w:rsidP="00CE512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las entidades promotoras de la campaña, 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este plan supone llevar a cabo devoluciones colectivas</w:t>
      </w: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y tratar a las personas que huyen de la guerra y de las migraciones forzadas como monedas de cambio. Además, vulnera los derechos humanos y el estado de derecho en Europa.</w:t>
      </w:r>
    </w:p>
    <w:p w:rsidR="00CE512D" w:rsidRPr="00CE512D" w:rsidRDefault="00CE512D" w:rsidP="00CE512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 se trata de una crisis de refugiados sino de una crisis de Europa, ya que lo que se pone en juego con la firma de este acuerdo son los valores y la identidad europea. Cabe señalar, además, que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tanto España como Europa tienen los medios para ayudar a estas personas.</w:t>
      </w:r>
    </w:p>
    <w:p w:rsidR="00CE512D" w:rsidRPr="00CE512D" w:rsidRDefault="00CE512D" w:rsidP="00CE512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Por esa razón, 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se pide al Gobierno español hospitalidad en vez de hostilidad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 se exige al Consejo de la Unión Europea la protección de migrantes y refugiados con derechos, y la adopción de políticas urgentes de 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acogida e integración</w:t>
      </w: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en vez de medidas que alientan el miedo y rechazo al otro.</w:t>
      </w:r>
    </w:p>
    <w:p w:rsidR="00CE512D" w:rsidRPr="00CE512D" w:rsidRDefault="00CE512D" w:rsidP="00CE512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Además, el acuerdo, que sería contrario al Derecho Internacional y al Derecho Comunitario, ha sido rechazado también por numerosas instituciones civiles y por la inmensa mayoría del Congreso.</w:t>
      </w:r>
    </w:p>
    <w:p w:rsidR="00CE512D" w:rsidRPr="00CE512D" w:rsidRDefault="00CE512D" w:rsidP="00CE512D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E512D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CE512D" w:rsidRPr="00CE512D" w:rsidRDefault="00CE512D" w:rsidP="00CE512D">
      <w:pPr>
        <w:shd w:val="clear" w:color="auto" w:fill="FFFFFF"/>
        <w:spacing w:before="150" w:after="150" w:line="384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3790950" cy="2132409"/>
            <wp:effectExtent l="19050" t="0" r="0" b="0"/>
            <wp:docPr id="27" name="Imagen 27" descr="http://www.periodistadigital.com/imagenes/2016/03/14/refugiados-a-las-puertas-de-euro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eriodistadigital.com/imagenes/2016/03/14/refugiados-a-las-puertas-de-europ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3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12D" w:rsidRPr="00CE512D" w:rsidRDefault="00CE512D" w:rsidP="00CE512D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CE512D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CE512D" w:rsidRPr="00CE512D" w:rsidRDefault="00CE512D" w:rsidP="00CE512D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Las organizaciones de Iglesia que trabajan con personas migrantes y refugiadas se suman al rechazo a este acuerdo. Para ello, </w:t>
      </w:r>
      <w:r w:rsidRPr="00CE512D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 través de la recogida de firmas</w:t>
      </w:r>
      <w:r w:rsidRPr="00CE512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se pide al Gobierno español que no apoye la ratificación del mismo y que defienda:</w:t>
      </w:r>
    </w:p>
    <w:p w:rsidR="00CE512D" w:rsidRPr="00CE512D" w:rsidRDefault="00CE512D" w:rsidP="00CE512D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  <w:t>- Mantener abiertas las fronteras externas de la Unión Europea para garantizar el acceso a las personas con necesidades de protección.</w:t>
      </w:r>
    </w:p>
    <w:p w:rsidR="00CE512D" w:rsidRPr="00CE512D" w:rsidRDefault="00CE512D" w:rsidP="00CE512D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  <w:t>- Tramitar individualmente cada solicitud de asilo y sin discriminación por razón de nacionalidad, conforme a la normativa europea e internacional.</w:t>
      </w:r>
    </w:p>
    <w:p w:rsidR="00CE512D" w:rsidRPr="00CE512D" w:rsidRDefault="00CE512D" w:rsidP="00CE512D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  <w:t>- La prohibición de devoluciones colectivas a Turquía o a cualquier otro país.</w:t>
      </w:r>
    </w:p>
    <w:p w:rsidR="00CE512D" w:rsidRPr="00CE512D" w:rsidRDefault="00CE512D" w:rsidP="00CE512D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  <w:t>- La necesidad de solidaridad con los países europeos a donde están llegando la mayoría de los refugiados, así como con los países limítrofes a los conflictos, que albergan las cifras más elevadas de personas refugiadas.</w:t>
      </w:r>
    </w:p>
    <w:p w:rsidR="00CE512D" w:rsidRPr="00CE512D" w:rsidRDefault="00CE512D" w:rsidP="00CE512D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  <w:t>- Establecer vías de acceso legal y seguro a Europa, y un sistema de distribución de la población refugiada en Europa que sea justo para los Estados y para las personas refugiadas.</w:t>
      </w:r>
    </w:p>
    <w:p w:rsidR="00CE512D" w:rsidRPr="00CE512D" w:rsidRDefault="00CE512D" w:rsidP="00CE512D">
      <w:pPr>
        <w:shd w:val="clear" w:color="auto" w:fill="FFFFFF"/>
        <w:spacing w:after="0" w:line="360" w:lineRule="atLeast"/>
        <w:ind w:left="600" w:right="600"/>
        <w:jc w:val="both"/>
        <w:textAlignment w:val="baseline"/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i/>
          <w:iCs/>
          <w:color w:val="1F497D" w:themeColor="text2"/>
          <w:sz w:val="24"/>
          <w:szCs w:val="24"/>
          <w:lang w:eastAsia="es-ES"/>
        </w:rPr>
        <w:t>- La necesidad de abordar las causas por las que tantas personas abandonan involuntariamente sus hogares por el miedo, la guerra o el hambre.</w:t>
      </w:r>
    </w:p>
    <w:p w:rsidR="00CE512D" w:rsidRPr="00CE512D" w:rsidRDefault="00CE512D" w:rsidP="00CE512D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s-ES"/>
        </w:rPr>
      </w:pPr>
      <w:r w:rsidRPr="00CE512D">
        <w:rPr>
          <w:rFonts w:ascii="Arial" w:eastAsia="Times New Roman" w:hAnsi="Arial" w:cs="Arial"/>
          <w:color w:val="1F497D" w:themeColor="text2"/>
          <w:sz w:val="24"/>
          <w:szCs w:val="24"/>
          <w:lang w:eastAsia="es-ES"/>
        </w:rPr>
        <w:t> </w:t>
      </w:r>
    </w:p>
    <w:p w:rsidR="002F6614" w:rsidRPr="00CE512D" w:rsidRDefault="00CE512D" w:rsidP="00CE512D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34000" cy="3552825"/>
            <wp:effectExtent l="19050" t="0" r="0" b="0"/>
            <wp:docPr id="28" name="Imagen 28" descr="http://www.periodistadigital.com/imagenes/2016/03/14/las-confesiones-religiosas-contra-el-acuerdo-ue-turqu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eriodistadigital.com/imagenes/2016/03/14/las-confesiones-religiosas-contra-el-acuerdo-ue-turqu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614" w:rsidRPr="00CE512D" w:rsidSect="002F6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1682E"/>
    <w:multiLevelType w:val="multilevel"/>
    <w:tmpl w:val="70F4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8B6BD6"/>
    <w:multiLevelType w:val="multilevel"/>
    <w:tmpl w:val="9AB0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512D"/>
    <w:rsid w:val="002F6614"/>
    <w:rsid w:val="00CE5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614"/>
  </w:style>
  <w:style w:type="paragraph" w:styleId="Ttulo2">
    <w:name w:val="heading 2"/>
    <w:basedOn w:val="Normal"/>
    <w:link w:val="Ttulo2Car"/>
    <w:uiPriority w:val="9"/>
    <w:qFormat/>
    <w:rsid w:val="00CE51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CE5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CE51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E512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E512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CE512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CE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irma">
    <w:name w:val="firma"/>
    <w:basedOn w:val="Normal"/>
    <w:rsid w:val="00CE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CE512D"/>
  </w:style>
  <w:style w:type="character" w:styleId="Hipervnculo">
    <w:name w:val="Hyperlink"/>
    <w:basedOn w:val="Fuentedeprrafopredeter"/>
    <w:uiPriority w:val="99"/>
    <w:semiHidden/>
    <w:unhideWhenUsed/>
    <w:rsid w:val="00CE512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E512D"/>
  </w:style>
  <w:style w:type="paragraph" w:styleId="NormalWeb">
    <w:name w:val="Normal (Web)"/>
    <w:basedOn w:val="Normal"/>
    <w:uiPriority w:val="99"/>
    <w:semiHidden/>
    <w:unhideWhenUsed/>
    <w:rsid w:val="00CE5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553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654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239898052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  <w:div w:id="53356158">
          <w:blockQuote w:val="1"/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2016-03-15T10:39:00Z</dcterms:created>
  <dcterms:modified xsi:type="dcterms:W3CDTF">2016-03-15T10:41:00Z</dcterms:modified>
</cp:coreProperties>
</file>