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FF009" w14:textId="77777777" w:rsidR="000E4C80" w:rsidRPr="000E4C80" w:rsidRDefault="000E4C80" w:rsidP="000E4C8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es-ES"/>
        </w:rPr>
      </w:pPr>
      <w:r w:rsidRPr="000E4C80">
        <w:rPr>
          <w:rFonts w:ascii="Arial" w:eastAsia="Times New Roman" w:hAnsi="Arial" w:cs="Arial"/>
          <w:b/>
          <w:bCs/>
          <w:color w:val="222222"/>
          <w:sz w:val="36"/>
          <w:szCs w:val="36"/>
          <w:lang w:eastAsia="es-ES"/>
        </w:rPr>
        <w:t>Resultados. O “me arrepie</w:t>
      </w:r>
      <w:r w:rsidR="00D4458E">
        <w:rPr>
          <w:rFonts w:ascii="Arial" w:eastAsia="Times New Roman" w:hAnsi="Arial" w:cs="Arial"/>
          <w:b/>
          <w:bCs/>
          <w:color w:val="222222"/>
          <w:sz w:val="36"/>
          <w:szCs w:val="36"/>
          <w:lang w:eastAsia="es-ES"/>
        </w:rPr>
        <w:t>n</w:t>
      </w:r>
      <w:r w:rsidRPr="000E4C80">
        <w:rPr>
          <w:rFonts w:ascii="Arial" w:eastAsia="Times New Roman" w:hAnsi="Arial" w:cs="Arial"/>
          <w:b/>
          <w:bCs/>
          <w:color w:val="222222"/>
          <w:sz w:val="36"/>
          <w:szCs w:val="36"/>
          <w:lang w:eastAsia="es-ES"/>
        </w:rPr>
        <w:t>to…”</w:t>
      </w:r>
    </w:p>
    <w:p w14:paraId="78484BE1" w14:textId="77777777" w:rsidR="000E4C80" w:rsidRPr="000E4C80" w:rsidRDefault="000E4C80" w:rsidP="000E4C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7"/>
          <w:szCs w:val="17"/>
          <w:lang w:eastAsia="es-ES"/>
        </w:rPr>
      </w:pPr>
    </w:p>
    <w:p w14:paraId="0893E2F0" w14:textId="77777777" w:rsidR="000E4C80" w:rsidRPr="000E4C80" w:rsidRDefault="000E4C80" w:rsidP="000E4C8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7"/>
          <w:szCs w:val="17"/>
          <w:lang w:eastAsia="es-ES"/>
        </w:rPr>
      </w:pPr>
      <w:r w:rsidRPr="000E4C80">
        <w:rPr>
          <w:rFonts w:ascii="Arial" w:eastAsia="Times New Roman" w:hAnsi="Arial" w:cs="Arial"/>
          <w:i/>
          <w:iCs/>
          <w:color w:val="222222"/>
          <w:sz w:val="17"/>
          <w:szCs w:val="17"/>
          <w:lang w:eastAsia="es-ES"/>
        </w:rPr>
        <w:t>Eduardo de la Serna</w:t>
      </w:r>
    </w:p>
    <w:p w14:paraId="2C75CFC1" w14:textId="77777777" w:rsidR="000E4C80" w:rsidRPr="000E4C80" w:rsidRDefault="000E4C80" w:rsidP="000E4C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7"/>
          <w:szCs w:val="17"/>
          <w:lang w:eastAsia="es-ES"/>
        </w:rPr>
      </w:pPr>
    </w:p>
    <w:p w14:paraId="3EAFEC4A" w14:textId="77777777" w:rsidR="000E4C80" w:rsidRPr="000E4C80" w:rsidRDefault="000E4C80" w:rsidP="000E4C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7"/>
          <w:szCs w:val="17"/>
          <w:lang w:eastAsia="es-ES"/>
        </w:rPr>
      </w:pPr>
      <w:r>
        <w:rPr>
          <w:rFonts w:ascii="Arial" w:eastAsia="Times New Roman" w:hAnsi="Arial" w:cs="Arial"/>
          <w:noProof/>
          <w:color w:val="1155CC"/>
          <w:sz w:val="17"/>
          <w:szCs w:val="17"/>
          <w:lang w:eastAsia="es-ES"/>
        </w:rPr>
        <w:drawing>
          <wp:inline distT="0" distB="0" distL="0" distR="0" wp14:anchorId="0C378B72" wp14:editId="49ED474A">
            <wp:extent cx="3044825" cy="2493010"/>
            <wp:effectExtent l="19050" t="0" r="3175" b="0"/>
            <wp:docPr id="1" name="Imagen 1" descr="https://3.bp.blogspot.com/-rNuvQ8W11P0/VwueZ84P-YI/AAAAAAAAAKk/z4NZsicj5zoomXxn7bkXWnAoEU7RXycUg/s320/Sombrero.jpg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rNuvQ8W11P0/VwueZ84P-YI/AAAAAAAAAKk/z4NZsicj5zoomXxn7bkXWnAoEU7RXycUg/s320/Sombrer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49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08B02A" w14:textId="77777777" w:rsidR="000E4C80" w:rsidRPr="000E4C80" w:rsidRDefault="000E4C80" w:rsidP="000E4C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7"/>
          <w:szCs w:val="17"/>
          <w:lang w:eastAsia="es-ES"/>
        </w:rPr>
      </w:pPr>
    </w:p>
    <w:p w14:paraId="2E5B40EE" w14:textId="77777777" w:rsidR="000E4C80" w:rsidRPr="000E4C80" w:rsidRDefault="000E4C80" w:rsidP="000E4C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7"/>
          <w:szCs w:val="17"/>
          <w:lang w:eastAsia="es-ES"/>
        </w:rPr>
      </w:pPr>
    </w:p>
    <w:p w14:paraId="7DD6C618" w14:textId="77777777" w:rsidR="000E4C80" w:rsidRPr="000E4C80" w:rsidRDefault="000E4C80" w:rsidP="000E4C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32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0E4C80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Resulta que </w:t>
      </w:r>
      <w:proofErr w:type="spellStart"/>
      <w:r w:rsidRPr="000E4C80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Macri</w:t>
      </w:r>
      <w:proofErr w:type="spellEnd"/>
      <w:r w:rsidRPr="000E4C80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, Mauricio, es inteligentísimo y, para que no se vea el movimiento de sus fondos, recurre a un paraíso fiscal en Bahamas. En cambio Cristina, que es tontísima le cuenta el movimiento de sus dineros mal habidos a un tipo brillante como Fariña.</w:t>
      </w:r>
    </w:p>
    <w:p w14:paraId="337A8C8B" w14:textId="77777777" w:rsidR="000E4C80" w:rsidRPr="000E4C80" w:rsidRDefault="000E4C80" w:rsidP="000E4C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32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0E4C80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Resulta que “la Morsa”, Aníbal, el peligrosísimo narco de la Argentina, no aparece en las listas de personajes argentinos del Panamá </w:t>
      </w:r>
      <w:proofErr w:type="spellStart"/>
      <w:r w:rsidRPr="000E4C80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Papers</w:t>
      </w:r>
      <w:proofErr w:type="spellEnd"/>
      <w:r w:rsidRPr="000E4C80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(¿dónde esconde sus millones?)… en cambio varios PRO sí…</w:t>
      </w:r>
    </w:p>
    <w:p w14:paraId="7F6E73DA" w14:textId="77777777" w:rsidR="000E4C80" w:rsidRPr="000E4C80" w:rsidRDefault="000E4C80" w:rsidP="000E4C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32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0E4C80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Resulta que ahora Fonseca cuenta que Paul Singer financió a Jorgito </w:t>
      </w:r>
      <w:proofErr w:type="spellStart"/>
      <w:r w:rsidRPr="000E4C80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Lanata</w:t>
      </w:r>
      <w:proofErr w:type="spellEnd"/>
      <w:r w:rsidRPr="000E4C80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pidiéndole que encuentre relaciones entre Lázaro </w:t>
      </w:r>
      <w:proofErr w:type="spellStart"/>
      <w:r w:rsidRPr="000E4C80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Baez</w:t>
      </w:r>
      <w:proofErr w:type="spellEnd"/>
      <w:r w:rsidRPr="000E4C80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y Cristina.</w:t>
      </w:r>
    </w:p>
    <w:p w14:paraId="4B5F7DB6" w14:textId="77777777" w:rsidR="000E4C80" w:rsidRPr="000E4C80" w:rsidRDefault="000E4C80" w:rsidP="000E4C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32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0E4C80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Resulta que a </w:t>
      </w:r>
      <w:proofErr w:type="spellStart"/>
      <w:r w:rsidRPr="000E4C80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Baez</w:t>
      </w:r>
      <w:proofErr w:type="spellEnd"/>
      <w:r w:rsidRPr="000E4C80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y a Jaime los va a buscar para su detención la prensa y las cámaras para que se sepa que en el país hay justicia. Suena a distracción, ¿o me equivoco?</w:t>
      </w:r>
    </w:p>
    <w:p w14:paraId="2966915A" w14:textId="77777777" w:rsidR="000E4C80" w:rsidRPr="000E4C80" w:rsidRDefault="000E4C80" w:rsidP="000E4C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32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0E4C80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Resulta que hay denuncias hace años en la “causa </w:t>
      </w:r>
      <w:proofErr w:type="spellStart"/>
      <w:r w:rsidRPr="000E4C80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Arbizu</w:t>
      </w:r>
      <w:proofErr w:type="spellEnd"/>
      <w:r w:rsidRPr="000E4C80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” que habla de la fuga de Capitales del JP Morgan – proveedor de funcionarios PRO – de personajes como </w:t>
      </w:r>
      <w:proofErr w:type="spellStart"/>
      <w:r w:rsidRPr="000E4C80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Magnetto</w:t>
      </w:r>
      <w:proofErr w:type="spellEnd"/>
      <w:r w:rsidRPr="000E4C80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, Noble, Aranda que el fiscal </w:t>
      </w:r>
      <w:proofErr w:type="spellStart"/>
      <w:r w:rsidRPr="000E4C80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Marijuán</w:t>
      </w:r>
      <w:proofErr w:type="spellEnd"/>
      <w:r w:rsidRPr="000E4C80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tiene en un cajón hace ya </w:t>
      </w:r>
      <w:bookmarkStart w:id="0" w:name="_GoBack"/>
      <w:bookmarkEnd w:id="0"/>
      <w:r w:rsidRPr="000E4C80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más de 7 años. Un arrepentido parece ser menos importante que otro porque en menos de 10 horas post Fariña Guillermito ya imputó a Cristina, a De </w:t>
      </w:r>
      <w:proofErr w:type="spellStart"/>
      <w:r w:rsidRPr="000E4C80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Vido</w:t>
      </w:r>
      <w:proofErr w:type="spellEnd"/>
      <w:r w:rsidRPr="000E4C80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y otros.</w:t>
      </w:r>
    </w:p>
    <w:p w14:paraId="5EE2E231" w14:textId="77777777" w:rsidR="000E4C80" w:rsidRPr="000E4C80" w:rsidRDefault="000E4C80" w:rsidP="000E4C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32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0E4C80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Resulta que otro arrepentido – este francés – habló de las cuentas del HSBC en Suiza, cuentas que esta vez incluyen, por ejemplo, a nuestro ministro de Hacienda, el que menosprecia a los santiagueños, a la grasa militante y habla de la basura. Obviamente Suiza es más “</w:t>
      </w:r>
      <w:proofErr w:type="spellStart"/>
      <w:r w:rsidRPr="000E4C80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cool</w:t>
      </w:r>
      <w:proofErr w:type="spellEnd"/>
      <w:r w:rsidRPr="000E4C80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” que Santiago del Estero.</w:t>
      </w:r>
    </w:p>
    <w:p w14:paraId="410C49FE" w14:textId="77777777" w:rsidR="000E4C80" w:rsidRPr="00D4458E" w:rsidRDefault="000E4C80" w:rsidP="00D445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32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0E4C80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Resulta que las tapas de los diarios que mandan y gobiernan desde hace semanas resucitaron a Lázaro y enterraron los Panamá </w:t>
      </w:r>
      <w:proofErr w:type="spellStart"/>
      <w:r w:rsidRPr="000E4C80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Papers</w:t>
      </w:r>
      <w:proofErr w:type="spellEnd"/>
      <w:r w:rsidRPr="000E4C80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que ellos “ayudaron” (sic) a develar. Extraño periodismo de investigación.</w:t>
      </w:r>
    </w:p>
    <w:p w14:paraId="0F7F6719" w14:textId="77777777" w:rsidR="000E4C80" w:rsidRPr="000E4C80" w:rsidRDefault="000E4C80" w:rsidP="000E4C8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17"/>
          <w:szCs w:val="17"/>
          <w:lang w:eastAsia="es-ES"/>
        </w:rPr>
      </w:pPr>
    </w:p>
    <w:p w14:paraId="25A2EB0C" w14:textId="77777777" w:rsidR="000E4C80" w:rsidRPr="000E4C80" w:rsidRDefault="000E4C80" w:rsidP="000E4C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7"/>
          <w:szCs w:val="17"/>
          <w:lang w:eastAsia="es-ES"/>
        </w:rPr>
      </w:pPr>
      <w:r w:rsidRPr="000E4C80">
        <w:rPr>
          <w:rFonts w:ascii="Arial" w:eastAsia="Times New Roman" w:hAnsi="Arial" w:cs="Arial"/>
          <w:color w:val="222222"/>
          <w:sz w:val="17"/>
          <w:szCs w:val="17"/>
          <w:lang w:eastAsia="es-ES"/>
        </w:rPr>
        <w:t>Publicado por Blog de Eduardo para</w:t>
      </w:r>
      <w:r w:rsidRPr="000E4C80">
        <w:rPr>
          <w:rFonts w:ascii="Arial" w:eastAsia="Times New Roman" w:hAnsi="Arial" w:cs="Arial"/>
          <w:color w:val="222222"/>
          <w:sz w:val="17"/>
          <w:lang w:eastAsia="es-ES"/>
        </w:rPr>
        <w:t> </w:t>
      </w:r>
      <w:r w:rsidR="00D4458E">
        <w:fldChar w:fldCharType="begin"/>
      </w:r>
      <w:r w:rsidR="00D4458E">
        <w:instrText xml:space="preserve"> HYPERLINK "http://blogeduopp1.blogspot.com/2016/04/resultados.html" \t "_blank" </w:instrText>
      </w:r>
      <w:r w:rsidR="00D4458E">
        <w:fldChar w:fldCharType="separate"/>
      </w:r>
      <w:r w:rsidRPr="000E4C80">
        <w:rPr>
          <w:rFonts w:ascii="Arial" w:eastAsia="Times New Roman" w:hAnsi="Arial" w:cs="Arial"/>
          <w:color w:val="1155CC"/>
          <w:sz w:val="17"/>
          <w:u w:val="single"/>
          <w:lang w:eastAsia="es-ES"/>
        </w:rPr>
        <w:t>Blog de Eduardo de la Serna</w:t>
      </w:r>
      <w:r w:rsidR="00D4458E">
        <w:rPr>
          <w:rFonts w:ascii="Arial" w:eastAsia="Times New Roman" w:hAnsi="Arial" w:cs="Arial"/>
          <w:color w:val="1155CC"/>
          <w:sz w:val="17"/>
          <w:u w:val="single"/>
          <w:lang w:eastAsia="es-ES"/>
        </w:rPr>
        <w:fldChar w:fldCharType="end"/>
      </w:r>
      <w:r w:rsidRPr="000E4C80">
        <w:rPr>
          <w:rFonts w:ascii="Arial" w:eastAsia="Times New Roman" w:hAnsi="Arial" w:cs="Arial"/>
          <w:color w:val="222222"/>
          <w:sz w:val="17"/>
          <w:lang w:eastAsia="es-ES"/>
        </w:rPr>
        <w:t> </w:t>
      </w:r>
      <w:r w:rsidRPr="000E4C80">
        <w:rPr>
          <w:rFonts w:ascii="Arial" w:eastAsia="Times New Roman" w:hAnsi="Arial" w:cs="Arial"/>
          <w:color w:val="222222"/>
          <w:sz w:val="17"/>
          <w:szCs w:val="17"/>
          <w:lang w:eastAsia="es-ES"/>
        </w:rPr>
        <w:t>el 4/11/2016 05:55:00 a. m.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"/>
        <w:gridCol w:w="7608"/>
      </w:tblGrid>
      <w:tr w:rsidR="000E4C80" w:rsidRPr="000E4C80" w14:paraId="71F8ABF7" w14:textId="77777777" w:rsidTr="000E4C80">
        <w:tc>
          <w:tcPr>
            <w:tcW w:w="598" w:type="dxa"/>
            <w:tcMar>
              <w:top w:w="0" w:type="dxa"/>
              <w:left w:w="14" w:type="dxa"/>
              <w:bottom w:w="14" w:type="dxa"/>
              <w:right w:w="109" w:type="dxa"/>
            </w:tcMar>
            <w:hideMark/>
          </w:tcPr>
          <w:p w14:paraId="761FF157" w14:textId="77777777" w:rsidR="000E4C80" w:rsidRPr="000E4C80" w:rsidRDefault="000E4C80" w:rsidP="000E4C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7A8979" w14:textId="77777777" w:rsidR="000E4C80" w:rsidRPr="000E4C80" w:rsidRDefault="000E4C80" w:rsidP="000E4C8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999999"/>
                <w:sz w:val="24"/>
                <w:szCs w:val="24"/>
                <w:lang w:eastAsia="es-ES"/>
              </w:rPr>
            </w:pPr>
          </w:p>
        </w:tc>
      </w:tr>
    </w:tbl>
    <w:p w14:paraId="6BEA07BB" w14:textId="77777777" w:rsidR="00844C60" w:rsidRDefault="00844C60"/>
    <w:sectPr w:rsidR="00844C60" w:rsidSect="00844C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B1AF6"/>
    <w:multiLevelType w:val="multilevel"/>
    <w:tmpl w:val="DA7ED350"/>
    <w:lvl w:ilvl="0">
      <w:start w:val="1"/>
      <w:numFmt w:val="bullet"/>
      <w:lvlText w:val=""/>
      <w:lvlJc w:val="left"/>
      <w:pPr>
        <w:tabs>
          <w:tab w:val="num" w:pos="456"/>
        </w:tabs>
        <w:ind w:left="45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6"/>
        </w:tabs>
        <w:ind w:left="117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6"/>
        </w:tabs>
        <w:ind w:left="333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6"/>
        </w:tabs>
        <w:ind w:left="405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6"/>
        </w:tabs>
        <w:ind w:left="549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6"/>
        </w:tabs>
        <w:ind w:left="6216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4C80"/>
    <w:rsid w:val="000E4C80"/>
    <w:rsid w:val="00844C60"/>
    <w:rsid w:val="00D4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41E0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C60"/>
  </w:style>
  <w:style w:type="paragraph" w:styleId="Ttulo2">
    <w:name w:val="heading 2"/>
    <w:basedOn w:val="Normal"/>
    <w:link w:val="Ttulo2Car"/>
    <w:uiPriority w:val="9"/>
    <w:qFormat/>
    <w:rsid w:val="000E4C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E4C8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E4C80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0E4C80"/>
  </w:style>
  <w:style w:type="character" w:customStyle="1" w:styleId="ams">
    <w:name w:val="ams"/>
    <w:basedOn w:val="Fuentedeprrafopredeter"/>
    <w:rsid w:val="000E4C80"/>
  </w:style>
  <w:style w:type="paragraph" w:styleId="Textodeglobo">
    <w:name w:val="Balloon Text"/>
    <w:basedOn w:val="Normal"/>
    <w:link w:val="TextodegloboCar"/>
    <w:uiPriority w:val="99"/>
    <w:semiHidden/>
    <w:unhideWhenUsed/>
    <w:rsid w:val="000E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C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CO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1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33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" w:color="auto"/>
            <w:bottom w:val="none" w:sz="0" w:space="0" w:color="auto"/>
            <w:right w:val="none" w:sz="0" w:space="0" w:color="auto"/>
          </w:divBdr>
          <w:divsChild>
            <w:div w:id="61147816">
              <w:marLeft w:val="4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04724">
                  <w:marLeft w:val="0"/>
                  <w:marRight w:val="204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4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7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19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82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61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2173">
                  <w:marLeft w:val="0"/>
                  <w:marRight w:val="68"/>
                  <w:marTop w:val="0"/>
                  <w:marBottom w:val="0"/>
                  <w:divBdr>
                    <w:top w:val="single" w:sz="6" w:space="5" w:color="D8D8D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3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3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3.bp.blogspot.com/-rNuvQ8W11P0/VwueZ84P-YI/AAAAAAAAAKk/z4NZsicj5zoomXxn7bkXWnAoEU7RXycUg/s1600/Sombrero.jpg" TargetMode="Externa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1610</Characters>
  <Application>Microsoft Macintosh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Oscar A. Pérez Sayago</cp:lastModifiedBy>
  <cp:revision>2</cp:revision>
  <dcterms:created xsi:type="dcterms:W3CDTF">2016-04-11T13:43:00Z</dcterms:created>
  <dcterms:modified xsi:type="dcterms:W3CDTF">2016-04-14T14:43:00Z</dcterms:modified>
</cp:coreProperties>
</file>