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33549" w14:textId="77777777" w:rsidR="00232F6B" w:rsidRPr="00232F6B" w:rsidRDefault="00232F6B" w:rsidP="00232F6B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62768720" wp14:editId="782AB601">
            <wp:extent cx="5334000" cy="2667000"/>
            <wp:effectExtent l="19050" t="0" r="0" b="0"/>
            <wp:docPr id="1" name="Imagen 1" descr="http://www.periodistadigital.com/imagenes/2016/01/05/camil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1/05/camil_560x2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FFF2B6" w14:textId="77777777" w:rsidR="00232F6B" w:rsidRPr="00232F6B" w:rsidRDefault="00232F6B" w:rsidP="00232F6B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232F6B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Camilo Torres, el cura guerrillero</w:t>
      </w:r>
    </w:p>
    <w:p w14:paraId="0D0EE4A5" w14:textId="77777777" w:rsidR="00232F6B" w:rsidRPr="00232F6B" w:rsidRDefault="00232F6B" w:rsidP="00232F6B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60288" behindDoc="1" locked="0" layoutInCell="1" allowOverlap="1" wp14:anchorId="19954D56" wp14:editId="0FC49138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26" name="25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F6B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El sacerdote, miembro del ELN, fue asesinado hace medio siglo a manos del Ejército</w:t>
      </w:r>
    </w:p>
    <w:p w14:paraId="0F664E15" w14:textId="77777777" w:rsidR="00232F6B" w:rsidRPr="00232F6B" w:rsidRDefault="00232F6B" w:rsidP="00232F6B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232F6B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La Fiscalía de Colombia descarta que los restos exhumados sean los de Camilo Torres</w:t>
      </w:r>
    </w:p>
    <w:p w14:paraId="62CE41AF" w14:textId="77777777" w:rsidR="00232F6B" w:rsidRPr="00232F6B" w:rsidRDefault="00232F6B" w:rsidP="00232F6B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232F6B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El cuerpo del religioso sí puede estar inhumado en el cementerio de Santander</w:t>
      </w:r>
    </w:p>
    <w:p w14:paraId="1DBAD069" w14:textId="77777777" w:rsidR="00232F6B" w:rsidRPr="00232F6B" w:rsidRDefault="00232F6B" w:rsidP="00232F6B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32F6B">
        <w:rPr>
          <w:rFonts w:ascii="Arial" w:eastAsia="Times New Roman" w:hAnsi="Arial" w:cs="Arial"/>
          <w:color w:val="ABABAB"/>
          <w:sz w:val="18"/>
          <w:lang w:eastAsia="es-ES"/>
        </w:rPr>
        <w:t>Redacción, 26 de abril de 2016 a las 21:12</w:t>
      </w:r>
    </w:p>
    <w:p w14:paraId="22DA0CF6" w14:textId="77777777" w:rsidR="00232F6B" w:rsidRPr="00232F6B" w:rsidRDefault="00232F6B" w:rsidP="00232F6B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232F6B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232F6B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Torres, ícono del ELN, surgido en 1964 a inspiración de la Teología de la Liberación y la Revolución cubana, falleció el 15 de febrero de 1966 en un enfrentamiento entre la guerrilla y el Ejército en el municipio de San Vicente de </w:t>
      </w:r>
      <w:proofErr w:type="spellStart"/>
      <w:r w:rsidRPr="00232F6B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Chucurí</w:t>
      </w:r>
      <w:proofErr w:type="spellEnd"/>
    </w:p>
    <w:p w14:paraId="222FF16A" w14:textId="77777777" w:rsidR="00232F6B" w:rsidRPr="00232F6B" w:rsidRDefault="00232F6B" w:rsidP="00232F6B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303D4EF" wp14:editId="450C8228">
            <wp:simplePos x="0" y="0"/>
            <wp:positionH relativeFrom="column">
              <wp:posOffset>2777490</wp:posOffset>
            </wp:positionH>
            <wp:positionV relativeFrom="paragraph">
              <wp:posOffset>278765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5" name="Imagen 3" descr="Camilo Torres Restr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ilo Torres Restrep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0BEA0E41" wp14:editId="2D31964D">
            <wp:simplePos x="0" y="0"/>
            <wp:positionH relativeFrom="column">
              <wp:posOffset>15240</wp:posOffset>
            </wp:positionH>
            <wp:positionV relativeFrom="paragraph">
              <wp:posOffset>135890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Camilo Tor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ilo Torr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4D4441" w14:textId="77777777" w:rsidR="00232F6B" w:rsidRPr="00232F6B" w:rsidRDefault="00232F6B" w:rsidP="00232F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bookmarkStart w:id="0" w:name="_GoBack"/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La 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fiscalía de Colombia</w:t>
      </w: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descartó este lunes que los restos exhumados en un cementerio en el noreste del país sean los del 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cura Camilo Torres</w:t>
      </w: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miembro de la guerrilla del ELN y 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muerto a manos del Ejército hace 50 año</w:t>
      </w: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s.</w:t>
      </w:r>
    </w:p>
    <w:p w14:paraId="434035CC" w14:textId="77777777" w:rsidR="00232F6B" w:rsidRPr="00232F6B" w:rsidRDefault="00232F6B" w:rsidP="00232F6B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"Después de haber hecho todos los cotejos de ADN se logró establecer que no se trata de Camilo Torres la persona que se encuentra allí inhumada", declaró a medios colombianos el fiscal encargado Jorge Perdomo, desde Washington, donde se encuentra de viaje.</w:t>
      </w:r>
      <w:bookmarkEnd w:id="0"/>
    </w:p>
    <w:p w14:paraId="115CB831" w14:textId="77777777" w:rsidR="00232F6B" w:rsidRPr="00232F6B" w:rsidRDefault="00232F6B" w:rsidP="00232F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resultado de la investigación arrojó que los restos exhumados en el Cementerio Municipal de Bucaramanga corresponden 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en un "99,9%" a los del ciudadano Mario Belarmino Cáceres</w:t>
      </w: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apuntó.</w:t>
      </w:r>
    </w:p>
    <w:p w14:paraId="2D12E48D" w14:textId="77777777" w:rsidR="007026A0" w:rsidRDefault="007026A0" w:rsidP="00232F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8D6CA44" w14:textId="77777777" w:rsidR="00232F6B" w:rsidRPr="00232F6B" w:rsidRDefault="00232F6B" w:rsidP="00232F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"El Instituto Nacional de Medicina Legal y Ciencias Forenses, junto con la fiscalía, tienen de todas maneras evidencia de la posibilidad de que el cuerpo (del sacerdote insurgente) sí se encuentre 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inhumado en ese cementerio en Santander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por eso vamos a seguir buscando", añadió Perdomo.</w:t>
      </w:r>
    </w:p>
    <w:p w14:paraId="731A72C2" w14:textId="77777777" w:rsidR="00232F6B" w:rsidRPr="00232F6B" w:rsidRDefault="00232F6B" w:rsidP="00232F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Pr="00232F6B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</w:t>
      </w: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mediados de enero, el presidente 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Juan Manuel Santos</w:t>
      </w:r>
      <w:r w:rsidRPr="00232F6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había ordenado la búsqueda de los restos de Torres como un "gesto" para lanzar un proceso de paz con el Ejército de Liberación Nacional (ELN, guevarista), segunda guerrilla de Colombia.</w:t>
      </w:r>
    </w:p>
    <w:p w14:paraId="58B1776F" w14:textId="77777777" w:rsidR="00232F6B" w:rsidRPr="00232F6B" w:rsidRDefault="00232F6B" w:rsidP="00232F6B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finales de marzo el gobierno y el grupo insurgente anunciaron en Caracas el inicio de la fase pública de diálogos, después de más de dos años de conversaciones preliminares.</w:t>
      </w:r>
    </w:p>
    <w:p w14:paraId="2B3FBA03" w14:textId="77777777" w:rsidR="00232F6B" w:rsidRPr="00232F6B" w:rsidRDefault="00232F6B" w:rsidP="00232F6B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Torres, ícono del ELN, surgido en 1964 a inspiración de la Teología de la Liberación y la Revolución cubana, falleció el 15 de febrero de 1966 en un enfrentamiento entre la guerrilla y el Ejército en el municipio de San Vicente de </w:t>
      </w:r>
      <w:proofErr w:type="spellStart"/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Chucurí</w:t>
      </w:r>
      <w:proofErr w:type="spellEnd"/>
      <w:r w:rsidRPr="00232F6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unos 450 km al noreste de Bogotá.</w:t>
      </w:r>
    </w:p>
    <w:p w14:paraId="46CFD304" w14:textId="77777777" w:rsidR="00232F6B" w:rsidRPr="00232F6B" w:rsidRDefault="00232F6B" w:rsidP="00232F6B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232F6B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14:paraId="2DDF16B2" w14:textId="77777777" w:rsidR="0076407B" w:rsidRDefault="0076407B"/>
    <w:sectPr w:rsidR="0076407B" w:rsidSect="00764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FC8"/>
    <w:multiLevelType w:val="multilevel"/>
    <w:tmpl w:val="2A9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82BE8"/>
    <w:multiLevelType w:val="multilevel"/>
    <w:tmpl w:val="310C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2F6B"/>
    <w:rsid w:val="00232F6B"/>
    <w:rsid w:val="007026A0"/>
    <w:rsid w:val="007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729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7B"/>
  </w:style>
  <w:style w:type="paragraph" w:styleId="Ttulo2">
    <w:name w:val="heading 2"/>
    <w:basedOn w:val="Normal"/>
    <w:link w:val="Ttulo2Car"/>
    <w:uiPriority w:val="9"/>
    <w:qFormat/>
    <w:rsid w:val="00232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232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232F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32F6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32F6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32F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23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232F6B"/>
  </w:style>
  <w:style w:type="character" w:styleId="Hipervnculo">
    <w:name w:val="Hyperlink"/>
    <w:basedOn w:val="Fuentedeprrafopredeter"/>
    <w:uiPriority w:val="99"/>
    <w:semiHidden/>
    <w:unhideWhenUsed/>
    <w:rsid w:val="00232F6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32F6B"/>
  </w:style>
  <w:style w:type="paragraph" w:styleId="NormalWeb">
    <w:name w:val="Normal (Web)"/>
    <w:basedOn w:val="Normal"/>
    <w:uiPriority w:val="99"/>
    <w:semiHidden/>
    <w:unhideWhenUsed/>
    <w:rsid w:val="0023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45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6339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856381414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gif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1870</Characters>
  <Application>Microsoft Macintosh Word</Application>
  <DocSecurity>0</DocSecurity>
  <Lines>34</Lines>
  <Paragraphs>10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2016-04-27T12:04:00Z</dcterms:created>
  <dcterms:modified xsi:type="dcterms:W3CDTF">2016-04-28T17:00:00Z</dcterms:modified>
</cp:coreProperties>
</file>