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947" w:rsidRPr="00452947" w:rsidRDefault="00452947" w:rsidP="00452947">
      <w:pPr>
        <w:shd w:val="clear" w:color="auto" w:fill="FFFFFF"/>
        <w:spacing w:before="100" w:beforeAutospacing="1" w:after="100" w:afterAutospacing="1" w:line="240" w:lineRule="auto"/>
        <w:jc w:val="center"/>
        <w:outlineLvl w:val="1"/>
        <w:rPr>
          <w:rFonts w:ascii="Arial" w:eastAsia="Times New Roman" w:hAnsi="Arial" w:cs="Arial"/>
          <w:b/>
          <w:bCs/>
          <w:color w:val="222222"/>
          <w:sz w:val="28"/>
          <w:szCs w:val="28"/>
          <w:lang w:eastAsia="es-ES"/>
        </w:rPr>
      </w:pPr>
      <w:r w:rsidRPr="00452947">
        <w:rPr>
          <w:rFonts w:ascii="Arial" w:eastAsia="Times New Roman" w:hAnsi="Arial" w:cs="Arial"/>
          <w:b/>
          <w:bCs/>
          <w:color w:val="222222"/>
          <w:sz w:val="28"/>
          <w:szCs w:val="28"/>
          <w:lang w:eastAsia="es-ES"/>
        </w:rPr>
        <w:t>Jesús se va, pero no nos deja solos. Sigue presente en el amor de hermanos</w:t>
      </w:r>
    </w:p>
    <w:p w:rsidR="00452947" w:rsidRPr="00452947" w:rsidRDefault="00452947" w:rsidP="00452947">
      <w:pPr>
        <w:shd w:val="clear" w:color="auto" w:fill="FFFFFF"/>
        <w:spacing w:after="0" w:line="240" w:lineRule="auto"/>
        <w:jc w:val="center"/>
        <w:rPr>
          <w:rFonts w:ascii="Arial" w:eastAsia="Times New Roman" w:hAnsi="Arial" w:cs="Arial"/>
          <w:color w:val="222222"/>
          <w:sz w:val="19"/>
          <w:szCs w:val="19"/>
          <w:lang w:eastAsia="es-ES"/>
        </w:rPr>
      </w:pPr>
      <w:r w:rsidRPr="00452947">
        <w:rPr>
          <w:rFonts w:ascii="Arial" w:eastAsia="Times New Roman" w:hAnsi="Arial" w:cs="Arial"/>
          <w:color w:val="222222"/>
          <w:sz w:val="20"/>
          <w:szCs w:val="20"/>
          <w:lang w:eastAsia="es-ES"/>
        </w:rPr>
        <w:t>Sexto domingo de Pascua "C" </w:t>
      </w:r>
      <w:r w:rsidRPr="00452947">
        <w:rPr>
          <w:rFonts w:ascii="Arial" w:eastAsia="Times New Roman" w:hAnsi="Arial" w:cs="Arial"/>
          <w:color w:val="222222"/>
          <w:sz w:val="19"/>
          <w:szCs w:val="19"/>
          <w:lang w:eastAsia="es-ES"/>
        </w:rPr>
        <w:br/>
      </w:r>
      <w:r w:rsidRPr="00452947">
        <w:rPr>
          <w:rFonts w:ascii="Arial" w:eastAsia="Times New Roman" w:hAnsi="Arial" w:cs="Arial"/>
          <w:color w:val="222222"/>
          <w:sz w:val="20"/>
          <w:szCs w:val="20"/>
          <w:lang w:eastAsia="es-ES"/>
        </w:rPr>
        <w:t>(1 de mayo)</w:t>
      </w:r>
    </w:p>
    <w:p w:rsidR="00452947" w:rsidRPr="00452947" w:rsidRDefault="00452947" w:rsidP="00452947">
      <w:pPr>
        <w:spacing w:after="0" w:line="240" w:lineRule="auto"/>
        <w:rPr>
          <w:rFonts w:ascii="Times New Roman" w:eastAsia="Times New Roman" w:hAnsi="Times New Roman" w:cs="Times New Roman"/>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0" w:line="240" w:lineRule="auto"/>
        <w:jc w:val="right"/>
        <w:rPr>
          <w:rFonts w:ascii="Arial" w:eastAsia="Times New Roman" w:hAnsi="Arial" w:cs="Arial"/>
          <w:color w:val="222222"/>
          <w:sz w:val="24"/>
          <w:szCs w:val="24"/>
          <w:lang w:eastAsia="es-ES"/>
        </w:rPr>
      </w:pPr>
      <w:r w:rsidRPr="00452947">
        <w:rPr>
          <w:rFonts w:ascii="Arial" w:eastAsia="Times New Roman" w:hAnsi="Arial" w:cs="Arial"/>
          <w:i/>
          <w:iCs/>
          <w:color w:val="222222"/>
          <w:sz w:val="24"/>
          <w:szCs w:val="24"/>
          <w:lang w:eastAsia="es-ES"/>
        </w:rPr>
        <w:t>Eduardo de la Serna</w:t>
      </w:r>
    </w:p>
    <w:p w:rsidR="00452947" w:rsidRPr="00452947" w:rsidRDefault="00452947" w:rsidP="00452947">
      <w:pPr>
        <w:spacing w:after="0" w:line="240" w:lineRule="auto"/>
        <w:rPr>
          <w:rFonts w:ascii="Times New Roman" w:eastAsia="Times New Roman" w:hAnsi="Times New Roman" w:cs="Times New Roman"/>
          <w:sz w:val="24"/>
          <w:szCs w:val="24"/>
          <w:lang w:eastAsia="es-ES"/>
        </w:rPr>
      </w:pPr>
      <w:r w:rsidRPr="00452947">
        <w:rPr>
          <w:rFonts w:ascii="Arial" w:eastAsia="Times New Roman" w:hAnsi="Arial" w:cs="Arial"/>
          <w:color w:val="222222"/>
          <w:sz w:val="19"/>
          <w:szCs w:val="19"/>
          <w:shd w:val="clear" w:color="auto" w:fill="FFFFFF"/>
          <w:lang w:eastAsia="es-ES"/>
        </w:rPr>
        <w:br/>
      </w:r>
      <w:r w:rsidRPr="00452947">
        <w:rPr>
          <w:rFonts w:ascii="Arial" w:eastAsia="Times New Roman" w:hAnsi="Arial" w:cs="Arial"/>
          <w:color w:val="222222"/>
          <w:sz w:val="19"/>
          <w:szCs w:val="19"/>
          <w:shd w:val="clear" w:color="auto" w:fill="FFFFFF"/>
          <w:lang w:eastAsia="es-ES"/>
        </w:rPr>
        <w:br/>
      </w:r>
    </w:p>
    <w:p w:rsidR="00452947" w:rsidRPr="00452947" w:rsidRDefault="00452947" w:rsidP="00452947">
      <w:pPr>
        <w:shd w:val="clear" w:color="auto" w:fill="FFFFFF"/>
        <w:spacing w:after="0" w:line="240" w:lineRule="auto"/>
        <w:jc w:val="center"/>
        <w:rPr>
          <w:rFonts w:ascii="Arial" w:eastAsia="Times New Roman" w:hAnsi="Arial" w:cs="Arial"/>
          <w:color w:val="222222"/>
          <w:sz w:val="24"/>
          <w:szCs w:val="24"/>
          <w:lang w:eastAsia="es-ES"/>
        </w:rPr>
      </w:pPr>
      <w:r w:rsidRPr="00452947">
        <w:rPr>
          <w:rFonts w:ascii="Arial" w:eastAsia="Times New Roman" w:hAnsi="Arial" w:cs="Arial"/>
          <w:noProof/>
          <w:color w:val="1155CC"/>
          <w:sz w:val="24"/>
          <w:szCs w:val="24"/>
          <w:lang w:eastAsia="es-ES"/>
        </w:rPr>
        <w:drawing>
          <wp:inline distT="0" distB="0" distL="0" distR="0">
            <wp:extent cx="2095500" cy="3336119"/>
            <wp:effectExtent l="19050" t="0" r="0" b="0"/>
            <wp:docPr id="1" name="Imagen 1" descr="https://2.bp.blogspot.com/-jXY8fTu6RUM/UX_TPxGPzhI/AAAAAAAACdI/BN9ZX_G9ejM/s320/Domingo+6.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jXY8fTu6RUM/UX_TPxGPzhI/AAAAAAAACdI/BN9ZX_G9ejM/s320/Domingo+6.jpg">
                      <a:hlinkClick r:id="rId4" tgtFrame="&quot;_blank&quot;"/>
                    </pic:cNvPr>
                    <pic:cNvPicPr>
                      <a:picLocks noChangeAspect="1" noChangeArrowheads="1"/>
                    </pic:cNvPicPr>
                  </pic:nvPicPr>
                  <pic:blipFill>
                    <a:blip r:embed="rId5"/>
                    <a:srcRect/>
                    <a:stretch>
                      <a:fillRect/>
                    </a:stretch>
                  </pic:blipFill>
                  <pic:spPr bwMode="auto">
                    <a:xfrm>
                      <a:off x="0" y="0"/>
                      <a:ext cx="2095500" cy="3336119"/>
                    </a:xfrm>
                    <a:prstGeom prst="rect">
                      <a:avLst/>
                    </a:prstGeom>
                    <a:noFill/>
                    <a:ln w="9525">
                      <a:noFill/>
                      <a:miter lim="800000"/>
                      <a:headEnd/>
                      <a:tailEnd/>
                    </a:ln>
                  </pic:spPr>
                </pic:pic>
              </a:graphicData>
            </a:graphic>
          </wp:inline>
        </w:drawing>
      </w:r>
    </w:p>
    <w:p w:rsidR="00452947" w:rsidRPr="00452947" w:rsidRDefault="00452947" w:rsidP="00452947">
      <w:pPr>
        <w:spacing w:after="0" w:line="240" w:lineRule="auto"/>
        <w:rPr>
          <w:rFonts w:ascii="Times New Roman" w:eastAsia="Times New Roman" w:hAnsi="Times New Roman" w:cs="Times New Roman"/>
          <w:sz w:val="24"/>
          <w:szCs w:val="24"/>
          <w:lang w:eastAsia="es-ES"/>
        </w:rPr>
      </w:pPr>
      <w:r w:rsidRPr="00452947">
        <w:rPr>
          <w:rFonts w:ascii="Times New Roman" w:eastAsia="Times New Roman" w:hAnsi="Times New Roman" w:cs="Times New Roman"/>
          <w:color w:val="222222"/>
          <w:sz w:val="24"/>
          <w:szCs w:val="24"/>
          <w:shd w:val="clear" w:color="auto" w:fill="FFFFFF"/>
          <w:lang w:eastAsia="es-ES"/>
        </w:rPr>
        <w:t> </w:t>
      </w:r>
      <w:r w:rsidRPr="00452947">
        <w:rPr>
          <w:rFonts w:ascii="Arial" w:eastAsia="Times New Roman" w:hAnsi="Arial" w:cs="Arial"/>
          <w:color w:val="222222"/>
          <w:sz w:val="24"/>
          <w:szCs w:val="24"/>
          <w:lang w:eastAsia="es-ES"/>
        </w:rPr>
        <w:t> </w:t>
      </w: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b/>
          <w:bCs/>
          <w:color w:val="000000"/>
          <w:sz w:val="24"/>
          <w:szCs w:val="24"/>
          <w:lang w:eastAsia="es-ES"/>
        </w:rPr>
        <w:t>Lectura de los Hechos de los Apóstoles</w:t>
      </w:r>
      <w:r w:rsidRPr="00452947">
        <w:rPr>
          <w:rFonts w:ascii="Arial" w:eastAsia="Times New Roman" w:hAnsi="Arial" w:cs="Arial"/>
          <w:color w:val="000000"/>
          <w:sz w:val="24"/>
          <w:szCs w:val="24"/>
          <w:lang w:eastAsia="es-ES"/>
        </w:rPr>
        <w:t>     </w:t>
      </w:r>
      <w:r w:rsidRPr="00452947">
        <w:rPr>
          <w:rFonts w:ascii="Arial" w:eastAsia="Times New Roman" w:hAnsi="Arial" w:cs="Arial"/>
          <w:color w:val="FF0000"/>
          <w:sz w:val="24"/>
          <w:szCs w:val="24"/>
          <w:lang w:eastAsia="es-ES"/>
        </w:rPr>
        <w:t>15, 1-2. 22-29</w:t>
      </w:r>
    </w:p>
    <w:p w:rsidR="00452947" w:rsidRPr="00452947" w:rsidRDefault="00452947" w:rsidP="00452947">
      <w:pPr>
        <w:spacing w:after="0" w:line="240" w:lineRule="auto"/>
        <w:rPr>
          <w:rFonts w:ascii="Arial" w:eastAsia="Times New Roman" w:hAnsi="Arial" w:cs="Arial"/>
          <w:color w:val="222222"/>
          <w:sz w:val="24"/>
          <w:szCs w:val="24"/>
          <w:lang w:eastAsia="es-ES"/>
        </w:rPr>
      </w:pPr>
      <w:r w:rsidRPr="00452947">
        <w:rPr>
          <w:rFonts w:ascii="Arial" w:eastAsia="Times New Roman" w:hAnsi="Arial" w:cs="Arial"/>
          <w:color w:val="222222"/>
          <w:sz w:val="24"/>
          <w:szCs w:val="24"/>
          <w:shd w:val="clear" w:color="auto" w:fill="FFFFFF"/>
          <w:lang w:eastAsia="es-ES"/>
        </w:rPr>
        <w:br/>
      </w:r>
      <w:r w:rsidRPr="00452947">
        <w:rPr>
          <w:rFonts w:ascii="Arial" w:eastAsia="Times New Roman" w:hAnsi="Arial" w:cs="Arial"/>
          <w:i/>
          <w:iCs/>
          <w:color w:val="000000"/>
          <w:sz w:val="24"/>
          <w:szCs w:val="24"/>
          <w:lang w:eastAsia="es-ES"/>
        </w:rPr>
        <w:t>Resumen: Partiendo de un acontecimiento histórico – la Asamblea de Jerusalén - Lucas muestra como en las comunidades con gran cantidad de miembros provenientes del judaísmo y del paganismo, puede haber tolerancia y respeto por las sensibilidades de los hermanos. Así conduce el Espíritu Santo a los primeros seguidores de Jesús.</w:t>
      </w:r>
    </w:p>
    <w:p w:rsidR="00452947" w:rsidRPr="00452947" w:rsidRDefault="00452947" w:rsidP="00452947">
      <w:pPr>
        <w:spacing w:after="0" w:line="240" w:lineRule="auto"/>
        <w:rPr>
          <w:rFonts w:ascii="Arial" w:eastAsia="Times New Roman" w:hAnsi="Arial" w:cs="Arial"/>
          <w:color w:val="222222"/>
          <w:sz w:val="24"/>
          <w:szCs w:val="24"/>
          <w:lang w:eastAsia="es-ES"/>
        </w:rPr>
      </w:pPr>
      <w:r w:rsidRPr="00452947">
        <w:rPr>
          <w:rFonts w:ascii="Arial" w:eastAsia="Times New Roman" w:hAnsi="Arial" w:cs="Arial"/>
          <w:color w:val="222222"/>
          <w:sz w:val="24"/>
          <w:szCs w:val="24"/>
          <w:shd w:val="clear" w:color="auto" w:fill="FFFFFF"/>
          <w:lang w:eastAsia="es-ES"/>
        </w:rPr>
        <w:br/>
      </w:r>
      <w:r w:rsidRPr="00452947">
        <w:rPr>
          <w:rFonts w:ascii="Arial" w:eastAsia="Times New Roman" w:hAnsi="Arial" w:cs="Arial"/>
          <w:color w:val="000000"/>
          <w:sz w:val="24"/>
          <w:szCs w:val="24"/>
          <w:lang w:eastAsia="es-ES"/>
        </w:rPr>
        <w:br/>
        <w:t>El texto de los Hechos de los Apóstoles alude a lo que se conoce como la Asamblea de Jerusalén, pero el relato de la misma está omitido; sólo se presenta la introducción, el debate que causa la decisión de hablar del tema, y la conclusión escrita para aquellos que habían sido protagonistas del debate.</w:t>
      </w:r>
    </w:p>
    <w:p w:rsidR="00452947" w:rsidRPr="00452947" w:rsidRDefault="00452947" w:rsidP="00452947">
      <w:pPr>
        <w:spacing w:after="0" w:line="240" w:lineRule="auto"/>
        <w:rPr>
          <w:rFonts w:ascii="Times New Roman" w:eastAsia="Times New Roman" w:hAnsi="Times New Roman" w:cs="Times New Roman"/>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000000"/>
          <w:sz w:val="24"/>
          <w:szCs w:val="24"/>
          <w:lang w:eastAsia="es-ES"/>
        </w:rPr>
        <w:t xml:space="preserve">Antes de entrar en tema señalemos brevemente que Pablo nos informa también de la Asamblea (Gal 2,1-10), aunque con algunos matices diferentes. El análisis de semejanzas y diferencias puede ser útil para la pregunta acerca de los acontecimientos históricos, que es muy importante, pero no es tema de la liturgia. Algo señalaremos de esto, de todos modos, pero especialmente para </w:t>
      </w:r>
      <w:r w:rsidRPr="00452947">
        <w:rPr>
          <w:rFonts w:ascii="Arial" w:eastAsia="Times New Roman" w:hAnsi="Arial" w:cs="Arial"/>
          <w:color w:val="000000"/>
          <w:sz w:val="24"/>
          <w:szCs w:val="24"/>
          <w:lang w:eastAsia="es-ES"/>
        </w:rPr>
        <w:lastRenderedPageBreak/>
        <w:t>destacar la intención de Lucas al comunicar el tema de una manera, y no de otra. Mostraremos los principales elementos históricos que parecen necesarios tener en cuenta, pero destacando – como decimos - la intención de Lucas al comunicarla.</w:t>
      </w:r>
    </w:p>
    <w:p w:rsidR="00452947" w:rsidRPr="00452947" w:rsidRDefault="00452947" w:rsidP="00452947">
      <w:pPr>
        <w:spacing w:after="0" w:line="240" w:lineRule="auto"/>
        <w:rPr>
          <w:rFonts w:ascii="Arial" w:eastAsia="Times New Roman" w:hAnsi="Arial" w:cs="Arial"/>
          <w:color w:val="222222"/>
          <w:sz w:val="24"/>
          <w:szCs w:val="24"/>
          <w:lang w:eastAsia="es-ES"/>
        </w:rPr>
      </w:pPr>
      <w:r w:rsidRPr="00452947">
        <w:rPr>
          <w:rFonts w:ascii="Arial" w:eastAsia="Times New Roman" w:hAnsi="Arial" w:cs="Arial"/>
          <w:color w:val="222222"/>
          <w:sz w:val="24"/>
          <w:szCs w:val="24"/>
          <w:shd w:val="clear" w:color="auto" w:fill="FFFFFF"/>
          <w:lang w:eastAsia="es-ES"/>
        </w:rPr>
        <w:br/>
      </w:r>
      <w:r w:rsidRPr="00452947">
        <w:rPr>
          <w:rFonts w:ascii="Arial" w:eastAsia="Times New Roman" w:hAnsi="Arial" w:cs="Arial"/>
          <w:color w:val="000000"/>
          <w:sz w:val="24"/>
          <w:szCs w:val="24"/>
          <w:lang w:eastAsia="es-ES"/>
        </w:rPr>
        <w:t>a.     Lucas menciona muchos más viajes de Pablo a Jerusalén de los que se concluyen en sus cartas. Dada la importancia teológica que la ciudad tiene en sus escritos es posible suponer que duplica los acontecimientos mostrando más que los ocurridos. En este caso se trata de un viaje a fin de aclarar la discusión suscitada por la circuncisión o no de los paganos que se han convertido al Evangelio.</w:t>
      </w:r>
    </w:p>
    <w:p w:rsidR="00452947" w:rsidRPr="00452947" w:rsidRDefault="00452947" w:rsidP="00452947">
      <w:pPr>
        <w:spacing w:after="0" w:line="240" w:lineRule="auto"/>
        <w:rPr>
          <w:rFonts w:ascii="Times New Roman" w:eastAsia="Times New Roman" w:hAnsi="Times New Roman" w:cs="Times New Roman"/>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000000"/>
          <w:sz w:val="24"/>
          <w:szCs w:val="24"/>
          <w:lang w:eastAsia="es-ES"/>
        </w:rPr>
        <w:t>b.    La reunión – en Lucas - es entre los enviados desde Antioquía: Pablo y Bernabé y los Apóstoles y presbíteros. Según Pablo también participó Tito, que jamás es mencionado en Hechos. Según Pablo, además, sólo participan Santiago, Pedro y Juan, y la reunión es privada; en Hechos – en cambio - la reunión es oficial. Los presbíteros – que no parecen existir en tiempos de Pablo - son presentados en Hechos para marcar el camino de la continuidad: el tema no es sólo para tiempos pasados sino para el presente de Hechos.</w:t>
      </w:r>
    </w:p>
    <w:p w:rsidR="00452947" w:rsidRPr="00452947" w:rsidRDefault="00452947" w:rsidP="00452947">
      <w:pPr>
        <w:spacing w:after="0" w:line="240" w:lineRule="auto"/>
        <w:rPr>
          <w:rFonts w:ascii="Times New Roman" w:eastAsia="Times New Roman" w:hAnsi="Times New Roman" w:cs="Times New Roman"/>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000000"/>
          <w:sz w:val="24"/>
          <w:szCs w:val="24"/>
          <w:lang w:eastAsia="es-ES"/>
        </w:rPr>
        <w:t>c.     Hechos menciona en la Asamblea una breve mención de Pablo y Bernabé, y dos largos discursos de Pedro y de Santiago. Al terminar este último se redacta la carta de envío que es la conclusión del relato (y lo que continúa en el texto litúrgico, que como dijimos omite la Asamblea). Hay motivos para sospechar que históricamente la intervención de Santiago puede haber tenido lugar en otro tiempo, y otra asamblea (en la que quizás Pablo no estuviera). El mismo discurso de Pedro parece bastante elaborado según la teología de Lucas.</w:t>
      </w:r>
    </w:p>
    <w:p w:rsidR="00452947" w:rsidRPr="00452947" w:rsidRDefault="00452947" w:rsidP="00452947">
      <w:pPr>
        <w:spacing w:after="0" w:line="240" w:lineRule="auto"/>
        <w:rPr>
          <w:rFonts w:ascii="Times New Roman" w:eastAsia="Times New Roman" w:hAnsi="Times New Roman" w:cs="Times New Roman"/>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000000"/>
          <w:sz w:val="24"/>
          <w:szCs w:val="24"/>
          <w:lang w:eastAsia="es-ES"/>
        </w:rPr>
        <w:t xml:space="preserve">d.    La carta resume lo dicho por Santiago. Puesto que la misma idea se repite en </w:t>
      </w:r>
      <w:proofErr w:type="spellStart"/>
      <w:r w:rsidRPr="00452947">
        <w:rPr>
          <w:rFonts w:ascii="Arial" w:eastAsia="Times New Roman" w:hAnsi="Arial" w:cs="Arial"/>
          <w:color w:val="000000"/>
          <w:sz w:val="24"/>
          <w:szCs w:val="24"/>
          <w:lang w:eastAsia="es-ES"/>
        </w:rPr>
        <w:t>Hch</w:t>
      </w:r>
      <w:proofErr w:type="spellEnd"/>
      <w:r w:rsidRPr="00452947">
        <w:rPr>
          <w:rFonts w:ascii="Arial" w:eastAsia="Times New Roman" w:hAnsi="Arial" w:cs="Arial"/>
          <w:color w:val="000000"/>
          <w:sz w:val="24"/>
          <w:szCs w:val="24"/>
          <w:lang w:eastAsia="es-ES"/>
        </w:rPr>
        <w:t xml:space="preserve"> 21,25 como si Pablo no la conociera, podemos sospechar la probabilidad de lo señalado en el párrafo anterior: que se trate originalmente de dos momentos diferentes reunidos en uno por Lucas.</w:t>
      </w:r>
    </w:p>
    <w:p w:rsidR="00452947" w:rsidRPr="00452947" w:rsidRDefault="00452947" w:rsidP="00452947">
      <w:pPr>
        <w:spacing w:after="0" w:line="240" w:lineRule="auto"/>
        <w:rPr>
          <w:rFonts w:ascii="Times New Roman" w:eastAsia="Times New Roman" w:hAnsi="Times New Roman" w:cs="Times New Roman"/>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000000"/>
          <w:sz w:val="24"/>
          <w:szCs w:val="24"/>
          <w:lang w:eastAsia="es-ES"/>
        </w:rPr>
        <w:t>e.     Dos personas más son enviados junto con Bernabé y Pablo (desconocidos para nosotros en el relato de Pablo). Quizás la idea sea destacar que estos serán testigos (eran necesarios dos para ser testigos) de lo que ha decidido la Asamblea ante un tema que había resultado conflictivo.</w:t>
      </w:r>
    </w:p>
    <w:p w:rsidR="00452947" w:rsidRPr="00452947" w:rsidRDefault="00452947" w:rsidP="00452947">
      <w:pPr>
        <w:spacing w:after="0" w:line="240" w:lineRule="auto"/>
        <w:rPr>
          <w:rFonts w:ascii="Times New Roman" w:eastAsia="Times New Roman" w:hAnsi="Times New Roman" w:cs="Times New Roman"/>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000000"/>
          <w:sz w:val="24"/>
          <w:szCs w:val="24"/>
          <w:lang w:eastAsia="es-ES"/>
        </w:rPr>
        <w:t>f.     Como es habitual en Lucas-Hechos el protagonista de este nuevo paso será el Espíritu Santo.</w:t>
      </w:r>
    </w:p>
    <w:p w:rsidR="00452947" w:rsidRPr="00452947" w:rsidRDefault="00452947" w:rsidP="00452947">
      <w:pPr>
        <w:spacing w:after="0" w:line="240" w:lineRule="auto"/>
        <w:rPr>
          <w:rFonts w:ascii="Times New Roman" w:eastAsia="Times New Roman" w:hAnsi="Times New Roman" w:cs="Times New Roman"/>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000000"/>
          <w:sz w:val="24"/>
          <w:szCs w:val="24"/>
          <w:lang w:eastAsia="es-ES"/>
        </w:rPr>
        <w:t xml:space="preserve">g.    Los pedidos de la carta a las comunidades son llamativos. Pablo ha dicho “nada nuevo me impusieron” (Gal 2,6), y – además - no parece preocupado en </w:t>
      </w:r>
      <w:r w:rsidRPr="00452947">
        <w:rPr>
          <w:rFonts w:ascii="Arial" w:eastAsia="Times New Roman" w:hAnsi="Arial" w:cs="Arial"/>
          <w:color w:val="000000"/>
          <w:sz w:val="24"/>
          <w:szCs w:val="24"/>
          <w:lang w:eastAsia="es-ES"/>
        </w:rPr>
        <w:lastRenderedPageBreak/>
        <w:t xml:space="preserve">comer carne ofrecida a los ídolos si es que no causa escándalo a otros al hacerlo (1 </w:t>
      </w:r>
      <w:proofErr w:type="spellStart"/>
      <w:r w:rsidRPr="00452947">
        <w:rPr>
          <w:rFonts w:ascii="Arial" w:eastAsia="Times New Roman" w:hAnsi="Arial" w:cs="Arial"/>
          <w:color w:val="000000"/>
          <w:sz w:val="24"/>
          <w:szCs w:val="24"/>
          <w:lang w:eastAsia="es-ES"/>
        </w:rPr>
        <w:t>Cor</w:t>
      </w:r>
      <w:proofErr w:type="spellEnd"/>
      <w:r w:rsidRPr="00452947">
        <w:rPr>
          <w:rFonts w:ascii="Arial" w:eastAsia="Times New Roman" w:hAnsi="Arial" w:cs="Arial"/>
          <w:color w:val="000000"/>
          <w:sz w:val="24"/>
          <w:szCs w:val="24"/>
          <w:lang w:eastAsia="es-ES"/>
        </w:rPr>
        <w:t xml:space="preserve"> 10,25-29). Es decir, Pablo parece no conocer la carta – como hemos señalado - (o no tenerla en cuenta, lo cual es dudoso). ¿Qué sentido tienen estas normas?</w:t>
      </w:r>
    </w:p>
    <w:p w:rsidR="00452947" w:rsidRPr="00452947" w:rsidRDefault="00452947" w:rsidP="00452947">
      <w:pPr>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222222"/>
          <w:sz w:val="24"/>
          <w:szCs w:val="24"/>
          <w:shd w:val="clear" w:color="auto" w:fill="FFFFFF"/>
          <w:lang w:eastAsia="es-ES"/>
        </w:rPr>
        <w:br/>
      </w:r>
      <w:r w:rsidRPr="00452947">
        <w:rPr>
          <w:rFonts w:ascii="Arial" w:eastAsia="Times New Roman" w:hAnsi="Arial" w:cs="Arial"/>
          <w:color w:val="000000"/>
          <w:sz w:val="24"/>
          <w:szCs w:val="24"/>
          <w:lang w:eastAsia="es-ES"/>
        </w:rPr>
        <w:t>Veamos brevemente lo que Lucas parece estar diciendo a las comunidades en este fragmento (reiteramos que se trata sólo de la aparente causa de la decisión de enviarlos a decidir la cuestión de la circuncisión y la nota conclusiva luego de la reunión y debate en asamblea). El punto principal es que la salvación de los paganos es imposible (v.1) sin circuncisión. El mensaje final de la asamblea destaca que esto fue dicho “</w:t>
      </w:r>
      <w:r w:rsidRPr="00452947">
        <w:rPr>
          <w:rFonts w:ascii="Arial" w:eastAsia="Times New Roman" w:hAnsi="Arial" w:cs="Arial"/>
          <w:i/>
          <w:iCs/>
          <w:color w:val="000000"/>
          <w:sz w:val="24"/>
          <w:szCs w:val="24"/>
          <w:lang w:eastAsia="es-ES"/>
        </w:rPr>
        <w:t>sin mandato nuestro</w:t>
      </w:r>
      <w:r w:rsidRPr="00452947">
        <w:rPr>
          <w:rFonts w:ascii="Arial" w:eastAsia="Times New Roman" w:hAnsi="Arial" w:cs="Arial"/>
          <w:color w:val="000000"/>
          <w:sz w:val="24"/>
          <w:szCs w:val="24"/>
          <w:lang w:eastAsia="es-ES"/>
        </w:rPr>
        <w:t>” (v.24). Sabemos que el tema de la exigencia de la circuncisión por parte de los más “judaizantes” de las comunidades cristianas fue un tema importante en tiempos de Pablo. Es importante señalar que no se trata solamente de la circuncisión, sino de todo lo que esta conlleva: el cumplimiento fiel de la ley, los rituales alimenticios, normativas varias. Cumplir con todo lo establecido nos pone en relación con Dios. El criterio de base de Pablo es que sólo nos pone en relación con Dios ser “miembros” de Cristo, “estar en Cristo”, y no hacer o dejar de hacer tales cosas. Todo esto no está dicho en el texto de Hechos, pero sí insinuado en los discursos (Pedro: “</w:t>
      </w:r>
      <w:r w:rsidRPr="00452947">
        <w:rPr>
          <w:rFonts w:ascii="Arial" w:eastAsia="Times New Roman" w:hAnsi="Arial" w:cs="Arial"/>
          <w:color w:val="222222"/>
          <w:sz w:val="24"/>
          <w:szCs w:val="24"/>
          <w:lang w:eastAsia="es-ES"/>
        </w:rPr>
        <w:t>ustedes tientan a Dios imponiendo al cuello de los discípulos un yugo que ni nuestros padres ni nosotros hemos sido capaces de soportar”. [v.10], Santiago: “pienso que no hay que poner obstáculos a los paganos que se conviertan a Dios”. [v.19]). La asamblea decide “</w:t>
      </w:r>
      <w:r w:rsidRPr="00452947">
        <w:rPr>
          <w:rFonts w:ascii="Arial" w:eastAsia="Times New Roman" w:hAnsi="Arial" w:cs="Arial"/>
          <w:i/>
          <w:iCs/>
          <w:color w:val="222222"/>
          <w:sz w:val="24"/>
          <w:szCs w:val="24"/>
          <w:lang w:eastAsia="es-ES"/>
        </w:rPr>
        <w:t>no imponerles más cargas que las indispensables</w:t>
      </w:r>
      <w:r w:rsidRPr="00452947">
        <w:rPr>
          <w:rFonts w:ascii="Arial" w:eastAsia="Times New Roman" w:hAnsi="Arial" w:cs="Arial"/>
          <w:color w:val="222222"/>
          <w:sz w:val="24"/>
          <w:szCs w:val="24"/>
          <w:lang w:eastAsia="es-ES"/>
        </w:rPr>
        <w:t>” (v.28).</w:t>
      </w:r>
    </w:p>
    <w:p w:rsidR="00452947" w:rsidRPr="00452947" w:rsidRDefault="00452947" w:rsidP="00452947">
      <w:pPr>
        <w:spacing w:after="0" w:line="240" w:lineRule="auto"/>
        <w:jc w:val="both"/>
        <w:rPr>
          <w:rFonts w:ascii="Times New Roman" w:eastAsia="Times New Roman" w:hAnsi="Times New Roman" w:cs="Times New Roman"/>
          <w:sz w:val="24"/>
          <w:szCs w:val="24"/>
          <w:lang w:eastAsia="es-ES"/>
        </w:rPr>
      </w:pP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222222"/>
          <w:sz w:val="24"/>
          <w:szCs w:val="24"/>
          <w:lang w:eastAsia="es-ES"/>
        </w:rPr>
        <w:t xml:space="preserve">¿De qué se tratan estas “cargas”? Algunos han pensado que se trata de una suerte de normas propias de la alianza con Noé [Gen 9,5.9] (como unas normas anteriores a la alianza con Abraham [Gen 17,2.11]), sin embargo en la alianza con Noé sólo se alude al tema de la sangre, y no a las uniones matrimoniales lícitas y la carne ofrecida a los ídolos. Siendo que la carta está dirigida a las comunidades de Antioquía, Siria y </w:t>
      </w:r>
      <w:proofErr w:type="spellStart"/>
      <w:r w:rsidRPr="00452947">
        <w:rPr>
          <w:rFonts w:ascii="Arial" w:eastAsia="Times New Roman" w:hAnsi="Arial" w:cs="Arial"/>
          <w:color w:val="222222"/>
          <w:sz w:val="24"/>
          <w:szCs w:val="24"/>
          <w:lang w:eastAsia="es-ES"/>
        </w:rPr>
        <w:t>Cilicia</w:t>
      </w:r>
      <w:proofErr w:type="spellEnd"/>
      <w:r w:rsidRPr="00452947">
        <w:rPr>
          <w:rFonts w:ascii="Arial" w:eastAsia="Times New Roman" w:hAnsi="Arial" w:cs="Arial"/>
          <w:color w:val="222222"/>
          <w:sz w:val="24"/>
          <w:szCs w:val="24"/>
          <w:lang w:eastAsia="es-ES"/>
        </w:rPr>
        <w:t xml:space="preserve"> lo probable es que la carta pretenda que los muchos paganos que se han incorporado a Israel por el Bautismo eviten aquellas cosas que más herirían la sensibilidad de los judíos del grupo. Por Pablo sabemos que comer carne ofrecida a los ídolos resulta escandaloso para los “débiles” (1 </w:t>
      </w:r>
      <w:proofErr w:type="spellStart"/>
      <w:r w:rsidRPr="00452947">
        <w:rPr>
          <w:rFonts w:ascii="Arial" w:eastAsia="Times New Roman" w:hAnsi="Arial" w:cs="Arial"/>
          <w:color w:val="222222"/>
          <w:sz w:val="24"/>
          <w:szCs w:val="24"/>
          <w:lang w:eastAsia="es-ES"/>
        </w:rPr>
        <w:t>Cor</w:t>
      </w:r>
      <w:proofErr w:type="spellEnd"/>
      <w:r w:rsidRPr="00452947">
        <w:rPr>
          <w:rFonts w:ascii="Arial" w:eastAsia="Times New Roman" w:hAnsi="Arial" w:cs="Arial"/>
          <w:color w:val="222222"/>
          <w:sz w:val="24"/>
          <w:szCs w:val="24"/>
          <w:lang w:eastAsia="es-ES"/>
        </w:rPr>
        <w:t xml:space="preserve"> 8,7-13), del mismo modo escandaliza la “impureza sexual” (</w:t>
      </w:r>
      <w:proofErr w:type="spellStart"/>
      <w:r w:rsidRPr="00452947">
        <w:rPr>
          <w:rFonts w:ascii="Arial" w:eastAsia="Times New Roman" w:hAnsi="Arial" w:cs="Arial"/>
          <w:color w:val="222222"/>
          <w:sz w:val="24"/>
          <w:szCs w:val="24"/>
          <w:lang w:eastAsia="es-ES"/>
        </w:rPr>
        <w:t>porneia</w:t>
      </w:r>
      <w:proofErr w:type="spellEnd"/>
      <w:r w:rsidRPr="00452947">
        <w:rPr>
          <w:rFonts w:ascii="Arial" w:eastAsia="Times New Roman" w:hAnsi="Arial" w:cs="Arial"/>
          <w:color w:val="222222"/>
          <w:sz w:val="24"/>
          <w:szCs w:val="24"/>
          <w:lang w:eastAsia="es-ES"/>
        </w:rPr>
        <w:t xml:space="preserve"> – sea lo que esta signifique en estos casos - cf. 1 </w:t>
      </w:r>
      <w:proofErr w:type="spellStart"/>
      <w:r w:rsidRPr="00452947">
        <w:rPr>
          <w:rFonts w:ascii="Arial" w:eastAsia="Times New Roman" w:hAnsi="Arial" w:cs="Arial"/>
          <w:color w:val="222222"/>
          <w:sz w:val="24"/>
          <w:szCs w:val="24"/>
          <w:lang w:eastAsia="es-ES"/>
        </w:rPr>
        <w:t>Cor</w:t>
      </w:r>
      <w:proofErr w:type="spellEnd"/>
      <w:r w:rsidRPr="00452947">
        <w:rPr>
          <w:rFonts w:ascii="Arial" w:eastAsia="Times New Roman" w:hAnsi="Arial" w:cs="Arial"/>
          <w:color w:val="222222"/>
          <w:sz w:val="24"/>
          <w:szCs w:val="24"/>
          <w:lang w:eastAsia="es-ES"/>
        </w:rPr>
        <w:t xml:space="preserve"> 5,1). Lo estrangulado sólo se encuentra en este contexto de la carta en todo el NT, y la sangre (comer sin desangrar) tampoco (aunque cf. </w:t>
      </w:r>
      <w:proofErr w:type="spellStart"/>
      <w:r w:rsidRPr="00452947">
        <w:rPr>
          <w:rFonts w:ascii="Arial" w:eastAsia="Times New Roman" w:hAnsi="Arial" w:cs="Arial"/>
          <w:color w:val="222222"/>
          <w:sz w:val="24"/>
          <w:szCs w:val="24"/>
          <w:lang w:eastAsia="es-ES"/>
        </w:rPr>
        <w:t>Jn</w:t>
      </w:r>
      <w:proofErr w:type="spellEnd"/>
      <w:r w:rsidRPr="00452947">
        <w:rPr>
          <w:rFonts w:ascii="Arial" w:eastAsia="Times New Roman" w:hAnsi="Arial" w:cs="Arial"/>
          <w:color w:val="222222"/>
          <w:sz w:val="24"/>
          <w:szCs w:val="24"/>
          <w:lang w:eastAsia="es-ES"/>
        </w:rPr>
        <w:t xml:space="preserve"> 6,60-61; </w:t>
      </w:r>
      <w:proofErr w:type="spellStart"/>
      <w:r w:rsidRPr="00452947">
        <w:rPr>
          <w:rFonts w:ascii="Arial" w:eastAsia="Times New Roman" w:hAnsi="Arial" w:cs="Arial"/>
          <w:color w:val="222222"/>
          <w:sz w:val="24"/>
          <w:szCs w:val="24"/>
          <w:lang w:eastAsia="es-ES"/>
        </w:rPr>
        <w:t>Ap</w:t>
      </w:r>
      <w:proofErr w:type="spellEnd"/>
      <w:r w:rsidRPr="00452947">
        <w:rPr>
          <w:rFonts w:ascii="Arial" w:eastAsia="Times New Roman" w:hAnsi="Arial" w:cs="Arial"/>
          <w:color w:val="222222"/>
          <w:sz w:val="24"/>
          <w:szCs w:val="24"/>
          <w:lang w:eastAsia="es-ES"/>
        </w:rPr>
        <w:t xml:space="preserve"> 17,6). Siendo que la sensibilidad judía se manifestaba particularmente herida en estos temas, es razonable que se pida a las comunidades mixtas (donde había gran cantidad de miembros venidos del judaísmo y también gran cantidad venidos del paganismo, lo cual ocurría en Siria, </w:t>
      </w:r>
      <w:proofErr w:type="spellStart"/>
      <w:r w:rsidRPr="00452947">
        <w:rPr>
          <w:rFonts w:ascii="Arial" w:eastAsia="Times New Roman" w:hAnsi="Arial" w:cs="Arial"/>
          <w:color w:val="222222"/>
          <w:sz w:val="24"/>
          <w:szCs w:val="24"/>
          <w:lang w:eastAsia="es-ES"/>
        </w:rPr>
        <w:t>Cilicia</w:t>
      </w:r>
      <w:proofErr w:type="spellEnd"/>
      <w:r w:rsidRPr="00452947">
        <w:rPr>
          <w:rFonts w:ascii="Arial" w:eastAsia="Times New Roman" w:hAnsi="Arial" w:cs="Arial"/>
          <w:color w:val="222222"/>
          <w:sz w:val="24"/>
          <w:szCs w:val="24"/>
          <w:lang w:eastAsia="es-ES"/>
        </w:rPr>
        <w:t xml:space="preserve"> y Antioquía) que eviten lo que puede lastimar a los “hermanos”. Y no podemos descuidar que esto está decidido por “</w:t>
      </w:r>
      <w:r w:rsidRPr="00452947">
        <w:rPr>
          <w:rFonts w:ascii="Arial" w:eastAsia="Times New Roman" w:hAnsi="Arial" w:cs="Arial"/>
          <w:i/>
          <w:iCs/>
          <w:color w:val="222222"/>
          <w:sz w:val="24"/>
          <w:szCs w:val="24"/>
          <w:lang w:eastAsia="es-ES"/>
        </w:rPr>
        <w:t>el Espíritu Santo</w:t>
      </w:r>
      <w:r w:rsidRPr="00452947">
        <w:rPr>
          <w:rFonts w:ascii="Arial" w:eastAsia="Times New Roman" w:hAnsi="Arial" w:cs="Arial"/>
          <w:color w:val="222222"/>
          <w:sz w:val="24"/>
          <w:szCs w:val="24"/>
          <w:lang w:eastAsia="es-ES"/>
        </w:rPr>
        <w:t>” (v.28) y nosotros. Como siempre en Hechos es el gran protagonista del anuncio del Evangelio y del crecimiento de la palabra de Dios en la historia.</w:t>
      </w:r>
    </w:p>
    <w:p w:rsidR="00452947" w:rsidRPr="00452947" w:rsidRDefault="00452947" w:rsidP="00452947">
      <w:pPr>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222222"/>
          <w:sz w:val="24"/>
          <w:szCs w:val="24"/>
          <w:shd w:val="clear" w:color="auto" w:fill="FFFFFF"/>
          <w:lang w:eastAsia="es-ES"/>
        </w:rPr>
        <w:br/>
      </w:r>
      <w:r w:rsidRPr="00452947">
        <w:rPr>
          <w:rFonts w:ascii="Arial" w:eastAsia="Times New Roman" w:hAnsi="Arial" w:cs="Arial"/>
          <w:color w:val="222222"/>
          <w:sz w:val="24"/>
          <w:szCs w:val="24"/>
          <w:lang w:eastAsia="es-ES"/>
        </w:rPr>
        <w:t xml:space="preserve">El texto de Hechos, entonces, no se detiene tanto en las consecuencias o no de la circuncisión (tema más característico de Pablo) sino en la convivencia al interno de la comunidad. Así, con convivencia, tolerancia y respeto mutuo irán </w:t>
      </w:r>
      <w:r w:rsidRPr="00452947">
        <w:rPr>
          <w:rFonts w:ascii="Arial" w:eastAsia="Times New Roman" w:hAnsi="Arial" w:cs="Arial"/>
          <w:color w:val="222222"/>
          <w:sz w:val="24"/>
          <w:szCs w:val="24"/>
          <w:lang w:eastAsia="es-ES"/>
        </w:rPr>
        <w:lastRenderedPageBreak/>
        <w:t>creciendo las comunidades. Primero – siempre en Hechos - las venidas del ambiente judío, luego las comunidades mixtas (como es el caso especial de Antioquía) y luego – con la misión paulina - las comunidades casi exclusivamente provenientes del paganismo. Así el Evangelio crece movido por el Espíritu Santo.</w:t>
      </w:r>
    </w:p>
    <w:p w:rsidR="00452947" w:rsidRPr="00452947" w:rsidRDefault="00452947" w:rsidP="00452947">
      <w:pPr>
        <w:spacing w:after="0" w:line="240" w:lineRule="auto"/>
        <w:jc w:val="both"/>
        <w:rPr>
          <w:rFonts w:ascii="Times New Roman" w:eastAsia="Times New Roman" w:hAnsi="Times New Roman" w:cs="Times New Roman"/>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b/>
          <w:bCs/>
          <w:color w:val="000000"/>
          <w:sz w:val="24"/>
          <w:szCs w:val="24"/>
          <w:lang w:eastAsia="es-ES"/>
        </w:rPr>
        <w:t>Lectura del libro del Apocalipsis</w:t>
      </w:r>
      <w:r w:rsidRPr="00452947">
        <w:rPr>
          <w:rFonts w:ascii="Arial" w:eastAsia="Times New Roman" w:hAnsi="Arial" w:cs="Arial"/>
          <w:color w:val="000000"/>
          <w:sz w:val="24"/>
          <w:szCs w:val="24"/>
          <w:lang w:eastAsia="es-ES"/>
        </w:rPr>
        <w:t>     </w:t>
      </w:r>
      <w:r w:rsidRPr="00452947">
        <w:rPr>
          <w:rFonts w:ascii="Arial" w:eastAsia="Times New Roman" w:hAnsi="Arial" w:cs="Arial"/>
          <w:color w:val="FF0000"/>
          <w:sz w:val="24"/>
          <w:szCs w:val="24"/>
          <w:lang w:eastAsia="es-ES"/>
        </w:rPr>
        <w:t>21, 10-14. 22-23</w:t>
      </w:r>
    </w:p>
    <w:p w:rsidR="00452947" w:rsidRPr="00452947" w:rsidRDefault="00452947" w:rsidP="00452947">
      <w:pPr>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i/>
          <w:iCs/>
          <w:color w:val="000000"/>
          <w:sz w:val="24"/>
          <w:szCs w:val="24"/>
          <w:lang w:eastAsia="es-ES"/>
        </w:rPr>
        <w:t>Resumen: la última visión del Apocalipsis nos muestra la plenitud de los bienes esperados que llegan con la intervención de Dios en medio de su pueblo, la Iglesia.</w:t>
      </w:r>
    </w:p>
    <w:p w:rsidR="00452947" w:rsidRPr="00452947" w:rsidRDefault="00452947" w:rsidP="00452947">
      <w:pPr>
        <w:spacing w:after="0" w:line="240" w:lineRule="auto"/>
        <w:jc w:val="both"/>
        <w:rPr>
          <w:rFonts w:ascii="Times New Roman" w:eastAsia="Times New Roman" w:hAnsi="Times New Roman" w:cs="Times New Roman"/>
          <w:sz w:val="24"/>
          <w:szCs w:val="24"/>
          <w:lang w:eastAsia="es-ES"/>
        </w:rPr>
      </w:pP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000000"/>
          <w:sz w:val="24"/>
          <w:szCs w:val="24"/>
          <w:lang w:eastAsia="es-ES"/>
        </w:rPr>
        <w:t>La semana pasada [ver comentario a la 2ª lectura] presentamos en parte la lectura de hoy por formar parte de una misma unidad literaria. No repetiremos lo dicho. El texto es la última visión de todo el libro aunque bastante cortada. La unidad parece ser 21,9-22,5.</w:t>
      </w:r>
    </w:p>
    <w:p w:rsidR="00452947" w:rsidRPr="00452947" w:rsidRDefault="00452947" w:rsidP="00452947">
      <w:pPr>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222222"/>
          <w:sz w:val="24"/>
          <w:szCs w:val="24"/>
          <w:shd w:val="clear" w:color="auto" w:fill="FFFFFF"/>
          <w:lang w:eastAsia="es-ES"/>
        </w:rPr>
        <w:br/>
      </w:r>
      <w:r w:rsidRPr="00452947">
        <w:rPr>
          <w:rFonts w:ascii="Arial" w:eastAsia="Times New Roman" w:hAnsi="Arial" w:cs="Arial"/>
          <w:color w:val="000000"/>
          <w:sz w:val="24"/>
          <w:szCs w:val="24"/>
          <w:lang w:eastAsia="es-ES"/>
        </w:rPr>
        <w:t>Ya presentamos el contraste entre las dos ciudades / dos mujeres. En este caso, la “esposa / Jerusalén” contrastando con la “prostituta / Babilonia”. La una es mostrada en el desierto, lugar de muerte cuando Dios no acompaña, la otra, en un monte alto, lugar de encuentro con Dios. La una sube del abismo, lugar de los muertos, la otra desciende desde “junto a Dios”. En la ciudad reside “</w:t>
      </w:r>
      <w:r w:rsidRPr="00452947">
        <w:rPr>
          <w:rFonts w:ascii="Arial" w:eastAsia="Times New Roman" w:hAnsi="Arial" w:cs="Arial"/>
          <w:i/>
          <w:iCs/>
          <w:color w:val="000000"/>
          <w:sz w:val="24"/>
          <w:szCs w:val="24"/>
          <w:lang w:eastAsia="es-ES"/>
        </w:rPr>
        <w:t>la gloria de Dios</w:t>
      </w:r>
      <w:r w:rsidRPr="00452947">
        <w:rPr>
          <w:rFonts w:ascii="Arial" w:eastAsia="Times New Roman" w:hAnsi="Arial" w:cs="Arial"/>
          <w:color w:val="000000"/>
          <w:sz w:val="24"/>
          <w:szCs w:val="24"/>
          <w:lang w:eastAsia="es-ES"/>
        </w:rPr>
        <w:t xml:space="preserve">”, en Babilonia títulos blasfemos, abominaciones, impurezas. Una viste de oro (19,4 pero en una copa llena de “abominaciones”), la Jerusalén “jaspe” (piedra que en todo el NT sólo aparece en relación al cielo: </w:t>
      </w:r>
      <w:proofErr w:type="spellStart"/>
      <w:r w:rsidRPr="00452947">
        <w:rPr>
          <w:rFonts w:ascii="Arial" w:eastAsia="Times New Roman" w:hAnsi="Arial" w:cs="Arial"/>
          <w:color w:val="000000"/>
          <w:sz w:val="24"/>
          <w:szCs w:val="24"/>
          <w:lang w:eastAsia="es-ES"/>
        </w:rPr>
        <w:t>Ap</w:t>
      </w:r>
      <w:proofErr w:type="spellEnd"/>
      <w:r w:rsidRPr="00452947">
        <w:rPr>
          <w:rFonts w:ascii="Arial" w:eastAsia="Times New Roman" w:hAnsi="Arial" w:cs="Arial"/>
          <w:color w:val="000000"/>
          <w:sz w:val="24"/>
          <w:szCs w:val="24"/>
          <w:lang w:eastAsia="es-ES"/>
        </w:rPr>
        <w:t xml:space="preserve"> 4,3; 21,11.18.19) como cristal (también sólo en referencia al cielo, </w:t>
      </w:r>
      <w:proofErr w:type="spellStart"/>
      <w:r w:rsidRPr="00452947">
        <w:rPr>
          <w:rFonts w:ascii="Arial" w:eastAsia="Times New Roman" w:hAnsi="Arial" w:cs="Arial"/>
          <w:color w:val="000000"/>
          <w:sz w:val="24"/>
          <w:szCs w:val="24"/>
          <w:lang w:eastAsia="es-ES"/>
        </w:rPr>
        <w:t>Ap</w:t>
      </w:r>
      <w:proofErr w:type="spellEnd"/>
      <w:r w:rsidRPr="00452947">
        <w:rPr>
          <w:rFonts w:ascii="Arial" w:eastAsia="Times New Roman" w:hAnsi="Arial" w:cs="Arial"/>
          <w:color w:val="000000"/>
          <w:sz w:val="24"/>
          <w:szCs w:val="24"/>
          <w:lang w:eastAsia="es-ES"/>
        </w:rPr>
        <w:t xml:space="preserve"> 4,6; 21,11; 22,1).</w:t>
      </w:r>
    </w:p>
    <w:p w:rsidR="00452947" w:rsidRPr="00452947" w:rsidRDefault="00452947" w:rsidP="00452947">
      <w:pPr>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222222"/>
          <w:sz w:val="24"/>
          <w:szCs w:val="24"/>
          <w:shd w:val="clear" w:color="auto" w:fill="FFFFFF"/>
          <w:lang w:eastAsia="es-ES"/>
        </w:rPr>
        <w:br/>
      </w:r>
      <w:r w:rsidRPr="00452947">
        <w:rPr>
          <w:rFonts w:ascii="Arial" w:eastAsia="Times New Roman" w:hAnsi="Arial" w:cs="Arial"/>
          <w:color w:val="000000"/>
          <w:sz w:val="24"/>
          <w:szCs w:val="24"/>
          <w:lang w:eastAsia="es-ES"/>
        </w:rPr>
        <w:t xml:space="preserve">Una muralla es lo propio de las ciudades, y una muralla de 12 puertas sin duda revela una ciudad inmensa. Era habitual que las puertas tuvieran nombre (cf. </w:t>
      </w:r>
      <w:proofErr w:type="spellStart"/>
      <w:r w:rsidRPr="00452947">
        <w:rPr>
          <w:rFonts w:ascii="Arial" w:eastAsia="Times New Roman" w:hAnsi="Arial" w:cs="Arial"/>
          <w:color w:val="000000"/>
          <w:sz w:val="24"/>
          <w:szCs w:val="24"/>
          <w:lang w:eastAsia="es-ES"/>
        </w:rPr>
        <w:t>Hch</w:t>
      </w:r>
      <w:proofErr w:type="spellEnd"/>
      <w:r w:rsidRPr="00452947">
        <w:rPr>
          <w:rFonts w:ascii="Arial" w:eastAsia="Times New Roman" w:hAnsi="Arial" w:cs="Arial"/>
          <w:color w:val="000000"/>
          <w:sz w:val="24"/>
          <w:szCs w:val="24"/>
          <w:lang w:eastAsia="es-ES"/>
        </w:rPr>
        <w:t xml:space="preserve"> 3,2; </w:t>
      </w:r>
      <w:proofErr w:type="spellStart"/>
      <w:r w:rsidRPr="00452947">
        <w:rPr>
          <w:rFonts w:ascii="Arial" w:eastAsia="Times New Roman" w:hAnsi="Arial" w:cs="Arial"/>
          <w:color w:val="000000"/>
          <w:sz w:val="24"/>
          <w:szCs w:val="24"/>
          <w:lang w:eastAsia="es-ES"/>
        </w:rPr>
        <w:t>Zac</w:t>
      </w:r>
      <w:proofErr w:type="spellEnd"/>
      <w:r w:rsidRPr="00452947">
        <w:rPr>
          <w:rFonts w:ascii="Arial" w:eastAsia="Times New Roman" w:hAnsi="Arial" w:cs="Arial"/>
          <w:color w:val="000000"/>
          <w:sz w:val="24"/>
          <w:szCs w:val="24"/>
          <w:lang w:eastAsia="es-ES"/>
        </w:rPr>
        <w:t xml:space="preserve"> 14,10; </w:t>
      </w:r>
      <w:proofErr w:type="spellStart"/>
      <w:r w:rsidRPr="00452947">
        <w:rPr>
          <w:rFonts w:ascii="Arial" w:eastAsia="Times New Roman" w:hAnsi="Arial" w:cs="Arial"/>
          <w:color w:val="000000"/>
          <w:sz w:val="24"/>
          <w:szCs w:val="24"/>
          <w:lang w:eastAsia="es-ES"/>
        </w:rPr>
        <w:t>Neh</w:t>
      </w:r>
      <w:proofErr w:type="spellEnd"/>
      <w:r w:rsidRPr="00452947">
        <w:rPr>
          <w:rFonts w:ascii="Arial" w:eastAsia="Times New Roman" w:hAnsi="Arial" w:cs="Arial"/>
          <w:color w:val="000000"/>
          <w:sz w:val="24"/>
          <w:szCs w:val="24"/>
          <w:lang w:eastAsia="es-ES"/>
        </w:rPr>
        <w:t xml:space="preserve"> 2,13; ver </w:t>
      </w:r>
      <w:proofErr w:type="spellStart"/>
      <w:r w:rsidRPr="00452947">
        <w:rPr>
          <w:rFonts w:ascii="Arial" w:eastAsia="Times New Roman" w:hAnsi="Arial" w:cs="Arial"/>
          <w:color w:val="000000"/>
          <w:sz w:val="24"/>
          <w:szCs w:val="24"/>
          <w:lang w:eastAsia="es-ES"/>
        </w:rPr>
        <w:t>Is</w:t>
      </w:r>
      <w:proofErr w:type="spellEnd"/>
      <w:r w:rsidRPr="00452947">
        <w:rPr>
          <w:rFonts w:ascii="Arial" w:eastAsia="Times New Roman" w:hAnsi="Arial" w:cs="Arial"/>
          <w:color w:val="000000"/>
          <w:sz w:val="24"/>
          <w:szCs w:val="24"/>
          <w:lang w:eastAsia="es-ES"/>
        </w:rPr>
        <w:t xml:space="preserve"> 60,18; Ez 38,11) sin embargo, las puertas eran cerradas por la noche para que reinara la paz dentro de sus muros (Sal 122,7) pero en este caso, “</w:t>
      </w:r>
      <w:r w:rsidRPr="00452947">
        <w:rPr>
          <w:rFonts w:ascii="Arial" w:eastAsia="Times New Roman" w:hAnsi="Arial" w:cs="Arial"/>
          <w:i/>
          <w:iCs/>
          <w:color w:val="000000"/>
          <w:sz w:val="24"/>
          <w:szCs w:val="24"/>
          <w:lang w:eastAsia="es-ES"/>
        </w:rPr>
        <w:t>Las puertas no se cerrarán</w:t>
      </w:r>
      <w:r w:rsidRPr="00452947">
        <w:rPr>
          <w:rFonts w:ascii="Arial" w:eastAsia="Times New Roman" w:hAnsi="Arial" w:cs="Arial"/>
          <w:color w:val="000000"/>
          <w:sz w:val="24"/>
          <w:szCs w:val="24"/>
          <w:lang w:eastAsia="es-ES"/>
        </w:rPr>
        <w:t>” y “</w:t>
      </w:r>
      <w:r w:rsidRPr="00452947">
        <w:rPr>
          <w:rFonts w:ascii="Arial" w:eastAsia="Times New Roman" w:hAnsi="Arial" w:cs="Arial"/>
          <w:i/>
          <w:iCs/>
          <w:color w:val="000000"/>
          <w:sz w:val="24"/>
          <w:szCs w:val="24"/>
          <w:lang w:eastAsia="es-ES"/>
        </w:rPr>
        <w:t>no habrá noche</w:t>
      </w:r>
      <w:r w:rsidRPr="00452947">
        <w:rPr>
          <w:rFonts w:ascii="Arial" w:eastAsia="Times New Roman" w:hAnsi="Arial" w:cs="Arial"/>
          <w:color w:val="000000"/>
          <w:sz w:val="24"/>
          <w:szCs w:val="24"/>
          <w:lang w:eastAsia="es-ES"/>
        </w:rPr>
        <w:t>” (v.25) lo cual revela la situación ideal de paz que reinará en la ciudad una vez que Babilonia haya desaparecido. Las 12 puertas aluden claramente al pueblo de Dios, llevan los nombres de las doce tribus de Israel (v.12) y la muralla está asentada sobre piedras que llevan los nombres “</w:t>
      </w:r>
      <w:r w:rsidRPr="00452947">
        <w:rPr>
          <w:rFonts w:ascii="Arial" w:eastAsia="Times New Roman" w:hAnsi="Arial" w:cs="Arial"/>
          <w:i/>
          <w:iCs/>
          <w:color w:val="000000"/>
          <w:sz w:val="24"/>
          <w:szCs w:val="24"/>
          <w:lang w:eastAsia="es-ES"/>
        </w:rPr>
        <w:t>de los doce apóstoles del Cordero</w:t>
      </w:r>
      <w:r w:rsidRPr="00452947">
        <w:rPr>
          <w:rFonts w:ascii="Arial" w:eastAsia="Times New Roman" w:hAnsi="Arial" w:cs="Arial"/>
          <w:color w:val="000000"/>
          <w:sz w:val="24"/>
          <w:szCs w:val="24"/>
          <w:lang w:eastAsia="es-ES"/>
        </w:rPr>
        <w:t>”. Esta ciudad es inseparable, obviamente, de la Iglesia.</w:t>
      </w:r>
    </w:p>
    <w:p w:rsidR="00452947" w:rsidRPr="00452947" w:rsidRDefault="00452947" w:rsidP="00452947">
      <w:pPr>
        <w:spacing w:after="0" w:line="240" w:lineRule="auto"/>
        <w:rPr>
          <w:rFonts w:ascii="Times New Roman" w:eastAsia="Times New Roman" w:hAnsi="Times New Roman" w:cs="Times New Roman"/>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000000"/>
          <w:sz w:val="24"/>
          <w:szCs w:val="24"/>
          <w:lang w:eastAsia="es-ES"/>
        </w:rPr>
        <w:t>El texto litúrgico aquí se interrumpe. Se comienza a describir los asientos de la ciudad que es un cubo perfecto. Los números son ciertamente simbólicos, como es habitual en el Apocalipsis (12 asientos, 12.000 estadios, 144 codos) del mismo modo que los materiales preciosos de cada una (oro puro, jaspe, zafiro…).</w:t>
      </w:r>
    </w:p>
    <w:p w:rsidR="00452947" w:rsidRPr="00452947" w:rsidRDefault="00452947" w:rsidP="00452947">
      <w:pPr>
        <w:spacing w:after="0" w:line="240" w:lineRule="auto"/>
        <w:rPr>
          <w:rFonts w:ascii="Times New Roman" w:eastAsia="Times New Roman" w:hAnsi="Times New Roman" w:cs="Times New Roman"/>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000000"/>
          <w:sz w:val="24"/>
          <w:szCs w:val="24"/>
          <w:lang w:eastAsia="es-ES"/>
        </w:rPr>
        <w:lastRenderedPageBreak/>
        <w:t>En el v.22 se retoma el texto para destacar elementos de la ciudad. Elementos que “</w:t>
      </w:r>
      <w:r w:rsidRPr="00452947">
        <w:rPr>
          <w:rFonts w:ascii="Arial" w:eastAsia="Times New Roman" w:hAnsi="Arial" w:cs="Arial"/>
          <w:i/>
          <w:iCs/>
          <w:color w:val="000000"/>
          <w:sz w:val="24"/>
          <w:szCs w:val="24"/>
          <w:lang w:eastAsia="es-ES"/>
        </w:rPr>
        <w:t>no hay</w:t>
      </w:r>
      <w:r w:rsidRPr="00452947">
        <w:rPr>
          <w:rFonts w:ascii="Arial" w:eastAsia="Times New Roman" w:hAnsi="Arial" w:cs="Arial"/>
          <w:color w:val="000000"/>
          <w:sz w:val="24"/>
          <w:szCs w:val="24"/>
          <w:lang w:eastAsia="es-ES"/>
        </w:rPr>
        <w:t xml:space="preserve">” especialmente (aunque también el texto se interrumpe para la liturgia). Estando Dios mismo y el Cordero en la ciudad, esta no tiene santuario, del mismo modo que no hacen falta “iluminadores” (ni el sol, ni la luna ni lámparas), Dios y el Cordero la iluminan. Ya no tienen cabida – entonces - las mediaciones, porque la presencia las vuelve innecesarias. Del mismo modo – ya fuera del texto - no hay cabida para lo negativo (maldiciones, lo profano, la violencia) y en </w:t>
      </w:r>
      <w:proofErr w:type="gramStart"/>
      <w:r w:rsidRPr="00452947">
        <w:rPr>
          <w:rFonts w:ascii="Arial" w:eastAsia="Times New Roman" w:hAnsi="Arial" w:cs="Arial"/>
          <w:color w:val="000000"/>
          <w:sz w:val="24"/>
          <w:szCs w:val="24"/>
          <w:lang w:eastAsia="es-ES"/>
        </w:rPr>
        <w:t>el medio</w:t>
      </w:r>
      <w:proofErr w:type="gramEnd"/>
      <w:r w:rsidRPr="00452947">
        <w:rPr>
          <w:rFonts w:ascii="Arial" w:eastAsia="Times New Roman" w:hAnsi="Arial" w:cs="Arial"/>
          <w:color w:val="000000"/>
          <w:sz w:val="24"/>
          <w:szCs w:val="24"/>
          <w:lang w:eastAsia="es-ES"/>
        </w:rPr>
        <w:t xml:space="preserve"> brota de Dios y del Cordero el río de vida. La luz, la paz, la vida, el encuentro pleno con Dios y el Cordero caracterizará esta “</w:t>
      </w:r>
      <w:r w:rsidRPr="00452947">
        <w:rPr>
          <w:rFonts w:ascii="Arial" w:eastAsia="Times New Roman" w:hAnsi="Arial" w:cs="Arial"/>
          <w:i/>
          <w:iCs/>
          <w:color w:val="000000"/>
          <w:sz w:val="24"/>
          <w:szCs w:val="24"/>
          <w:lang w:eastAsia="es-ES"/>
        </w:rPr>
        <w:t>esposa</w:t>
      </w:r>
      <w:r w:rsidRPr="00452947">
        <w:rPr>
          <w:rFonts w:ascii="Arial" w:eastAsia="Times New Roman" w:hAnsi="Arial" w:cs="Arial"/>
          <w:color w:val="000000"/>
          <w:sz w:val="24"/>
          <w:szCs w:val="24"/>
          <w:lang w:eastAsia="es-ES"/>
        </w:rPr>
        <w:t>” / ciudad que es la Iglesia, que es la plenitud de los bienes esperados para un futuro inminente.</w:t>
      </w:r>
    </w:p>
    <w:p w:rsidR="00452947" w:rsidRPr="00452947" w:rsidRDefault="00452947" w:rsidP="00452947">
      <w:pPr>
        <w:spacing w:after="0" w:line="240" w:lineRule="auto"/>
        <w:rPr>
          <w:rFonts w:ascii="Times New Roman" w:eastAsia="Times New Roman" w:hAnsi="Times New Roman" w:cs="Times New Roman"/>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b/>
          <w:bCs/>
          <w:color w:val="000000"/>
          <w:sz w:val="24"/>
          <w:szCs w:val="24"/>
          <w:lang w:eastAsia="es-ES"/>
        </w:rPr>
        <w:t>Evangelio según san Juan</w:t>
      </w:r>
      <w:r w:rsidRPr="00452947">
        <w:rPr>
          <w:rFonts w:ascii="Arial" w:eastAsia="Times New Roman" w:hAnsi="Arial" w:cs="Arial"/>
          <w:color w:val="000000"/>
          <w:sz w:val="24"/>
          <w:szCs w:val="24"/>
          <w:lang w:eastAsia="es-ES"/>
        </w:rPr>
        <w:t>     </w:t>
      </w:r>
      <w:r w:rsidRPr="00452947">
        <w:rPr>
          <w:rFonts w:ascii="Arial" w:eastAsia="Times New Roman" w:hAnsi="Arial" w:cs="Arial"/>
          <w:color w:val="FF0000"/>
          <w:sz w:val="24"/>
          <w:szCs w:val="24"/>
          <w:lang w:eastAsia="es-ES"/>
        </w:rPr>
        <w:t>14, 23-29</w:t>
      </w:r>
    </w:p>
    <w:p w:rsidR="00452947" w:rsidRPr="00452947" w:rsidRDefault="00452947" w:rsidP="00452947">
      <w:pPr>
        <w:spacing w:after="0" w:line="240" w:lineRule="auto"/>
        <w:rPr>
          <w:rFonts w:ascii="Arial" w:eastAsia="Times New Roman" w:hAnsi="Arial" w:cs="Arial"/>
          <w:color w:val="222222"/>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i/>
          <w:iCs/>
          <w:color w:val="000000"/>
          <w:sz w:val="24"/>
          <w:szCs w:val="24"/>
          <w:lang w:eastAsia="es-ES"/>
        </w:rPr>
        <w:t>Resumen: Jesús se está despidiendo de sus discípulos, pero no lo hace para dejarlos huérfanos, sino que les deja a modo de testamento el mandato del amor, en el cual se hace presente en medio de ellos; y envía – además - el Paráclito a fin de que continúe entre ellos la misma otra comenzada por Jesús.</w:t>
      </w:r>
    </w:p>
    <w:p w:rsidR="00452947" w:rsidRPr="00452947" w:rsidRDefault="00452947" w:rsidP="00452947">
      <w:pPr>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222222"/>
          <w:sz w:val="24"/>
          <w:szCs w:val="24"/>
          <w:shd w:val="clear" w:color="auto" w:fill="FFFFFF"/>
          <w:lang w:eastAsia="es-ES"/>
        </w:rPr>
        <w:br/>
      </w:r>
      <w:r w:rsidRPr="00452947">
        <w:rPr>
          <w:rFonts w:ascii="Arial" w:eastAsia="Times New Roman" w:hAnsi="Arial" w:cs="Arial"/>
          <w:color w:val="000000"/>
          <w:sz w:val="24"/>
          <w:szCs w:val="24"/>
          <w:lang w:eastAsia="es-ES"/>
        </w:rPr>
        <w:t>El Evangelio de Juan pone en boca de Jesús un largo discurso de despedida (caps. 13-17). Discurso sólo interrumpido por breves intervenciones: Pedro afirma que dará la vida por él (13,36-38), pregunta de Felipe (14,8), pregunta de Judas – no el Iscariote - (13,22), comentario de discípulos (16,17-18), intervención de discípulos (16,29-30). Sin embargo, las intervenciones tienen como función permitir el desarrollo del discurso. No es fácil, fuera de estas pequeñas intervenciones ver cómo está armado el discurso y qué partes tiene. Sin embargo, el cap. 14 tiene una extraña frase de Jesús que queda inconclusa hasta 18,1: “</w:t>
      </w:r>
      <w:r w:rsidRPr="00452947">
        <w:rPr>
          <w:rFonts w:ascii="Arial" w:eastAsia="Times New Roman" w:hAnsi="Arial" w:cs="Arial"/>
          <w:i/>
          <w:iCs/>
          <w:color w:val="000000"/>
          <w:sz w:val="24"/>
          <w:szCs w:val="24"/>
          <w:lang w:eastAsia="es-ES"/>
        </w:rPr>
        <w:t>levántense, vámonos de aquí”</w:t>
      </w:r>
      <w:r w:rsidRPr="00452947">
        <w:rPr>
          <w:rFonts w:ascii="Arial" w:eastAsia="Times New Roman" w:hAnsi="Arial" w:cs="Arial"/>
          <w:color w:val="000000"/>
          <w:sz w:val="24"/>
          <w:szCs w:val="24"/>
          <w:lang w:eastAsia="es-ES"/>
        </w:rPr>
        <w:t> (14,31). Aunque la escena continúe, es indicio de conclusión, lo que nos permite afirmar que la unidad que la liturgia nos presenta comienza con la pregunta de Judas y concluye con el pedido de levantarse (14,22-31). De todos modos, como veremos, la temática no parece novedosa con respecto a lo que la precede y lo que sigue.</w:t>
      </w:r>
    </w:p>
    <w:p w:rsidR="00452947" w:rsidRPr="00452947" w:rsidRDefault="00452947" w:rsidP="00452947">
      <w:pPr>
        <w:spacing w:after="0" w:line="240" w:lineRule="auto"/>
        <w:jc w:val="both"/>
        <w:rPr>
          <w:rFonts w:ascii="Times New Roman" w:eastAsia="Times New Roman" w:hAnsi="Times New Roman" w:cs="Times New Roman"/>
          <w:sz w:val="24"/>
          <w:szCs w:val="24"/>
          <w:lang w:eastAsia="es-ES"/>
        </w:rPr>
      </w:pP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000000"/>
          <w:sz w:val="24"/>
          <w:szCs w:val="24"/>
          <w:lang w:eastAsia="es-ES"/>
        </w:rPr>
        <w:t>Como se ha dicho, el discurso de despedida juega el rol de </w:t>
      </w:r>
      <w:r w:rsidRPr="00452947">
        <w:rPr>
          <w:rFonts w:ascii="Arial" w:eastAsia="Times New Roman" w:hAnsi="Arial" w:cs="Arial"/>
          <w:i/>
          <w:iCs/>
          <w:color w:val="000000"/>
          <w:sz w:val="24"/>
          <w:szCs w:val="24"/>
          <w:lang w:eastAsia="es-ES"/>
        </w:rPr>
        <w:t>testamento</w:t>
      </w:r>
      <w:r w:rsidRPr="00452947">
        <w:rPr>
          <w:rFonts w:ascii="Arial" w:eastAsia="Times New Roman" w:hAnsi="Arial" w:cs="Arial"/>
          <w:color w:val="000000"/>
          <w:sz w:val="24"/>
          <w:szCs w:val="24"/>
          <w:lang w:eastAsia="es-ES"/>
        </w:rPr>
        <w:t>: un personaje está por morir y se despide de los suyos dándoles indicaciones, invitándolos a no repetir sus defectos o a imitar su conducta positiva, de ese modo, se convertirán en herederos.</w:t>
      </w:r>
    </w:p>
    <w:p w:rsidR="00452947" w:rsidRPr="00452947" w:rsidRDefault="00452947" w:rsidP="00452947">
      <w:pPr>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222222"/>
          <w:sz w:val="24"/>
          <w:szCs w:val="24"/>
          <w:shd w:val="clear" w:color="auto" w:fill="FFFFFF"/>
          <w:lang w:eastAsia="es-ES"/>
        </w:rPr>
        <w:br/>
      </w:r>
      <w:r w:rsidRPr="00452947">
        <w:rPr>
          <w:rFonts w:ascii="Arial" w:eastAsia="Times New Roman" w:hAnsi="Arial" w:cs="Arial"/>
          <w:color w:val="000000"/>
          <w:sz w:val="24"/>
          <w:szCs w:val="24"/>
          <w:lang w:eastAsia="es-ES"/>
        </w:rPr>
        <w:t>El contexto del relato es el de una “</w:t>
      </w:r>
      <w:r w:rsidRPr="00452947">
        <w:rPr>
          <w:rFonts w:ascii="Arial" w:eastAsia="Times New Roman" w:hAnsi="Arial" w:cs="Arial"/>
          <w:i/>
          <w:iCs/>
          <w:color w:val="000000"/>
          <w:sz w:val="24"/>
          <w:szCs w:val="24"/>
          <w:lang w:eastAsia="es-ES"/>
        </w:rPr>
        <w:t>partida</w:t>
      </w:r>
      <w:r w:rsidRPr="00452947">
        <w:rPr>
          <w:rFonts w:ascii="Arial" w:eastAsia="Times New Roman" w:hAnsi="Arial" w:cs="Arial"/>
          <w:color w:val="000000"/>
          <w:sz w:val="24"/>
          <w:szCs w:val="24"/>
          <w:lang w:eastAsia="es-ES"/>
        </w:rPr>
        <w:t>”, que refiere – obviamente - a la futura muerte de Jesús. Pero esto no significa abandono ya que un nuevo personaje entra en escena (ya desde 14,16-18) garantizando que no quedarán huérfanos: el </w:t>
      </w:r>
      <w:r w:rsidRPr="00452947">
        <w:rPr>
          <w:rFonts w:ascii="Arial" w:eastAsia="Times New Roman" w:hAnsi="Arial" w:cs="Arial"/>
          <w:i/>
          <w:iCs/>
          <w:color w:val="000000"/>
          <w:sz w:val="24"/>
          <w:szCs w:val="24"/>
          <w:lang w:eastAsia="es-ES"/>
        </w:rPr>
        <w:t>Paráclito </w:t>
      </w:r>
      <w:r w:rsidRPr="00452947">
        <w:rPr>
          <w:rFonts w:ascii="Arial" w:eastAsia="Times New Roman" w:hAnsi="Arial" w:cs="Arial"/>
          <w:color w:val="000000"/>
          <w:sz w:val="24"/>
          <w:szCs w:val="24"/>
          <w:lang w:eastAsia="es-ES"/>
        </w:rPr>
        <w:t xml:space="preserve">[es interesante notar que las Biblias modernas han renunciado a traducir el significado del término manteniendo la palabra en griego, como veremos]. Amor / mundo / Paráclito / guardar la palabra-mandamiento son ideas fundamentales de la unidad pero que ya se encontraban en los párrafos anteriores. Jesús ya había dicho que el amor mutuo es la herencia que les deja, “como él ha amado” (13,15.34.35; 14,15) y </w:t>
      </w:r>
      <w:r w:rsidRPr="00452947">
        <w:rPr>
          <w:rFonts w:ascii="Arial" w:eastAsia="Times New Roman" w:hAnsi="Arial" w:cs="Arial"/>
          <w:color w:val="000000"/>
          <w:sz w:val="24"/>
          <w:szCs w:val="24"/>
          <w:lang w:eastAsia="es-ES"/>
        </w:rPr>
        <w:lastRenderedPageBreak/>
        <w:t>lo repite en el comienzo de la respuesta a Judas: “</w:t>
      </w:r>
      <w:r w:rsidRPr="00452947">
        <w:rPr>
          <w:rFonts w:ascii="Arial" w:eastAsia="Times New Roman" w:hAnsi="Arial" w:cs="Arial"/>
          <w:i/>
          <w:iCs/>
          <w:color w:val="000000"/>
          <w:sz w:val="24"/>
          <w:szCs w:val="24"/>
          <w:lang w:eastAsia="es-ES"/>
        </w:rPr>
        <w:t>si uno me ama, guardará mi Palabra</w:t>
      </w:r>
      <w:r w:rsidRPr="00452947">
        <w:rPr>
          <w:rFonts w:ascii="Arial" w:eastAsia="Times New Roman" w:hAnsi="Arial" w:cs="Arial"/>
          <w:color w:val="000000"/>
          <w:sz w:val="24"/>
          <w:szCs w:val="24"/>
          <w:lang w:eastAsia="es-ES"/>
        </w:rPr>
        <w:t>” (v.23 = v.15).</w:t>
      </w:r>
    </w:p>
    <w:p w:rsidR="00452947" w:rsidRPr="00452947" w:rsidRDefault="00452947" w:rsidP="00452947">
      <w:pPr>
        <w:spacing w:after="0" w:line="240" w:lineRule="auto"/>
        <w:rPr>
          <w:rFonts w:ascii="Times New Roman" w:eastAsia="Times New Roman" w:hAnsi="Times New Roman" w:cs="Times New Roman"/>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000000"/>
          <w:sz w:val="24"/>
          <w:szCs w:val="24"/>
          <w:lang w:eastAsia="es-ES"/>
        </w:rPr>
        <w:t>La pregunta de Judas ¿por qué no revelarse al “mundo”? supone dos elementos clásicos de Juan: el lugar del “</w:t>
      </w:r>
      <w:r w:rsidRPr="00452947">
        <w:rPr>
          <w:rFonts w:ascii="Arial" w:eastAsia="Times New Roman" w:hAnsi="Arial" w:cs="Arial"/>
          <w:i/>
          <w:iCs/>
          <w:color w:val="000000"/>
          <w:sz w:val="24"/>
          <w:szCs w:val="24"/>
          <w:lang w:eastAsia="es-ES"/>
        </w:rPr>
        <w:t>mundo</w:t>
      </w:r>
      <w:r w:rsidRPr="00452947">
        <w:rPr>
          <w:rFonts w:ascii="Arial" w:eastAsia="Times New Roman" w:hAnsi="Arial" w:cs="Arial"/>
          <w:color w:val="000000"/>
          <w:sz w:val="24"/>
          <w:szCs w:val="24"/>
          <w:lang w:eastAsia="es-ES"/>
        </w:rPr>
        <w:t xml:space="preserve">” y el lugar de la fe [para ser precisos es necesario señalar que el sustantivo “fe” – </w:t>
      </w:r>
      <w:proofErr w:type="spellStart"/>
      <w:r w:rsidRPr="00452947">
        <w:rPr>
          <w:rFonts w:ascii="Arial" w:eastAsia="Times New Roman" w:hAnsi="Arial" w:cs="Arial"/>
          <w:color w:val="000000"/>
          <w:sz w:val="24"/>
          <w:szCs w:val="24"/>
          <w:lang w:eastAsia="es-ES"/>
        </w:rPr>
        <w:t>pistis</w:t>
      </w:r>
      <w:proofErr w:type="spellEnd"/>
      <w:r w:rsidRPr="00452947">
        <w:rPr>
          <w:rFonts w:ascii="Arial" w:eastAsia="Times New Roman" w:hAnsi="Arial" w:cs="Arial"/>
          <w:color w:val="000000"/>
          <w:sz w:val="24"/>
          <w:szCs w:val="24"/>
          <w:lang w:eastAsia="es-ES"/>
        </w:rPr>
        <w:t xml:space="preserve"> - jamás se encuentra en Juan, mientras que el verbo “creer” – </w:t>
      </w:r>
      <w:proofErr w:type="spellStart"/>
      <w:r w:rsidRPr="00452947">
        <w:rPr>
          <w:rFonts w:ascii="Arial" w:eastAsia="Times New Roman" w:hAnsi="Arial" w:cs="Arial"/>
          <w:i/>
          <w:iCs/>
          <w:color w:val="000000"/>
          <w:sz w:val="24"/>
          <w:szCs w:val="24"/>
          <w:lang w:eastAsia="es-ES"/>
        </w:rPr>
        <w:t>pisteuô</w:t>
      </w:r>
      <w:proofErr w:type="spellEnd"/>
      <w:r w:rsidRPr="00452947">
        <w:rPr>
          <w:rFonts w:ascii="Arial" w:eastAsia="Times New Roman" w:hAnsi="Arial" w:cs="Arial"/>
          <w:color w:val="000000"/>
          <w:sz w:val="24"/>
          <w:szCs w:val="24"/>
          <w:lang w:eastAsia="es-ES"/>
        </w:rPr>
        <w:t>- es sumamente frecuente (x98)]. El mundo es precisamente el ambiente que se ha negado a creer, que prefirió las tinieblas a la luz (3,19; volveremos sobre esto). Creer, en cambio, es una opción existencial por Jesús, y por eso el que cree tiene vida (divina). Esta actitud es fundamental en el discurso de despedida (14,1.11.12), pero es inseparable del amor (14,15.21.23.24). Se ha llamado la </w:t>
      </w:r>
      <w:r w:rsidRPr="00452947">
        <w:rPr>
          <w:rFonts w:ascii="Arial" w:eastAsia="Times New Roman" w:hAnsi="Arial" w:cs="Arial"/>
          <w:color w:val="222222"/>
          <w:sz w:val="24"/>
          <w:szCs w:val="24"/>
          <w:lang w:eastAsia="es-ES"/>
        </w:rPr>
        <w:t>atención sobre el estrecho vínculo que existe entre las exigencias de Jesús y las de la alianza, especialmente tal como se encuentran en el Deuteronomio (</w:t>
      </w:r>
      <w:proofErr w:type="spellStart"/>
      <w:r w:rsidRPr="00452947">
        <w:rPr>
          <w:rFonts w:ascii="Arial" w:eastAsia="Times New Roman" w:hAnsi="Arial" w:cs="Arial"/>
          <w:color w:val="222222"/>
          <w:sz w:val="24"/>
          <w:szCs w:val="24"/>
          <w:lang w:eastAsia="es-ES"/>
        </w:rPr>
        <w:t>cf</w:t>
      </w:r>
      <w:proofErr w:type="spellEnd"/>
      <w:r w:rsidRPr="00452947">
        <w:rPr>
          <w:rFonts w:ascii="Arial" w:eastAsia="Times New Roman" w:hAnsi="Arial" w:cs="Arial"/>
          <w:color w:val="222222"/>
          <w:sz w:val="24"/>
          <w:szCs w:val="24"/>
          <w:lang w:eastAsia="es-ES"/>
        </w:rPr>
        <w:t xml:space="preserve"> </w:t>
      </w:r>
      <w:proofErr w:type="spellStart"/>
      <w:r w:rsidRPr="00452947">
        <w:rPr>
          <w:rFonts w:ascii="Arial" w:eastAsia="Times New Roman" w:hAnsi="Arial" w:cs="Arial"/>
          <w:color w:val="222222"/>
          <w:sz w:val="24"/>
          <w:szCs w:val="24"/>
          <w:lang w:eastAsia="es-ES"/>
        </w:rPr>
        <w:t>Dt</w:t>
      </w:r>
      <w:proofErr w:type="spellEnd"/>
      <w:r w:rsidRPr="00452947">
        <w:rPr>
          <w:rFonts w:ascii="Arial" w:eastAsia="Times New Roman" w:hAnsi="Arial" w:cs="Arial"/>
          <w:color w:val="222222"/>
          <w:sz w:val="24"/>
          <w:szCs w:val="24"/>
          <w:lang w:eastAsia="es-ES"/>
        </w:rPr>
        <w:t xml:space="preserve"> 5,10; 6,5-6.7.9; 10,12.13; 11,13.22).</w:t>
      </w:r>
      <w:r w:rsidRPr="00452947">
        <w:rPr>
          <w:rFonts w:ascii="Times New Roman" w:eastAsia="Times New Roman" w:hAnsi="Times New Roman" w:cs="Times New Roman"/>
          <w:color w:val="222222"/>
          <w:sz w:val="24"/>
          <w:szCs w:val="24"/>
          <w:lang w:eastAsia="es-ES"/>
        </w:rPr>
        <w:t> </w:t>
      </w:r>
      <w:r w:rsidRPr="00452947">
        <w:rPr>
          <w:rFonts w:ascii="Arial" w:eastAsia="Times New Roman" w:hAnsi="Arial" w:cs="Arial"/>
          <w:color w:val="000000"/>
          <w:sz w:val="24"/>
          <w:szCs w:val="24"/>
          <w:lang w:eastAsia="es-ES"/>
        </w:rPr>
        <w:t>Creer y amar es – precisamente - lo que se resiste a hacer “</w:t>
      </w:r>
      <w:r w:rsidRPr="00452947">
        <w:rPr>
          <w:rFonts w:ascii="Arial" w:eastAsia="Times New Roman" w:hAnsi="Arial" w:cs="Arial"/>
          <w:i/>
          <w:iCs/>
          <w:color w:val="000000"/>
          <w:sz w:val="24"/>
          <w:szCs w:val="24"/>
          <w:lang w:eastAsia="es-ES"/>
        </w:rPr>
        <w:t>el mundo</w:t>
      </w:r>
      <w:r w:rsidRPr="00452947">
        <w:rPr>
          <w:rFonts w:ascii="Arial" w:eastAsia="Times New Roman" w:hAnsi="Arial" w:cs="Arial"/>
          <w:color w:val="000000"/>
          <w:sz w:val="24"/>
          <w:szCs w:val="24"/>
          <w:lang w:eastAsia="es-ES"/>
        </w:rPr>
        <w:t>”. </w:t>
      </w:r>
      <w:r w:rsidRPr="00452947">
        <w:rPr>
          <w:rFonts w:ascii="Arial" w:eastAsia="Times New Roman" w:hAnsi="Arial" w:cs="Arial"/>
          <w:color w:val="222222"/>
          <w:sz w:val="24"/>
          <w:szCs w:val="24"/>
          <w:lang w:eastAsia="es-ES"/>
        </w:rPr>
        <w:t>La asociación entre el </w:t>
      </w:r>
      <w:r w:rsidRPr="00452947">
        <w:rPr>
          <w:rFonts w:ascii="Arial" w:eastAsia="Times New Roman" w:hAnsi="Arial" w:cs="Arial"/>
          <w:i/>
          <w:iCs/>
          <w:color w:val="222222"/>
          <w:sz w:val="24"/>
          <w:szCs w:val="24"/>
          <w:lang w:eastAsia="es-ES"/>
        </w:rPr>
        <w:t>amor </w:t>
      </w:r>
      <w:r w:rsidRPr="00452947">
        <w:rPr>
          <w:rFonts w:ascii="Arial" w:eastAsia="Times New Roman" w:hAnsi="Arial" w:cs="Arial"/>
          <w:color w:val="222222"/>
          <w:sz w:val="24"/>
          <w:szCs w:val="24"/>
          <w:lang w:eastAsia="es-ES"/>
        </w:rPr>
        <w:t>(vv. 15.21.23-24 «me ama») y la </w:t>
      </w:r>
      <w:r w:rsidRPr="00452947">
        <w:rPr>
          <w:rFonts w:ascii="Arial" w:eastAsia="Times New Roman" w:hAnsi="Arial" w:cs="Arial"/>
          <w:i/>
          <w:iCs/>
          <w:color w:val="222222"/>
          <w:sz w:val="24"/>
          <w:szCs w:val="24"/>
          <w:lang w:eastAsia="es-ES"/>
        </w:rPr>
        <w:t>fidelidad </w:t>
      </w:r>
      <w:r w:rsidRPr="00452947">
        <w:rPr>
          <w:rFonts w:ascii="Arial" w:eastAsia="Times New Roman" w:hAnsi="Arial" w:cs="Arial"/>
          <w:color w:val="222222"/>
          <w:sz w:val="24"/>
          <w:szCs w:val="24"/>
          <w:lang w:eastAsia="es-ES"/>
        </w:rPr>
        <w:t>(vv. 15.21.23-24 «</w:t>
      </w:r>
      <w:r w:rsidRPr="00452947">
        <w:rPr>
          <w:rFonts w:ascii="Arial" w:eastAsia="Times New Roman" w:hAnsi="Arial" w:cs="Arial"/>
          <w:i/>
          <w:iCs/>
          <w:color w:val="222222"/>
          <w:sz w:val="24"/>
          <w:szCs w:val="24"/>
          <w:lang w:eastAsia="es-ES"/>
        </w:rPr>
        <w:t>guarda mis mandamientos</w:t>
      </w:r>
      <w:r w:rsidRPr="00452947">
        <w:rPr>
          <w:rFonts w:ascii="Arial" w:eastAsia="Times New Roman" w:hAnsi="Arial" w:cs="Arial"/>
          <w:color w:val="222222"/>
          <w:sz w:val="24"/>
          <w:szCs w:val="24"/>
          <w:lang w:eastAsia="es-ES"/>
        </w:rPr>
        <w:t>») conduce a una nueva promesa para el tiempo intermedio entre partida y retorno. </w:t>
      </w:r>
      <w:r w:rsidRPr="00452947">
        <w:rPr>
          <w:rFonts w:ascii="Arial" w:eastAsia="Times New Roman" w:hAnsi="Arial" w:cs="Arial"/>
          <w:color w:val="000000"/>
          <w:sz w:val="24"/>
          <w:szCs w:val="24"/>
          <w:lang w:eastAsia="es-ES"/>
        </w:rPr>
        <w:t>En 14,2-3 se hace referencia a las </w:t>
      </w:r>
      <w:proofErr w:type="spellStart"/>
      <w:r w:rsidRPr="00452947">
        <w:rPr>
          <w:rFonts w:ascii="Arial" w:eastAsia="Times New Roman" w:hAnsi="Arial" w:cs="Arial"/>
          <w:i/>
          <w:iCs/>
          <w:color w:val="000000"/>
          <w:sz w:val="24"/>
          <w:szCs w:val="24"/>
          <w:lang w:eastAsia="es-ES"/>
        </w:rPr>
        <w:t>moradas</w:t>
      </w:r>
      <w:r w:rsidRPr="00452947">
        <w:rPr>
          <w:rFonts w:ascii="Arial" w:eastAsia="Times New Roman" w:hAnsi="Arial" w:cs="Arial"/>
          <w:color w:val="000000"/>
          <w:sz w:val="24"/>
          <w:szCs w:val="24"/>
          <w:lang w:eastAsia="es-ES"/>
        </w:rPr>
        <w:t>que</w:t>
      </w:r>
      <w:proofErr w:type="spellEnd"/>
      <w:r w:rsidRPr="00452947">
        <w:rPr>
          <w:rFonts w:ascii="Arial" w:eastAsia="Times New Roman" w:hAnsi="Arial" w:cs="Arial"/>
          <w:color w:val="000000"/>
          <w:sz w:val="24"/>
          <w:szCs w:val="24"/>
          <w:lang w:eastAsia="es-ES"/>
        </w:rPr>
        <w:t xml:space="preserve"> Jesús preparará, pero en v</w:t>
      </w:r>
      <w:proofErr w:type="gramStart"/>
      <w:r w:rsidRPr="00452947">
        <w:rPr>
          <w:rFonts w:ascii="Arial" w:eastAsia="Times New Roman" w:hAnsi="Arial" w:cs="Arial"/>
          <w:color w:val="000000"/>
          <w:sz w:val="24"/>
          <w:szCs w:val="24"/>
          <w:lang w:eastAsia="es-ES"/>
        </w:rPr>
        <w:t>,23</w:t>
      </w:r>
      <w:proofErr w:type="gramEnd"/>
      <w:r w:rsidRPr="00452947">
        <w:rPr>
          <w:rFonts w:ascii="Arial" w:eastAsia="Times New Roman" w:hAnsi="Arial" w:cs="Arial"/>
          <w:color w:val="000000"/>
          <w:sz w:val="24"/>
          <w:szCs w:val="24"/>
          <w:lang w:eastAsia="es-ES"/>
        </w:rPr>
        <w:t xml:space="preserve"> la morada se encuentra en futuro como lugar donde el Padre y Jesús permanecerán en el que lo ama. El marco del relato es la inminente partida de Jesús (14,1-14), y hasta que se concrete la “</w:t>
      </w:r>
      <w:r w:rsidRPr="00452947">
        <w:rPr>
          <w:rFonts w:ascii="Arial" w:eastAsia="Times New Roman" w:hAnsi="Arial" w:cs="Arial"/>
          <w:i/>
          <w:iCs/>
          <w:color w:val="000000"/>
          <w:sz w:val="24"/>
          <w:szCs w:val="24"/>
          <w:lang w:eastAsia="es-ES"/>
        </w:rPr>
        <w:t>venida</w:t>
      </w:r>
      <w:r w:rsidRPr="00452947">
        <w:rPr>
          <w:rFonts w:ascii="Arial" w:eastAsia="Times New Roman" w:hAnsi="Arial" w:cs="Arial"/>
          <w:color w:val="000000"/>
          <w:sz w:val="24"/>
          <w:szCs w:val="24"/>
          <w:lang w:eastAsia="es-ES"/>
        </w:rPr>
        <w:t>” (vv.25.28), hay una morada de Jesús y el Padre en el que cree y ama (v.23), lo experimentan (14,18-21).</w:t>
      </w:r>
    </w:p>
    <w:p w:rsidR="00452947" w:rsidRPr="00452947" w:rsidRDefault="00452947" w:rsidP="00452947">
      <w:pPr>
        <w:spacing w:after="0" w:line="240" w:lineRule="auto"/>
        <w:rPr>
          <w:rFonts w:ascii="Times New Roman" w:eastAsia="Times New Roman" w:hAnsi="Times New Roman" w:cs="Times New Roman"/>
          <w:sz w:val="24"/>
          <w:szCs w:val="24"/>
          <w:lang w:eastAsia="es-ES"/>
        </w:rPr>
      </w:pPr>
    </w:p>
    <w:p w:rsidR="00452947" w:rsidRPr="00452947" w:rsidRDefault="00452947" w:rsidP="00452947">
      <w:pPr>
        <w:shd w:val="clear" w:color="auto" w:fill="FFFFFF"/>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000000"/>
          <w:sz w:val="24"/>
          <w:szCs w:val="24"/>
          <w:lang w:eastAsia="es-ES"/>
        </w:rPr>
        <w:t xml:space="preserve">Un tema fundamental de la cristología </w:t>
      </w:r>
      <w:proofErr w:type="spellStart"/>
      <w:r w:rsidRPr="00452947">
        <w:rPr>
          <w:rFonts w:ascii="Arial" w:eastAsia="Times New Roman" w:hAnsi="Arial" w:cs="Arial"/>
          <w:color w:val="000000"/>
          <w:sz w:val="24"/>
          <w:szCs w:val="24"/>
          <w:lang w:eastAsia="es-ES"/>
        </w:rPr>
        <w:t>joánica</w:t>
      </w:r>
      <w:proofErr w:type="spellEnd"/>
      <w:r w:rsidRPr="00452947">
        <w:rPr>
          <w:rFonts w:ascii="Arial" w:eastAsia="Times New Roman" w:hAnsi="Arial" w:cs="Arial"/>
          <w:color w:val="000000"/>
          <w:sz w:val="24"/>
          <w:szCs w:val="24"/>
          <w:lang w:eastAsia="es-ES"/>
        </w:rPr>
        <w:t xml:space="preserve"> subyacente es presentar a Jesús como “</w:t>
      </w:r>
      <w:r w:rsidRPr="00452947">
        <w:rPr>
          <w:rFonts w:ascii="Arial" w:eastAsia="Times New Roman" w:hAnsi="Arial" w:cs="Arial"/>
          <w:i/>
          <w:iCs/>
          <w:color w:val="000000"/>
          <w:sz w:val="24"/>
          <w:szCs w:val="24"/>
          <w:lang w:eastAsia="es-ES"/>
        </w:rPr>
        <w:t>enviado</w:t>
      </w:r>
      <w:r w:rsidRPr="00452947">
        <w:rPr>
          <w:rFonts w:ascii="Arial" w:eastAsia="Times New Roman" w:hAnsi="Arial" w:cs="Arial"/>
          <w:color w:val="000000"/>
          <w:sz w:val="24"/>
          <w:szCs w:val="24"/>
          <w:lang w:eastAsia="es-ES"/>
        </w:rPr>
        <w:t>” del Padre </w:t>
      </w:r>
      <w:r w:rsidRPr="00452947">
        <w:rPr>
          <w:rFonts w:ascii="Arial" w:eastAsia="Times New Roman" w:hAnsi="Arial" w:cs="Arial"/>
          <w:color w:val="222222"/>
          <w:sz w:val="24"/>
          <w:szCs w:val="24"/>
          <w:lang w:eastAsia="es-ES"/>
        </w:rPr>
        <w:t>(cf. 4,34; 5,23.24.30.37; 6,38-40; 7,16; 8,16.18.26; 12,44-49)</w:t>
      </w:r>
      <w:r w:rsidRPr="00452947">
        <w:rPr>
          <w:rFonts w:ascii="Arial" w:eastAsia="Times New Roman" w:hAnsi="Arial" w:cs="Arial"/>
          <w:color w:val="000000"/>
          <w:sz w:val="24"/>
          <w:szCs w:val="24"/>
          <w:lang w:eastAsia="es-ES"/>
        </w:rPr>
        <w:t>. El enviado es la presencia misma del “</w:t>
      </w:r>
      <w:proofErr w:type="spellStart"/>
      <w:r w:rsidRPr="00452947">
        <w:rPr>
          <w:rFonts w:ascii="Arial" w:eastAsia="Times New Roman" w:hAnsi="Arial" w:cs="Arial"/>
          <w:color w:val="000000"/>
          <w:sz w:val="24"/>
          <w:szCs w:val="24"/>
          <w:lang w:eastAsia="es-ES"/>
        </w:rPr>
        <w:t>enviador</w:t>
      </w:r>
      <w:proofErr w:type="spellEnd"/>
      <w:r w:rsidRPr="00452947">
        <w:rPr>
          <w:rFonts w:ascii="Arial" w:eastAsia="Times New Roman" w:hAnsi="Arial" w:cs="Arial"/>
          <w:color w:val="000000"/>
          <w:sz w:val="24"/>
          <w:szCs w:val="24"/>
          <w:lang w:eastAsia="es-ES"/>
        </w:rPr>
        <w:t>”. Lo que aquel diga, haga o deje de hacer es dicho y hecho por el mismo que envía. Por eso las palabras de Jesús son las del Padre y lo mismo ocurre con sus hechos. Y por tanto (v.24) el que rechaza las palabras de Jesús está rechazando a Dios mismo </w:t>
      </w:r>
      <w:r w:rsidRPr="00452947">
        <w:rPr>
          <w:rFonts w:ascii="Arial" w:eastAsia="Times New Roman" w:hAnsi="Arial" w:cs="Arial"/>
          <w:color w:val="222222"/>
          <w:sz w:val="24"/>
          <w:szCs w:val="24"/>
          <w:lang w:eastAsia="es-ES"/>
        </w:rPr>
        <w:t>(</w:t>
      </w:r>
      <w:proofErr w:type="spellStart"/>
      <w:r w:rsidRPr="00452947">
        <w:rPr>
          <w:rFonts w:ascii="Arial" w:eastAsia="Times New Roman" w:hAnsi="Arial" w:cs="Arial"/>
          <w:color w:val="222222"/>
          <w:sz w:val="24"/>
          <w:szCs w:val="24"/>
          <w:lang w:eastAsia="es-ES"/>
        </w:rPr>
        <w:t>cf</w:t>
      </w:r>
      <w:proofErr w:type="spellEnd"/>
      <w:r w:rsidRPr="00452947">
        <w:rPr>
          <w:rFonts w:ascii="Arial" w:eastAsia="Times New Roman" w:hAnsi="Arial" w:cs="Arial"/>
          <w:color w:val="222222"/>
          <w:sz w:val="24"/>
          <w:szCs w:val="24"/>
          <w:lang w:eastAsia="es-ES"/>
        </w:rPr>
        <w:t xml:space="preserve"> 3,34; 5,23.24; 8,18.28.38.47; 12,49)</w:t>
      </w:r>
      <w:r w:rsidRPr="00452947">
        <w:rPr>
          <w:rFonts w:ascii="Arial" w:eastAsia="Times New Roman" w:hAnsi="Arial" w:cs="Arial"/>
          <w:color w:val="000000"/>
          <w:sz w:val="24"/>
          <w:szCs w:val="24"/>
          <w:lang w:eastAsia="es-ES"/>
        </w:rPr>
        <w:t>. </w:t>
      </w:r>
    </w:p>
    <w:p w:rsidR="00452947" w:rsidRPr="00452947" w:rsidRDefault="00452947" w:rsidP="00452947">
      <w:pPr>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222222"/>
          <w:sz w:val="24"/>
          <w:szCs w:val="24"/>
          <w:shd w:val="clear" w:color="auto" w:fill="FFFFFF"/>
          <w:lang w:eastAsia="es-ES"/>
        </w:rPr>
        <w:br/>
      </w:r>
      <w:r w:rsidRPr="00452947">
        <w:rPr>
          <w:rFonts w:ascii="Arial" w:eastAsia="Times New Roman" w:hAnsi="Arial" w:cs="Arial"/>
          <w:color w:val="000000"/>
          <w:sz w:val="24"/>
          <w:szCs w:val="24"/>
          <w:lang w:eastAsia="es-ES"/>
        </w:rPr>
        <w:t>Como ya había mencionado, Jesús alude al envío de un personaje al que llama “</w:t>
      </w:r>
      <w:r w:rsidRPr="00452947">
        <w:rPr>
          <w:rFonts w:ascii="Arial" w:eastAsia="Times New Roman" w:hAnsi="Arial" w:cs="Arial"/>
          <w:i/>
          <w:iCs/>
          <w:color w:val="000000"/>
          <w:sz w:val="24"/>
          <w:szCs w:val="24"/>
          <w:lang w:eastAsia="es-ES"/>
        </w:rPr>
        <w:t>Paráclito</w:t>
      </w:r>
      <w:r w:rsidRPr="00452947">
        <w:rPr>
          <w:rFonts w:ascii="Arial" w:eastAsia="Times New Roman" w:hAnsi="Arial" w:cs="Arial"/>
          <w:color w:val="000000"/>
          <w:sz w:val="24"/>
          <w:szCs w:val="24"/>
          <w:lang w:eastAsia="es-ES"/>
        </w:rPr>
        <w:t>” (14,16). La idea subyacente es variada: auxiliador, patronazgo, abogado, mediador, intercesor, el que está / habla “en lugar de”, el que conforta. Puesto que la imagen es tan amplia – y muchas de estas acepciones se pueden entender o aplicar al sentido del texto - es que las Biblias modernas han optado por mantener el término griego para que todos estos sentidos estén supuestos. En el NT sólo se encuentra en Juan y siempre se dice del Espíritu Santo  (14,16.26; 15,26; 16,7). Y si miramos atentamente lo que se dice de él (“</w:t>
      </w:r>
      <w:r w:rsidRPr="00452947">
        <w:rPr>
          <w:rFonts w:ascii="Arial" w:eastAsia="Times New Roman" w:hAnsi="Arial" w:cs="Arial"/>
          <w:i/>
          <w:iCs/>
          <w:color w:val="000000"/>
          <w:sz w:val="24"/>
          <w:szCs w:val="24"/>
          <w:lang w:eastAsia="es-ES"/>
        </w:rPr>
        <w:t>otro paráclito</w:t>
      </w:r>
      <w:r w:rsidRPr="00452947">
        <w:rPr>
          <w:rFonts w:ascii="Arial" w:eastAsia="Times New Roman" w:hAnsi="Arial" w:cs="Arial"/>
          <w:color w:val="000000"/>
          <w:sz w:val="24"/>
          <w:szCs w:val="24"/>
          <w:lang w:eastAsia="es-ES"/>
        </w:rPr>
        <w:t>”, “</w:t>
      </w:r>
      <w:r w:rsidRPr="00452947">
        <w:rPr>
          <w:rFonts w:ascii="Arial" w:eastAsia="Times New Roman" w:hAnsi="Arial" w:cs="Arial"/>
          <w:i/>
          <w:iCs/>
          <w:color w:val="000000"/>
          <w:sz w:val="24"/>
          <w:szCs w:val="24"/>
          <w:lang w:eastAsia="es-ES"/>
        </w:rPr>
        <w:t>esté con ustedes</w:t>
      </w:r>
      <w:r w:rsidRPr="00452947">
        <w:rPr>
          <w:rFonts w:ascii="Arial" w:eastAsia="Times New Roman" w:hAnsi="Arial" w:cs="Arial"/>
          <w:color w:val="000000"/>
          <w:sz w:val="24"/>
          <w:szCs w:val="24"/>
          <w:lang w:eastAsia="es-ES"/>
        </w:rPr>
        <w:t>”, </w:t>
      </w:r>
      <w:r w:rsidRPr="00452947">
        <w:rPr>
          <w:rFonts w:ascii="Arial" w:eastAsia="Times New Roman" w:hAnsi="Arial" w:cs="Arial"/>
          <w:i/>
          <w:iCs/>
          <w:color w:val="000000"/>
          <w:sz w:val="24"/>
          <w:szCs w:val="24"/>
          <w:lang w:eastAsia="es-ES"/>
        </w:rPr>
        <w:t>de la verdad, el mundo no lo recibe, enseñará todo, enviado, dará testimonio</w:t>
      </w:r>
      <w:r w:rsidRPr="00452947">
        <w:rPr>
          <w:rFonts w:ascii="Arial" w:eastAsia="Times New Roman" w:hAnsi="Arial" w:cs="Arial"/>
          <w:color w:val="000000"/>
          <w:sz w:val="24"/>
          <w:szCs w:val="24"/>
          <w:lang w:eastAsia="es-ES"/>
        </w:rPr>
        <w:t>) notaremos que lo mismo se dijo en el Evangelio de Juan de Jesús; se trata del espíritu de Jesús presente en la comunidad una vez que se haya ido (16,7) a fin de hacerse presente y acompañar a los suyos (v.26) ya que no puede ser recibido por “</w:t>
      </w:r>
      <w:r w:rsidRPr="00452947">
        <w:rPr>
          <w:rFonts w:ascii="Arial" w:eastAsia="Times New Roman" w:hAnsi="Arial" w:cs="Arial"/>
          <w:i/>
          <w:iCs/>
          <w:color w:val="000000"/>
          <w:sz w:val="24"/>
          <w:szCs w:val="24"/>
          <w:lang w:eastAsia="es-ES"/>
        </w:rPr>
        <w:t>el mundo</w:t>
      </w:r>
      <w:r w:rsidRPr="00452947">
        <w:rPr>
          <w:rFonts w:ascii="Arial" w:eastAsia="Times New Roman" w:hAnsi="Arial" w:cs="Arial"/>
          <w:color w:val="000000"/>
          <w:sz w:val="24"/>
          <w:szCs w:val="24"/>
          <w:lang w:eastAsia="es-ES"/>
        </w:rPr>
        <w:t>” (v.16).</w:t>
      </w:r>
    </w:p>
    <w:p w:rsidR="00452947" w:rsidRPr="00452947" w:rsidRDefault="00452947" w:rsidP="00452947">
      <w:pPr>
        <w:spacing w:after="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222222"/>
          <w:sz w:val="24"/>
          <w:szCs w:val="24"/>
          <w:shd w:val="clear" w:color="auto" w:fill="FFFFFF"/>
          <w:lang w:eastAsia="es-ES"/>
        </w:rPr>
        <w:br/>
      </w:r>
      <w:r w:rsidRPr="00452947">
        <w:rPr>
          <w:rFonts w:ascii="Arial" w:eastAsia="Times New Roman" w:hAnsi="Arial" w:cs="Arial"/>
          <w:color w:val="000000"/>
          <w:sz w:val="24"/>
          <w:szCs w:val="24"/>
          <w:lang w:eastAsia="es-ES"/>
        </w:rPr>
        <w:t>Antes de despedirse, Jesús les dona la </w:t>
      </w:r>
      <w:r w:rsidRPr="00452947">
        <w:rPr>
          <w:rFonts w:ascii="Arial" w:eastAsia="Times New Roman" w:hAnsi="Arial" w:cs="Arial"/>
          <w:i/>
          <w:iCs/>
          <w:color w:val="000000"/>
          <w:sz w:val="24"/>
          <w:szCs w:val="24"/>
          <w:lang w:eastAsia="es-ES"/>
        </w:rPr>
        <w:t>paz </w:t>
      </w:r>
      <w:r w:rsidRPr="00452947">
        <w:rPr>
          <w:rFonts w:ascii="Arial" w:eastAsia="Times New Roman" w:hAnsi="Arial" w:cs="Arial"/>
          <w:color w:val="000000"/>
          <w:sz w:val="24"/>
          <w:szCs w:val="24"/>
          <w:lang w:eastAsia="es-ES"/>
        </w:rPr>
        <w:t>(</w:t>
      </w:r>
      <w:proofErr w:type="spellStart"/>
      <w:r w:rsidRPr="00452947">
        <w:rPr>
          <w:rFonts w:ascii="Arial" w:eastAsia="Times New Roman" w:hAnsi="Arial" w:cs="Arial"/>
          <w:color w:val="000000"/>
          <w:sz w:val="24"/>
          <w:szCs w:val="24"/>
          <w:lang w:eastAsia="es-ES"/>
        </w:rPr>
        <w:t>shalôm</w:t>
      </w:r>
      <w:proofErr w:type="spellEnd"/>
      <w:r w:rsidRPr="00452947">
        <w:rPr>
          <w:rFonts w:ascii="Arial" w:eastAsia="Times New Roman" w:hAnsi="Arial" w:cs="Arial"/>
          <w:color w:val="000000"/>
          <w:sz w:val="24"/>
          <w:szCs w:val="24"/>
          <w:lang w:eastAsia="es-ES"/>
        </w:rPr>
        <w:t xml:space="preserve">). Nuevamente en contraste con “el mundo” que da una “paz” distinta. Es importante recordar que </w:t>
      </w:r>
      <w:r w:rsidRPr="00452947">
        <w:rPr>
          <w:rFonts w:ascii="Arial" w:eastAsia="Times New Roman" w:hAnsi="Arial" w:cs="Arial"/>
          <w:color w:val="000000"/>
          <w:sz w:val="24"/>
          <w:szCs w:val="24"/>
          <w:lang w:eastAsia="es-ES"/>
        </w:rPr>
        <w:lastRenderedPageBreak/>
        <w:t>el “reino de este mundo” es un reino de violencia (por eso, el reino de Jesús no supone combate [18,36], porque es de “paz”, lo que contrasta abiertamente con la “</w:t>
      </w:r>
      <w:proofErr w:type="spellStart"/>
      <w:r w:rsidRPr="00452947">
        <w:rPr>
          <w:rFonts w:ascii="Arial" w:eastAsia="Times New Roman" w:hAnsi="Arial" w:cs="Arial"/>
          <w:color w:val="000000"/>
          <w:sz w:val="24"/>
          <w:szCs w:val="24"/>
          <w:lang w:eastAsia="es-ES"/>
        </w:rPr>
        <w:t>pax</w:t>
      </w:r>
      <w:proofErr w:type="spellEnd"/>
      <w:r w:rsidRPr="00452947">
        <w:rPr>
          <w:rFonts w:ascii="Arial" w:eastAsia="Times New Roman" w:hAnsi="Arial" w:cs="Arial"/>
          <w:color w:val="000000"/>
          <w:sz w:val="24"/>
          <w:szCs w:val="24"/>
          <w:lang w:eastAsia="es-ES"/>
        </w:rPr>
        <w:t xml:space="preserve">” romana que es la paz de la violencia impuesta), no es innecesario recordar que para el clásico dualismo </w:t>
      </w:r>
      <w:proofErr w:type="spellStart"/>
      <w:r w:rsidRPr="00452947">
        <w:rPr>
          <w:rFonts w:ascii="Arial" w:eastAsia="Times New Roman" w:hAnsi="Arial" w:cs="Arial"/>
          <w:color w:val="000000"/>
          <w:sz w:val="24"/>
          <w:szCs w:val="24"/>
          <w:lang w:eastAsia="es-ES"/>
        </w:rPr>
        <w:t>joánico</w:t>
      </w:r>
      <w:proofErr w:type="spellEnd"/>
      <w:r w:rsidRPr="00452947">
        <w:rPr>
          <w:rFonts w:ascii="Arial" w:eastAsia="Times New Roman" w:hAnsi="Arial" w:cs="Arial"/>
          <w:color w:val="000000"/>
          <w:sz w:val="24"/>
          <w:szCs w:val="24"/>
          <w:lang w:eastAsia="es-ES"/>
        </w:rPr>
        <w:t xml:space="preserve"> “este mundo” tiene un “</w:t>
      </w:r>
      <w:r w:rsidRPr="00452947">
        <w:rPr>
          <w:rFonts w:ascii="Arial" w:eastAsia="Times New Roman" w:hAnsi="Arial" w:cs="Arial"/>
          <w:i/>
          <w:iCs/>
          <w:color w:val="000000"/>
          <w:sz w:val="24"/>
          <w:szCs w:val="24"/>
          <w:lang w:eastAsia="es-ES"/>
        </w:rPr>
        <w:t>príncipe</w:t>
      </w:r>
      <w:r w:rsidRPr="00452947">
        <w:rPr>
          <w:rFonts w:ascii="Arial" w:eastAsia="Times New Roman" w:hAnsi="Arial" w:cs="Arial"/>
          <w:color w:val="000000"/>
          <w:sz w:val="24"/>
          <w:szCs w:val="24"/>
          <w:lang w:eastAsia="es-ES"/>
        </w:rPr>
        <w:t>” que es “homicida desde el principio” (8,44), padre de la mentira, príncipe de las tinieblas...</w:t>
      </w:r>
    </w:p>
    <w:p w:rsidR="00452947" w:rsidRPr="00452947" w:rsidRDefault="00452947" w:rsidP="00452947">
      <w:pPr>
        <w:spacing w:after="0" w:line="240" w:lineRule="auto"/>
        <w:jc w:val="both"/>
        <w:rPr>
          <w:rFonts w:ascii="Times New Roman" w:eastAsia="Times New Roman" w:hAnsi="Times New Roman" w:cs="Times New Roman"/>
          <w:sz w:val="24"/>
          <w:szCs w:val="24"/>
          <w:lang w:eastAsia="es-ES"/>
        </w:rPr>
      </w:pPr>
      <w:r w:rsidRPr="00452947">
        <w:rPr>
          <w:rFonts w:ascii="Arial" w:eastAsia="Times New Roman" w:hAnsi="Arial" w:cs="Arial"/>
          <w:color w:val="222222"/>
          <w:sz w:val="24"/>
          <w:szCs w:val="24"/>
          <w:shd w:val="clear" w:color="auto" w:fill="FFFFFF"/>
          <w:lang w:eastAsia="es-ES"/>
        </w:rPr>
        <w:br/>
      </w:r>
    </w:p>
    <w:p w:rsidR="00452947" w:rsidRPr="00452947" w:rsidRDefault="00452947" w:rsidP="00452947">
      <w:pPr>
        <w:shd w:val="clear" w:color="auto" w:fill="FFFFFF"/>
        <w:spacing w:after="240" w:line="240" w:lineRule="auto"/>
        <w:jc w:val="both"/>
        <w:rPr>
          <w:rFonts w:ascii="Arial" w:eastAsia="Times New Roman" w:hAnsi="Arial" w:cs="Arial"/>
          <w:color w:val="222222"/>
          <w:sz w:val="24"/>
          <w:szCs w:val="24"/>
          <w:lang w:eastAsia="es-ES"/>
        </w:rPr>
      </w:pPr>
      <w:r w:rsidRPr="00452947">
        <w:rPr>
          <w:rFonts w:ascii="Arial" w:eastAsia="Times New Roman" w:hAnsi="Arial" w:cs="Arial"/>
          <w:color w:val="000000"/>
          <w:sz w:val="24"/>
          <w:szCs w:val="24"/>
          <w:lang w:eastAsia="es-ES"/>
        </w:rPr>
        <w:t>Repitiendo lo dicho en 14,1 retoma “no se turbe el corazón de ustedes” (v.27b), y como en 14,2-3 repite que se va pero volverá (v.28). Esto Jesús lo cuenta antes que suceda para que al suceder, ellos crean (v.29), así la fe </w:t>
      </w:r>
      <w:r w:rsidRPr="00452947">
        <w:rPr>
          <w:rFonts w:ascii="Arial" w:eastAsia="Times New Roman" w:hAnsi="Arial" w:cs="Arial"/>
          <w:color w:val="222222"/>
          <w:sz w:val="24"/>
          <w:szCs w:val="24"/>
          <w:lang w:eastAsia="es-ES"/>
        </w:rPr>
        <w:t>(vv. 15,21.23-24.29)</w:t>
      </w:r>
      <w:r w:rsidRPr="00452947">
        <w:rPr>
          <w:rFonts w:ascii="Arial" w:eastAsia="Times New Roman" w:hAnsi="Arial" w:cs="Arial"/>
          <w:color w:val="000000"/>
          <w:sz w:val="24"/>
          <w:szCs w:val="24"/>
          <w:lang w:eastAsia="es-ES"/>
        </w:rPr>
        <w:t>, el amor </w:t>
      </w:r>
      <w:r w:rsidRPr="00452947">
        <w:rPr>
          <w:rFonts w:ascii="Arial" w:eastAsia="Times New Roman" w:hAnsi="Arial" w:cs="Arial"/>
          <w:color w:val="222222"/>
          <w:sz w:val="24"/>
          <w:szCs w:val="24"/>
          <w:lang w:eastAsia="es-ES"/>
        </w:rPr>
        <w:t>(vv. 15,21.23-24)  la alegría (v 28) </w:t>
      </w:r>
      <w:r w:rsidRPr="00452947">
        <w:rPr>
          <w:rFonts w:ascii="Arial" w:eastAsia="Times New Roman" w:hAnsi="Arial" w:cs="Arial"/>
          <w:color w:val="000000"/>
          <w:sz w:val="24"/>
          <w:szCs w:val="24"/>
          <w:lang w:eastAsia="es-ES"/>
        </w:rPr>
        <w:t>y la paz </w:t>
      </w:r>
      <w:r w:rsidRPr="00452947">
        <w:rPr>
          <w:rFonts w:ascii="Arial" w:eastAsia="Times New Roman" w:hAnsi="Arial" w:cs="Arial"/>
          <w:color w:val="222222"/>
          <w:sz w:val="24"/>
          <w:szCs w:val="24"/>
          <w:lang w:eastAsia="es-ES"/>
        </w:rPr>
        <w:t>(v 27a) </w:t>
      </w:r>
      <w:r w:rsidRPr="00452947">
        <w:rPr>
          <w:rFonts w:ascii="Arial" w:eastAsia="Times New Roman" w:hAnsi="Arial" w:cs="Arial"/>
          <w:color w:val="000000"/>
          <w:sz w:val="24"/>
          <w:szCs w:val="24"/>
          <w:lang w:eastAsia="es-ES"/>
        </w:rPr>
        <w:t>serán un nuevo comienzo acompañados por el Paráclito. El envío del Paráclito está ligado al encuentro de Jesús con el Padre al que llama “</w:t>
      </w:r>
      <w:r w:rsidRPr="00452947">
        <w:rPr>
          <w:rFonts w:ascii="Arial" w:eastAsia="Times New Roman" w:hAnsi="Arial" w:cs="Arial"/>
          <w:i/>
          <w:iCs/>
          <w:color w:val="000000"/>
          <w:sz w:val="24"/>
          <w:szCs w:val="24"/>
          <w:lang w:eastAsia="es-ES"/>
        </w:rPr>
        <w:t>más grande que yo</w:t>
      </w:r>
      <w:r w:rsidRPr="00452947">
        <w:rPr>
          <w:rFonts w:ascii="Arial" w:eastAsia="Times New Roman" w:hAnsi="Arial" w:cs="Arial"/>
          <w:color w:val="000000"/>
          <w:sz w:val="24"/>
          <w:szCs w:val="24"/>
          <w:lang w:eastAsia="es-ES"/>
        </w:rPr>
        <w:t>” (v.28), lo cual dio lugar a problemas en las discusiones teológicas de los primeros siglos. La estrecha unión entre el Padre y el Hijo, particularmente fuerte en Juan (8,24; 10,30), no impide mostrar que Jesús, en su misión, en cuanto enviado, presenta una clara subordinación al Padre en su misión, a su voluntad. </w:t>
      </w:r>
    </w:p>
    <w:p w:rsidR="00452947" w:rsidRPr="00452947" w:rsidRDefault="00452947" w:rsidP="00452947">
      <w:pPr>
        <w:spacing w:after="0" w:line="240" w:lineRule="auto"/>
        <w:jc w:val="both"/>
        <w:rPr>
          <w:rFonts w:ascii="Times New Roman" w:eastAsia="Times New Roman" w:hAnsi="Times New Roman" w:cs="Times New Roman"/>
          <w:sz w:val="24"/>
          <w:szCs w:val="24"/>
          <w:lang w:eastAsia="es-ES"/>
        </w:rPr>
      </w:pPr>
      <w:r w:rsidRPr="00452947">
        <w:rPr>
          <w:rFonts w:ascii="Arial" w:eastAsia="Times New Roman" w:hAnsi="Arial" w:cs="Arial"/>
          <w:color w:val="222222"/>
          <w:sz w:val="19"/>
          <w:szCs w:val="19"/>
          <w:shd w:val="clear" w:color="auto" w:fill="FFFFFF"/>
          <w:lang w:eastAsia="es-ES"/>
        </w:rPr>
        <w:br/>
      </w:r>
      <w:r w:rsidRPr="00452947">
        <w:rPr>
          <w:rFonts w:ascii="Arial" w:eastAsia="Times New Roman" w:hAnsi="Arial" w:cs="Arial"/>
          <w:color w:val="222222"/>
          <w:sz w:val="19"/>
          <w:szCs w:val="19"/>
          <w:shd w:val="clear" w:color="auto" w:fill="FFFFFF"/>
          <w:lang w:eastAsia="es-ES"/>
        </w:rPr>
        <w:br/>
      </w:r>
    </w:p>
    <w:p w:rsidR="00452947" w:rsidRPr="00452947" w:rsidRDefault="00452947" w:rsidP="00452947">
      <w:pPr>
        <w:shd w:val="clear" w:color="auto" w:fill="FFFFFF"/>
        <w:spacing w:after="0" w:line="240" w:lineRule="auto"/>
        <w:jc w:val="both"/>
        <w:rPr>
          <w:rFonts w:ascii="Arial" w:eastAsia="Times New Roman" w:hAnsi="Arial" w:cs="Arial"/>
          <w:color w:val="222222"/>
          <w:sz w:val="19"/>
          <w:szCs w:val="19"/>
          <w:lang w:eastAsia="es-ES"/>
        </w:rPr>
      </w:pPr>
      <w:r w:rsidRPr="00452947">
        <w:rPr>
          <w:rFonts w:ascii="Arial" w:eastAsia="Times New Roman" w:hAnsi="Arial" w:cs="Arial"/>
          <w:color w:val="222222"/>
          <w:sz w:val="19"/>
          <w:szCs w:val="19"/>
          <w:lang w:eastAsia="es-ES"/>
        </w:rPr>
        <w:t>Dibujo tomado de</w:t>
      </w:r>
      <w:r w:rsidRPr="00452947">
        <w:rPr>
          <w:rFonts w:ascii="Arial" w:eastAsia="Times New Roman" w:hAnsi="Arial" w:cs="Arial"/>
          <w:color w:val="222222"/>
          <w:sz w:val="19"/>
          <w:lang w:eastAsia="es-ES"/>
        </w:rPr>
        <w:t> </w:t>
      </w:r>
      <w:hyperlink r:id="rId6" w:tgtFrame="_blank" w:history="1">
        <w:r w:rsidRPr="00452947">
          <w:rPr>
            <w:rFonts w:ascii="Arial" w:eastAsia="Times New Roman" w:hAnsi="Arial" w:cs="Arial"/>
            <w:color w:val="1155CC"/>
            <w:sz w:val="19"/>
            <w:u w:val="single"/>
            <w:lang w:eastAsia="es-ES"/>
          </w:rPr>
          <w:t>http://capillalosdoceapostoles.blogspot.com</w:t>
        </w:r>
      </w:hyperlink>
    </w:p>
    <w:p w:rsidR="00445CE1" w:rsidRDefault="00452947" w:rsidP="00452947">
      <w:r w:rsidRPr="00452947">
        <w:rPr>
          <w:rFonts w:ascii="Arial" w:eastAsia="Times New Roman" w:hAnsi="Arial" w:cs="Arial"/>
          <w:color w:val="222222"/>
          <w:sz w:val="19"/>
          <w:szCs w:val="19"/>
          <w:lang w:eastAsia="es-ES"/>
        </w:rPr>
        <w:br/>
      </w:r>
      <w:r w:rsidRPr="00452947">
        <w:rPr>
          <w:rFonts w:ascii="Arial" w:eastAsia="Times New Roman" w:hAnsi="Arial" w:cs="Arial"/>
          <w:color w:val="222222"/>
          <w:sz w:val="19"/>
          <w:szCs w:val="19"/>
          <w:lang w:eastAsia="es-ES"/>
        </w:rPr>
        <w:br/>
      </w:r>
      <w:r w:rsidRPr="00452947">
        <w:rPr>
          <w:rFonts w:ascii="Arial" w:eastAsia="Times New Roman" w:hAnsi="Arial" w:cs="Arial"/>
          <w:color w:val="222222"/>
          <w:sz w:val="19"/>
          <w:szCs w:val="19"/>
          <w:shd w:val="clear" w:color="auto" w:fill="FFFFFF"/>
          <w:lang w:eastAsia="es-ES"/>
        </w:rPr>
        <w:t>--</w:t>
      </w:r>
      <w:r w:rsidRPr="00452947">
        <w:rPr>
          <w:rFonts w:ascii="Arial" w:eastAsia="Times New Roman" w:hAnsi="Arial" w:cs="Arial"/>
          <w:color w:val="222222"/>
          <w:sz w:val="19"/>
          <w:szCs w:val="19"/>
          <w:lang w:eastAsia="es-ES"/>
        </w:rPr>
        <w:br/>
      </w:r>
      <w:r w:rsidRPr="00452947">
        <w:rPr>
          <w:rFonts w:ascii="Arial" w:eastAsia="Times New Roman" w:hAnsi="Arial" w:cs="Arial"/>
          <w:color w:val="222222"/>
          <w:sz w:val="19"/>
          <w:szCs w:val="19"/>
          <w:shd w:val="clear" w:color="auto" w:fill="FFFFFF"/>
          <w:lang w:eastAsia="es-ES"/>
        </w:rPr>
        <w:t>Publicado por Blog de Eduardo para</w:t>
      </w:r>
      <w:r w:rsidRPr="00452947">
        <w:rPr>
          <w:rFonts w:ascii="Arial" w:eastAsia="Times New Roman" w:hAnsi="Arial" w:cs="Arial"/>
          <w:color w:val="222222"/>
          <w:sz w:val="19"/>
          <w:lang w:eastAsia="es-ES"/>
        </w:rPr>
        <w:t> </w:t>
      </w:r>
      <w:hyperlink r:id="rId7" w:tgtFrame="_blank" w:history="1">
        <w:r w:rsidRPr="00452947">
          <w:rPr>
            <w:rFonts w:ascii="Arial" w:eastAsia="Times New Roman" w:hAnsi="Arial" w:cs="Arial"/>
            <w:color w:val="1155CC"/>
            <w:sz w:val="19"/>
            <w:u w:val="single"/>
            <w:lang w:eastAsia="es-ES"/>
          </w:rPr>
          <w:t>Blog de Eduardo de la Serna</w:t>
        </w:r>
      </w:hyperlink>
      <w:r w:rsidRPr="00452947">
        <w:rPr>
          <w:rFonts w:ascii="Arial" w:eastAsia="Times New Roman" w:hAnsi="Arial" w:cs="Arial"/>
          <w:color w:val="222222"/>
          <w:sz w:val="19"/>
          <w:lang w:eastAsia="es-ES"/>
        </w:rPr>
        <w:t> </w:t>
      </w:r>
    </w:p>
    <w:sectPr w:rsidR="00445CE1" w:rsidSect="00445CE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2947"/>
    <w:rsid w:val="00445CE1"/>
    <w:rsid w:val="004529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CE1"/>
  </w:style>
  <w:style w:type="paragraph" w:styleId="Ttulo2">
    <w:name w:val="heading 2"/>
    <w:basedOn w:val="Normal"/>
    <w:link w:val="Ttulo2Car"/>
    <w:uiPriority w:val="9"/>
    <w:qFormat/>
    <w:rsid w:val="0045294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52947"/>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452947"/>
    <w:rPr>
      <w:color w:val="0000FF"/>
      <w:u w:val="single"/>
    </w:rPr>
  </w:style>
  <w:style w:type="character" w:customStyle="1" w:styleId="apple-converted-space">
    <w:name w:val="apple-converted-space"/>
    <w:basedOn w:val="Fuentedeprrafopredeter"/>
    <w:rsid w:val="00452947"/>
  </w:style>
  <w:style w:type="paragraph" w:styleId="Textodeglobo">
    <w:name w:val="Balloon Text"/>
    <w:basedOn w:val="Normal"/>
    <w:link w:val="TextodegloboCar"/>
    <w:uiPriority w:val="99"/>
    <w:semiHidden/>
    <w:unhideWhenUsed/>
    <w:rsid w:val="004529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9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4484874">
      <w:bodyDiv w:val="1"/>
      <w:marLeft w:val="0"/>
      <w:marRight w:val="0"/>
      <w:marTop w:val="0"/>
      <w:marBottom w:val="0"/>
      <w:divBdr>
        <w:top w:val="none" w:sz="0" w:space="0" w:color="auto"/>
        <w:left w:val="none" w:sz="0" w:space="0" w:color="auto"/>
        <w:bottom w:val="none" w:sz="0" w:space="0" w:color="auto"/>
        <w:right w:val="none" w:sz="0" w:space="0" w:color="auto"/>
      </w:divBdr>
      <w:divsChild>
        <w:div w:id="845442157">
          <w:marLeft w:val="720"/>
          <w:marRight w:val="0"/>
          <w:marTop w:val="0"/>
          <w:marBottom w:val="0"/>
          <w:divBdr>
            <w:top w:val="none" w:sz="0" w:space="0" w:color="auto"/>
            <w:left w:val="none" w:sz="0" w:space="0" w:color="auto"/>
            <w:bottom w:val="none" w:sz="0" w:space="0" w:color="auto"/>
            <w:right w:val="none" w:sz="0" w:space="0" w:color="auto"/>
          </w:divBdr>
        </w:div>
        <w:div w:id="728461553">
          <w:marLeft w:val="720"/>
          <w:marRight w:val="0"/>
          <w:marTop w:val="0"/>
          <w:marBottom w:val="0"/>
          <w:divBdr>
            <w:top w:val="none" w:sz="0" w:space="0" w:color="auto"/>
            <w:left w:val="none" w:sz="0" w:space="0" w:color="auto"/>
            <w:bottom w:val="none" w:sz="0" w:space="0" w:color="auto"/>
            <w:right w:val="none" w:sz="0" w:space="0" w:color="auto"/>
          </w:divBdr>
        </w:div>
        <w:div w:id="158620782">
          <w:marLeft w:val="720"/>
          <w:marRight w:val="0"/>
          <w:marTop w:val="0"/>
          <w:marBottom w:val="0"/>
          <w:divBdr>
            <w:top w:val="none" w:sz="0" w:space="0" w:color="auto"/>
            <w:left w:val="none" w:sz="0" w:space="0" w:color="auto"/>
            <w:bottom w:val="none" w:sz="0" w:space="0" w:color="auto"/>
            <w:right w:val="none" w:sz="0" w:space="0" w:color="auto"/>
          </w:divBdr>
        </w:div>
        <w:div w:id="10224588">
          <w:marLeft w:val="720"/>
          <w:marRight w:val="0"/>
          <w:marTop w:val="0"/>
          <w:marBottom w:val="0"/>
          <w:divBdr>
            <w:top w:val="none" w:sz="0" w:space="0" w:color="auto"/>
            <w:left w:val="none" w:sz="0" w:space="0" w:color="auto"/>
            <w:bottom w:val="none" w:sz="0" w:space="0" w:color="auto"/>
            <w:right w:val="none" w:sz="0" w:space="0" w:color="auto"/>
          </w:divBdr>
        </w:div>
        <w:div w:id="732776145">
          <w:marLeft w:val="720"/>
          <w:marRight w:val="0"/>
          <w:marTop w:val="0"/>
          <w:marBottom w:val="0"/>
          <w:divBdr>
            <w:top w:val="none" w:sz="0" w:space="0" w:color="auto"/>
            <w:left w:val="none" w:sz="0" w:space="0" w:color="auto"/>
            <w:bottom w:val="none" w:sz="0" w:space="0" w:color="auto"/>
            <w:right w:val="none" w:sz="0" w:space="0" w:color="auto"/>
          </w:divBdr>
        </w:div>
        <w:div w:id="1613434717">
          <w:marLeft w:val="720"/>
          <w:marRight w:val="0"/>
          <w:marTop w:val="0"/>
          <w:marBottom w:val="0"/>
          <w:divBdr>
            <w:top w:val="none" w:sz="0" w:space="0" w:color="auto"/>
            <w:left w:val="none" w:sz="0" w:space="0" w:color="auto"/>
            <w:bottom w:val="none" w:sz="0" w:space="0" w:color="auto"/>
            <w:right w:val="none" w:sz="0" w:space="0" w:color="auto"/>
          </w:divBdr>
        </w:div>
        <w:div w:id="155877898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04/comentario-pascua-6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pillalosdoceapostoles.blogspot.com/" TargetMode="External"/><Relationship Id="rId5" Type="http://schemas.openxmlformats.org/officeDocument/2006/relationships/image" Target="media/image1.jpeg"/><Relationship Id="rId4" Type="http://schemas.openxmlformats.org/officeDocument/2006/relationships/hyperlink" Target="http://2.bp.blogspot.com/-jXY8fTu6RUM/UX_TPxGPzhI/AAAAAAAACdI/BN9ZX_G9ejM/s1600/Domingo+6.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2712</Words>
  <Characters>14921</Characters>
  <Application>Microsoft Office Word</Application>
  <DocSecurity>0</DocSecurity>
  <Lines>124</Lines>
  <Paragraphs>35</Paragraphs>
  <ScaleCrop>false</ScaleCrop>
  <Company/>
  <LinksUpToDate>false</LinksUpToDate>
  <CharactersWithSpaces>17598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2016-04-26T20:19:00Z</dcterms:created>
  <dcterms:modified xsi:type="dcterms:W3CDTF">2016-04-26T20:22:00Z</dcterms:modified>
</cp:coreProperties>
</file>