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BFB" w:rsidRPr="00691BFB" w:rsidRDefault="00691BFB" w:rsidP="00691BFB">
      <w:pPr>
        <w:shd w:val="clear" w:color="auto" w:fill="FFFFFF"/>
        <w:spacing w:after="150" w:line="240" w:lineRule="auto"/>
        <w:jc w:val="center"/>
        <w:outlineLvl w:val="0"/>
        <w:rPr>
          <w:rFonts w:ascii="Palatino Linotype" w:eastAsia="Times New Roman" w:hAnsi="Palatino Linotype" w:cs="Arial"/>
          <w:b/>
          <w:bCs/>
          <w:i/>
          <w:iCs/>
          <w:color w:val="111113"/>
          <w:spacing w:val="-8"/>
          <w:kern w:val="36"/>
          <w:sz w:val="44"/>
          <w:szCs w:val="44"/>
          <w:lang w:eastAsia="es-ES"/>
        </w:rPr>
      </w:pPr>
      <w:r w:rsidRPr="00691BFB">
        <w:rPr>
          <w:rFonts w:ascii="Palatino Linotype" w:eastAsia="Times New Roman" w:hAnsi="Palatino Linotype" w:cs="Arial"/>
          <w:b/>
          <w:bCs/>
          <w:i/>
          <w:iCs/>
          <w:color w:val="111113"/>
          <w:spacing w:val="-8"/>
          <w:kern w:val="36"/>
          <w:sz w:val="44"/>
          <w:szCs w:val="44"/>
          <w:lang w:eastAsia="es-ES"/>
        </w:rPr>
        <w:t>Niños de primera, niños de segunda</w:t>
      </w:r>
    </w:p>
    <w:p w:rsidR="00691BFB" w:rsidRPr="00691BFB" w:rsidRDefault="00691BFB" w:rsidP="00691BFB">
      <w:pPr>
        <w:shd w:val="clear" w:color="auto" w:fill="FFFFFF"/>
        <w:spacing w:after="0" w:line="240" w:lineRule="auto"/>
        <w:jc w:val="both"/>
        <w:rPr>
          <w:rFonts w:ascii="Arial" w:eastAsia="Times New Roman" w:hAnsi="Arial" w:cs="Arial"/>
          <w:color w:val="222222"/>
          <w:sz w:val="24"/>
          <w:szCs w:val="24"/>
          <w:lang w:eastAsia="es-ES"/>
        </w:rPr>
      </w:pPr>
      <w:r w:rsidRPr="00691BFB">
        <w:rPr>
          <w:rFonts w:ascii="Arial" w:eastAsia="Times New Roman" w:hAnsi="Arial" w:cs="Arial"/>
          <w:color w:val="222222"/>
          <w:sz w:val="24"/>
          <w:szCs w:val="24"/>
          <w:lang w:eastAsia="es-ES"/>
        </w:rPr>
        <w:t>EL QUINTO PATIO </w:t>
      </w:r>
    </w:p>
    <w:p w:rsidR="00691BFB" w:rsidRPr="00691BFB" w:rsidRDefault="00691BFB" w:rsidP="00691BFB">
      <w:pPr>
        <w:shd w:val="clear" w:color="auto" w:fill="FFFFFF"/>
        <w:spacing w:after="150" w:line="240" w:lineRule="auto"/>
        <w:jc w:val="both"/>
        <w:outlineLvl w:val="1"/>
        <w:rPr>
          <w:rFonts w:ascii="Palatino Linotype" w:eastAsia="Times New Roman" w:hAnsi="Palatino Linotype" w:cs="Arial"/>
          <w:b/>
          <w:bCs/>
          <w:caps/>
          <w:color w:val="4783B2"/>
          <w:spacing w:val="-8"/>
          <w:sz w:val="24"/>
          <w:szCs w:val="24"/>
          <w:lang w:eastAsia="es-ES"/>
        </w:rPr>
      </w:pPr>
      <w:r w:rsidRPr="00691BFB">
        <w:rPr>
          <w:rFonts w:ascii="Palatino Linotype" w:eastAsia="Times New Roman" w:hAnsi="Palatino Linotype" w:cs="Arial"/>
          <w:b/>
          <w:bCs/>
          <w:caps/>
          <w:color w:val="4783B2"/>
          <w:spacing w:val="-8"/>
          <w:sz w:val="24"/>
          <w:szCs w:val="24"/>
          <w:lang w:eastAsia="es-ES"/>
        </w:rPr>
        <w:t>CAROLINA VÁSQUEZ ARAYA</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t>He visto muchas veces el gesto de desprecio ante un menor pobre, mal vestido, sucio y hambriento. No es un gesto de desprecio hacia quienes de una u otra forma lo han condenado a una vida de miseria, sino hacia la víctima: ese niño o niña cuyo destino está en manos de adultos cuyo poder de decidir, de acuerdo con sus propios intereses y visión de las cosas, marcará el rumbo de su existencia.</w:t>
      </w:r>
      <w:r w:rsidRPr="00691BFB">
        <w:rPr>
          <w:rFonts w:ascii="Palatino Linotype" w:eastAsia="Times New Roman" w:hAnsi="Palatino Linotype" w:cs="Arial"/>
          <w:color w:val="111113"/>
          <w:sz w:val="28"/>
          <w:szCs w:val="28"/>
          <w:lang w:eastAsia="es-ES"/>
        </w:rPr>
        <w:br/>
      </w:r>
      <w:r w:rsidRPr="00691BFB">
        <w:rPr>
          <w:rFonts w:ascii="Palatino Linotype" w:eastAsia="Times New Roman" w:hAnsi="Palatino Linotype" w:cs="Arial"/>
          <w:color w:val="111113"/>
          <w:sz w:val="28"/>
          <w:szCs w:val="28"/>
          <w:lang w:eastAsia="es-ES"/>
        </w:rPr>
        <w:br/>
        <w:t xml:space="preserve">En una avenida cualquiera, cuando el semáforo marca el alto, se acercan, botellita de plástico en ristre, a lavarle el parabrisas del auto por lo que usted quiera darle. Quizá usted le siga el juego por una moneda de a veinticinco, pero por lo general lo que esos menores reciben es un gesto de rechazo y una mirada severa que se puede traducir como: “cuidado y me </w:t>
      </w:r>
      <w:proofErr w:type="spellStart"/>
      <w:r w:rsidRPr="00691BFB">
        <w:rPr>
          <w:rFonts w:ascii="Palatino Linotype" w:eastAsia="Times New Roman" w:hAnsi="Palatino Linotype" w:cs="Arial"/>
          <w:color w:val="111113"/>
          <w:sz w:val="28"/>
          <w:szCs w:val="28"/>
          <w:lang w:eastAsia="es-ES"/>
        </w:rPr>
        <w:t>tocás</w:t>
      </w:r>
      <w:proofErr w:type="spellEnd"/>
      <w:r w:rsidRPr="00691BFB">
        <w:rPr>
          <w:rFonts w:ascii="Palatino Linotype" w:eastAsia="Times New Roman" w:hAnsi="Palatino Linotype" w:cs="Arial"/>
          <w:color w:val="111113"/>
          <w:sz w:val="28"/>
          <w:szCs w:val="28"/>
          <w:lang w:eastAsia="es-ES"/>
        </w:rPr>
        <w:t xml:space="preserve"> el carro”, antes de reemprender la marcha con las ventanillas herméticamente cerradas por el temor a ser víctimas de un asalto.</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br/>
        <w:t>En el semáforo siguiente, otros más audaces realizan modestos espectáculos de acrobacia con la esperanza de recibir algo de dinero. Son niñas y niños de edades que oscilan entre 4 y 9 años, cuyo magro estado físico apenas les permite ejecutar unas tímidas piruetas. Se sabe de la existencia de redes de explotación que utilizan a decenas de niños y niñas para mendigar durante largas y extenuantes jornadas, razón por la cual muchos les dan la espalda, convencidos de actuar correctamente para no alimentar esa forma de explotación.</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br/>
        <w:t xml:space="preserve">Sin embargo, la realidad de la niñez en situación de calle rebasa esos marcos. La profundización de la pobreza en grandes sectores de la población, sumado a la falta de atención en salud reproductiva, la ausencia de políticas de población, el estigma religioso contra los anticonceptivos y los obstáculos para ofrecer educación de calidad han condenado a las familias a un régimen de sobrevivencia tan </w:t>
      </w:r>
      <w:r w:rsidRPr="00691BFB">
        <w:rPr>
          <w:rFonts w:ascii="Palatino Linotype" w:eastAsia="Times New Roman" w:hAnsi="Palatino Linotype" w:cs="Arial"/>
          <w:color w:val="111113"/>
          <w:sz w:val="28"/>
          <w:szCs w:val="28"/>
          <w:lang w:eastAsia="es-ES"/>
        </w:rPr>
        <w:lastRenderedPageBreak/>
        <w:t>extremo, que en él no cabe el lujo de ofrecer un mejor pasar a sus propios hijos.</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br/>
        <w:t>Esa niñez abandonada a su suerte no parece tener espacio en las prioridades del Gobierno como tampoco en las de una comunidad humana más centrada en mantener su estatus que en ocuparse de problemas ajenos. El caso es que esa niñez arrojada a las calles no es un tema ajeno, sino uno concerniente a toda la ciudadanía. ¿Cómo se podrá avanzar en el combate a la violencia con un contingente tan numeroso de candidatos a integrar pandillas? Porque en ellas reside una de las escasas salidas de estos niños a la situación de extrema necesidad en la cual transcurre su vida.</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br/>
        <w:t xml:space="preserve">Desde una perspectiva tan estrecha como deshumanizante, la sociedad suele observar a la niñez en situación de calle como un problema ajeno en cuya solución no tiene responsabilidad alguna. A pesar de existir </w:t>
      </w:r>
      <w:proofErr w:type="spellStart"/>
      <w:r w:rsidRPr="00691BFB">
        <w:rPr>
          <w:rFonts w:ascii="Palatino Linotype" w:eastAsia="Times New Roman" w:hAnsi="Palatino Linotype" w:cs="Arial"/>
          <w:color w:val="111113"/>
          <w:sz w:val="28"/>
          <w:szCs w:val="28"/>
          <w:lang w:eastAsia="es-ES"/>
        </w:rPr>
        <w:t>oenegés</w:t>
      </w:r>
      <w:proofErr w:type="spellEnd"/>
      <w:r w:rsidRPr="00691BFB">
        <w:rPr>
          <w:rFonts w:ascii="Palatino Linotype" w:eastAsia="Times New Roman" w:hAnsi="Palatino Linotype" w:cs="Arial"/>
          <w:color w:val="111113"/>
          <w:sz w:val="28"/>
          <w:szCs w:val="28"/>
          <w:lang w:eastAsia="es-ES"/>
        </w:rPr>
        <w:t xml:space="preserve"> y algunas instituciones del Estado cuya labor para paliar la situación de estos menores resulta insuficiente ante la abrumadora realidad, cada día son más los niños desprotegidos, enfrentados a perder la vida entre drogas, violencia callejera y presiones de las organizaciones criminales para obligarlos a engrosar sus filas.</w:t>
      </w:r>
    </w:p>
    <w:p w:rsidR="00691BFB" w:rsidRDefault="00691BFB" w:rsidP="00691BFB">
      <w:pPr>
        <w:shd w:val="clear" w:color="auto" w:fill="FFFFFF"/>
        <w:spacing w:after="0" w:line="240" w:lineRule="auto"/>
        <w:jc w:val="both"/>
        <w:rPr>
          <w:rFonts w:ascii="Palatino Linotype" w:eastAsia="Times New Roman" w:hAnsi="Palatino Linotype" w:cs="Arial"/>
          <w:color w:val="111113"/>
          <w:sz w:val="28"/>
          <w:szCs w:val="28"/>
          <w:lang w:eastAsia="es-ES"/>
        </w:rPr>
      </w:pPr>
      <w:r w:rsidRPr="00691BFB">
        <w:rPr>
          <w:rFonts w:ascii="Palatino Linotype" w:eastAsia="Times New Roman" w:hAnsi="Palatino Linotype" w:cs="Arial"/>
          <w:color w:val="111113"/>
          <w:sz w:val="28"/>
          <w:szCs w:val="28"/>
          <w:lang w:eastAsia="es-ES"/>
        </w:rPr>
        <w:br/>
        <w:t>Estos son los niños “de segunda”: nacidos en circunstancias de miseria, víctimas de numerosas formas de violencia dentro y fuera de su hogar, sin capacidad para encauzar su vida por una ruta de progreso y mucho menos para desarrollar su potencial físico, intelectual y humano. Ellos representan la gran deuda de la sociedad. Una deuda que pesa como un inmenso lastre contra cualquier esfuerzo por alcanzar el desarrollo y salir de la espiral de retraso en que se encuentra el país.</w:t>
      </w:r>
    </w:p>
    <w:p w:rsidR="00691BFB" w:rsidRPr="00691BFB" w:rsidRDefault="00691BFB" w:rsidP="00691BFB">
      <w:pPr>
        <w:shd w:val="clear" w:color="auto" w:fill="FFFFFF"/>
        <w:spacing w:after="0" w:line="240" w:lineRule="auto"/>
        <w:jc w:val="both"/>
        <w:rPr>
          <w:rFonts w:ascii="Arial" w:eastAsia="Times New Roman" w:hAnsi="Arial" w:cs="Arial"/>
          <w:color w:val="222222"/>
          <w:sz w:val="24"/>
          <w:szCs w:val="24"/>
          <w:lang w:eastAsia="es-ES"/>
        </w:rPr>
      </w:pPr>
      <w:r w:rsidRPr="00691BFB">
        <w:rPr>
          <w:rFonts w:ascii="Palatino Linotype" w:eastAsia="Times New Roman" w:hAnsi="Palatino Linotype" w:cs="Arial"/>
          <w:color w:val="111113"/>
          <w:sz w:val="28"/>
          <w:szCs w:val="28"/>
          <w:lang w:eastAsia="es-ES"/>
        </w:rPr>
        <w:br/>
      </w:r>
      <w:hyperlink r:id="rId4" w:tgtFrame="_blank" w:history="1">
        <w:r w:rsidRPr="00691BFB">
          <w:rPr>
            <w:rFonts w:ascii="Palatino Linotype" w:eastAsia="Times New Roman" w:hAnsi="Palatino Linotype" w:cs="Arial"/>
            <w:b/>
            <w:bCs/>
            <w:color w:val="1155CC"/>
            <w:sz w:val="24"/>
            <w:szCs w:val="24"/>
            <w:u w:val="single"/>
            <w:lang w:eastAsia="es-ES"/>
          </w:rPr>
          <w:t>elquintopatio@gmail.com</w:t>
        </w:r>
      </w:hyperlink>
      <w:r w:rsidRPr="00691BFB">
        <w:rPr>
          <w:rFonts w:ascii="Palatino Linotype" w:eastAsia="Times New Roman" w:hAnsi="Palatino Linotype" w:cs="Arial"/>
          <w:b/>
          <w:bCs/>
          <w:color w:val="000000"/>
          <w:sz w:val="24"/>
          <w:szCs w:val="24"/>
          <w:lang w:eastAsia="es-ES"/>
        </w:rPr>
        <w:t> @</w:t>
      </w:r>
      <w:proofErr w:type="spellStart"/>
      <w:r w:rsidRPr="00691BFB">
        <w:rPr>
          <w:rFonts w:ascii="Palatino Linotype" w:eastAsia="Times New Roman" w:hAnsi="Palatino Linotype" w:cs="Arial"/>
          <w:b/>
          <w:bCs/>
          <w:color w:val="000000"/>
          <w:sz w:val="24"/>
          <w:szCs w:val="24"/>
          <w:lang w:eastAsia="es-ES"/>
        </w:rPr>
        <w:t>carvasar</w:t>
      </w:r>
      <w:proofErr w:type="spellEnd"/>
      <w:r w:rsidRPr="00691BFB">
        <w:rPr>
          <w:rFonts w:ascii="Palatino Linotype" w:eastAsia="Times New Roman" w:hAnsi="Palatino Linotype" w:cs="Arial"/>
          <w:b/>
          <w:bCs/>
          <w:color w:val="000000"/>
          <w:sz w:val="24"/>
          <w:szCs w:val="24"/>
          <w:lang w:eastAsia="es-ES"/>
        </w:rPr>
        <w:t> </w:t>
      </w:r>
    </w:p>
    <w:p w:rsidR="00691BFB" w:rsidRPr="00691BFB" w:rsidRDefault="00691BFB" w:rsidP="00691BFB">
      <w:pPr>
        <w:shd w:val="clear" w:color="auto" w:fill="FFFFFF"/>
        <w:spacing w:after="0" w:line="240" w:lineRule="auto"/>
        <w:jc w:val="both"/>
        <w:rPr>
          <w:rFonts w:ascii="Arial" w:eastAsia="Times New Roman" w:hAnsi="Arial" w:cs="Arial"/>
          <w:color w:val="222222"/>
          <w:sz w:val="24"/>
          <w:szCs w:val="24"/>
          <w:lang w:eastAsia="es-ES"/>
        </w:rPr>
      </w:pPr>
      <w:r w:rsidRPr="00691BFB">
        <w:rPr>
          <w:rFonts w:ascii="Palatino Linotype" w:eastAsia="Times New Roman" w:hAnsi="Palatino Linotype" w:cs="Arial"/>
          <w:b/>
          <w:bCs/>
          <w:color w:val="000000"/>
          <w:sz w:val="24"/>
          <w:szCs w:val="24"/>
          <w:lang w:eastAsia="es-ES"/>
        </w:rPr>
        <w:t>Blog de la autora: </w:t>
      </w:r>
      <w:hyperlink r:id="rId5" w:tgtFrame="_blank" w:history="1">
        <w:r w:rsidRPr="00691BFB">
          <w:rPr>
            <w:rFonts w:ascii="Palatino Linotype" w:eastAsia="Times New Roman" w:hAnsi="Palatino Linotype" w:cs="Arial"/>
            <w:b/>
            <w:bCs/>
            <w:color w:val="1155CC"/>
            <w:sz w:val="24"/>
            <w:szCs w:val="24"/>
            <w:u w:val="single"/>
            <w:lang w:eastAsia="es-ES"/>
          </w:rPr>
          <w:t>https://carolinavasquezaraya.com</w:t>
        </w:r>
      </w:hyperlink>
    </w:p>
    <w:p w:rsidR="00691BFB" w:rsidRPr="00691BFB" w:rsidRDefault="00691BFB" w:rsidP="00691BFB">
      <w:pPr>
        <w:shd w:val="clear" w:color="auto" w:fill="FFFFFF"/>
        <w:spacing w:after="0" w:line="240" w:lineRule="auto"/>
        <w:rPr>
          <w:rFonts w:ascii="Arial" w:eastAsia="Times New Roman" w:hAnsi="Arial" w:cs="Arial"/>
          <w:color w:val="222222"/>
          <w:sz w:val="24"/>
          <w:szCs w:val="24"/>
          <w:lang w:eastAsia="es-ES"/>
        </w:rPr>
      </w:pPr>
    </w:p>
    <w:p w:rsidR="008C3C5F" w:rsidRDefault="00691BFB" w:rsidP="00691BFB">
      <w:r w:rsidRPr="00691BFB">
        <w:rPr>
          <w:rFonts w:ascii="Arial" w:eastAsia="Times New Roman" w:hAnsi="Arial" w:cs="Arial"/>
          <w:color w:val="222222"/>
          <w:sz w:val="19"/>
          <w:szCs w:val="19"/>
          <w:shd w:val="clear" w:color="auto" w:fill="FFFFFF"/>
          <w:lang w:eastAsia="es-ES"/>
        </w:rPr>
        <w:t>--</w:t>
      </w:r>
      <w:r w:rsidRPr="00691BFB">
        <w:rPr>
          <w:rFonts w:ascii="Arial" w:eastAsia="Times New Roman" w:hAnsi="Arial" w:cs="Arial"/>
          <w:color w:val="222222"/>
          <w:sz w:val="19"/>
          <w:lang w:eastAsia="es-ES"/>
        </w:rPr>
        <w:t> </w:t>
      </w:r>
    </w:p>
    <w:sectPr w:rsidR="008C3C5F" w:rsidSect="008C3C5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1BFB"/>
    <w:rsid w:val="00691BFB"/>
    <w:rsid w:val="008C3C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C5F"/>
  </w:style>
  <w:style w:type="paragraph" w:styleId="Ttulo1">
    <w:name w:val="heading 1"/>
    <w:basedOn w:val="Normal"/>
    <w:link w:val="Ttulo1Car"/>
    <w:uiPriority w:val="9"/>
    <w:qFormat/>
    <w:rsid w:val="00691B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691BFB"/>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1BFB"/>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691BFB"/>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691BFB"/>
    <w:rPr>
      <w:b/>
      <w:bCs/>
    </w:rPr>
  </w:style>
  <w:style w:type="character" w:styleId="Hipervnculo">
    <w:name w:val="Hyperlink"/>
    <w:basedOn w:val="Fuentedeprrafopredeter"/>
    <w:uiPriority w:val="99"/>
    <w:semiHidden/>
    <w:unhideWhenUsed/>
    <w:rsid w:val="00691BFB"/>
    <w:rPr>
      <w:color w:val="0000FF"/>
      <w:u w:val="single"/>
    </w:rPr>
  </w:style>
  <w:style w:type="character" w:customStyle="1" w:styleId="apple-converted-space">
    <w:name w:val="apple-converted-space"/>
    <w:basedOn w:val="Fuentedeprrafopredeter"/>
    <w:rsid w:val="00691BFB"/>
  </w:style>
</w:styles>
</file>

<file path=word/webSettings.xml><?xml version="1.0" encoding="utf-8"?>
<w:webSettings xmlns:r="http://schemas.openxmlformats.org/officeDocument/2006/relationships" xmlns:w="http://schemas.openxmlformats.org/wordprocessingml/2006/main">
  <w:divs>
    <w:div w:id="1699355233">
      <w:bodyDiv w:val="1"/>
      <w:marLeft w:val="0"/>
      <w:marRight w:val="0"/>
      <w:marTop w:val="0"/>
      <w:marBottom w:val="0"/>
      <w:divBdr>
        <w:top w:val="none" w:sz="0" w:space="0" w:color="auto"/>
        <w:left w:val="none" w:sz="0" w:space="0" w:color="auto"/>
        <w:bottom w:val="none" w:sz="0" w:space="0" w:color="auto"/>
        <w:right w:val="none" w:sz="0" w:space="0" w:color="auto"/>
      </w:divBdr>
      <w:divsChild>
        <w:div w:id="1281575210">
          <w:marLeft w:val="0"/>
          <w:marRight w:val="0"/>
          <w:marTop w:val="0"/>
          <w:marBottom w:val="0"/>
          <w:divBdr>
            <w:top w:val="none" w:sz="0" w:space="0" w:color="auto"/>
            <w:left w:val="none" w:sz="0" w:space="0" w:color="auto"/>
            <w:bottom w:val="none" w:sz="0" w:space="0" w:color="auto"/>
            <w:right w:val="none" w:sz="0" w:space="0" w:color="auto"/>
          </w:divBdr>
          <w:divsChild>
            <w:div w:id="1511721079">
              <w:marLeft w:val="0"/>
              <w:marRight w:val="0"/>
              <w:marTop w:val="0"/>
              <w:marBottom w:val="0"/>
              <w:divBdr>
                <w:top w:val="none" w:sz="0" w:space="0" w:color="auto"/>
                <w:left w:val="none" w:sz="0" w:space="0" w:color="auto"/>
                <w:bottom w:val="none" w:sz="0" w:space="0" w:color="auto"/>
                <w:right w:val="none" w:sz="0" w:space="0" w:color="auto"/>
              </w:divBdr>
            </w:div>
          </w:divsChild>
        </w:div>
        <w:div w:id="1679649658">
          <w:marLeft w:val="0"/>
          <w:marRight w:val="0"/>
          <w:marTop w:val="0"/>
          <w:marBottom w:val="0"/>
          <w:divBdr>
            <w:top w:val="none" w:sz="0" w:space="0" w:color="auto"/>
            <w:left w:val="none" w:sz="0" w:space="0" w:color="auto"/>
            <w:bottom w:val="none" w:sz="0" w:space="0" w:color="auto"/>
            <w:right w:val="none" w:sz="0" w:space="0" w:color="auto"/>
          </w:divBdr>
        </w:div>
        <w:div w:id="1294602613">
          <w:marLeft w:val="0"/>
          <w:marRight w:val="0"/>
          <w:marTop w:val="0"/>
          <w:marBottom w:val="0"/>
          <w:divBdr>
            <w:top w:val="none" w:sz="0" w:space="0" w:color="auto"/>
            <w:left w:val="none" w:sz="0" w:space="0" w:color="auto"/>
            <w:bottom w:val="none" w:sz="0" w:space="0" w:color="auto"/>
            <w:right w:val="none" w:sz="0" w:space="0" w:color="auto"/>
          </w:divBdr>
        </w:div>
        <w:div w:id="824976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584</Words>
  <Characters>3216</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2016-04-25T11:01:00Z</dcterms:created>
  <dcterms:modified xsi:type="dcterms:W3CDTF">2016-04-25T11:03:00Z</dcterms:modified>
</cp:coreProperties>
</file>