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CAF" w:rsidRDefault="00684CAF" w:rsidP="00684CAF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b/>
          <w:color w:val="1F497D" w:themeColor="text2"/>
          <w:sz w:val="18"/>
          <w:lang w:eastAsia="es-ES"/>
        </w:rPr>
      </w:pPr>
      <w:r>
        <w:rPr>
          <w:rFonts w:ascii="Arial" w:eastAsia="Times New Roman" w:hAnsi="Arial" w:cs="Arial"/>
          <w:b/>
          <w:noProof/>
          <w:color w:val="1F497D" w:themeColor="text2"/>
          <w:sz w:val="18"/>
          <w:lang w:eastAsia="es-ES"/>
        </w:rPr>
        <w:drawing>
          <wp:inline distT="0" distB="0" distL="0" distR="0">
            <wp:extent cx="923925" cy="909489"/>
            <wp:effectExtent l="19050" t="0" r="9525" b="0"/>
            <wp:docPr id="1" name="0 Imagen" descr="HUMANITA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MANITAS 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09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CAF" w:rsidRPr="00684CAF" w:rsidRDefault="00684CAF" w:rsidP="00684CAF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b/>
          <w:color w:val="1F497D" w:themeColor="text2"/>
          <w:sz w:val="18"/>
          <w:szCs w:val="18"/>
          <w:lang w:eastAsia="es-ES"/>
        </w:rPr>
      </w:pPr>
      <w:r w:rsidRPr="00684CAF">
        <w:rPr>
          <w:rFonts w:ascii="Arial" w:eastAsia="Times New Roman" w:hAnsi="Arial" w:cs="Arial"/>
          <w:b/>
          <w:color w:val="1F497D" w:themeColor="text2"/>
          <w:sz w:val="18"/>
          <w:lang w:eastAsia="es-ES"/>
        </w:rPr>
        <w:t>Sexta, 29 de abril de 2016</w:t>
      </w:r>
    </w:p>
    <w:p w:rsidR="00684CAF" w:rsidRPr="00684CAF" w:rsidRDefault="00684CAF" w:rsidP="00684CAF">
      <w:pPr>
        <w:shd w:val="clear" w:color="auto" w:fill="FFFFFF"/>
        <w:spacing w:after="150" w:line="540" w:lineRule="atLeast"/>
        <w:jc w:val="center"/>
        <w:textAlignment w:val="top"/>
        <w:outlineLvl w:val="1"/>
        <w:rPr>
          <w:rFonts w:ascii="Arial" w:eastAsia="Times New Roman" w:hAnsi="Arial" w:cs="Arial"/>
          <w:b/>
          <w:bCs/>
          <w:color w:val="1F497D" w:themeColor="text2"/>
          <w:spacing w:val="-15"/>
          <w:sz w:val="36"/>
          <w:szCs w:val="36"/>
          <w:lang w:eastAsia="es-ES"/>
        </w:rPr>
      </w:pPr>
      <w:r w:rsidRPr="00684CAF">
        <w:rPr>
          <w:rFonts w:ascii="Arial" w:eastAsia="Times New Roman" w:hAnsi="Arial" w:cs="Arial"/>
          <w:b/>
          <w:bCs/>
          <w:color w:val="1F497D" w:themeColor="text2"/>
          <w:spacing w:val="-15"/>
          <w:sz w:val="36"/>
          <w:szCs w:val="36"/>
          <w:lang w:eastAsia="es-ES"/>
        </w:rPr>
        <w:t xml:space="preserve">Entre a </w:t>
      </w:r>
      <w:proofErr w:type="spellStart"/>
      <w:r w:rsidRPr="00684CAF">
        <w:rPr>
          <w:rFonts w:ascii="Arial" w:eastAsia="Times New Roman" w:hAnsi="Arial" w:cs="Arial"/>
          <w:b/>
          <w:bCs/>
          <w:color w:val="1F497D" w:themeColor="text2"/>
          <w:spacing w:val="-15"/>
          <w:sz w:val="36"/>
          <w:szCs w:val="36"/>
          <w:lang w:eastAsia="es-ES"/>
        </w:rPr>
        <w:t>oligarquia</w:t>
      </w:r>
      <w:proofErr w:type="spellEnd"/>
      <w:r w:rsidRPr="00684CAF">
        <w:rPr>
          <w:rFonts w:ascii="Arial" w:eastAsia="Times New Roman" w:hAnsi="Arial" w:cs="Arial"/>
          <w:b/>
          <w:bCs/>
          <w:color w:val="1F497D" w:themeColor="text2"/>
          <w:spacing w:val="-15"/>
          <w:sz w:val="36"/>
          <w:szCs w:val="36"/>
          <w:lang w:eastAsia="es-ES"/>
        </w:rPr>
        <w:t xml:space="preserve"> e o populismo</w:t>
      </w:r>
    </w:p>
    <w:p w:rsidR="00684CAF" w:rsidRDefault="00684CAF" w:rsidP="00684CAF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"Dentro de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algumas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semanas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teremos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mais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vez, a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oligarquia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no poder.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sua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proclamação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da República, o Brasil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conseguiu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rapidamente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tecer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pacto de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oligarquias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locais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que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transformava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 democracia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em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regime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 fachada", constata </w:t>
      </w:r>
      <w:hyperlink r:id="rId5" w:tgtFrame="_blank" w:history="1">
        <w:r w:rsidRPr="00684CAF">
          <w:rPr>
            <w:rFonts w:ascii="Arial" w:eastAsia="Times New Roman" w:hAnsi="Arial" w:cs="Arial"/>
            <w:b/>
            <w:bCs/>
            <w:color w:val="E66101"/>
            <w:sz w:val="24"/>
            <w:szCs w:val="24"/>
            <w:lang w:eastAsia="es-ES"/>
          </w:rPr>
          <w:t xml:space="preserve">Vladimir </w:t>
        </w:r>
        <w:proofErr w:type="spellStart"/>
        <w:r w:rsidRPr="00684CAF">
          <w:rPr>
            <w:rFonts w:ascii="Arial" w:eastAsia="Times New Roman" w:hAnsi="Arial" w:cs="Arial"/>
            <w:b/>
            <w:bCs/>
            <w:color w:val="E66101"/>
            <w:sz w:val="24"/>
            <w:szCs w:val="24"/>
            <w:lang w:eastAsia="es-ES"/>
          </w:rPr>
          <w:t>Safatle</w:t>
        </w:r>
        <w:proofErr w:type="spellEnd"/>
      </w:hyperlink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professor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livre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-docente do Departamento de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filosofia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da USP,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em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artigo publicado por</w:t>
      </w:r>
      <w:r w:rsidRPr="00684CAF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 </w:t>
      </w:r>
      <w:proofErr w:type="spellStart"/>
      <w:r w:rsidRPr="00684CAF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Folha</w:t>
      </w:r>
      <w:proofErr w:type="spellEnd"/>
      <w:r w:rsidRPr="00684CAF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 xml:space="preserve"> de S. Paulo</w:t>
      </w:r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 29-04-2016.</w:t>
      </w:r>
    </w:p>
    <w:p w:rsidR="00684CAF" w:rsidRPr="00684CAF" w:rsidRDefault="00684CAF" w:rsidP="00684CAF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684CAF" w:rsidRDefault="00684CAF" w:rsidP="00684CAF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Segundo ele, no </w:t>
      </w:r>
      <w:proofErr w:type="spellStart"/>
      <w:r w:rsidRPr="00684CAF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governo</w:t>
      </w:r>
      <w:proofErr w:type="spellEnd"/>
      <w:r w:rsidRPr="00684CAF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 xml:space="preserve"> Lula</w:t>
      </w:r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"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seu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modelo de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acordos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de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conciliações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de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ganhos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e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paralisias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repetiu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 que o Brasil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conhecera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à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ocasião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da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sua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primeira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incorporação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das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massas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populares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campo dos atores políticos, principalmente no segundo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governo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r w:rsidRPr="00684CAF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Vargas</w:t>
      </w:r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.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Quando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ficou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evidente que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esse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modelo entrara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em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colapso, as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oligarquias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(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mais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vez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baseadas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em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São Paulo)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precisaram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simplesmente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empurrar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porta podre e ocupar o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espaço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vazio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. E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assim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voltamos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várias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casas para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trás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".</w:t>
      </w:r>
    </w:p>
    <w:p w:rsidR="00684CAF" w:rsidRPr="00684CAF" w:rsidRDefault="00684CAF" w:rsidP="00684CAF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684CAF" w:rsidRDefault="00684CAF" w:rsidP="00684CAF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"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Esse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processo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deveria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menos, -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conclui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proofErr w:type="spellStart"/>
      <w:r w:rsidRPr="00684CAF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Safatle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 -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deixar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evidente como a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tarefa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que espera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aqueles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comprometidos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com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 país é escapar do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pêndulo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fazendo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 crítica dura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assalto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poder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produzido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pela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oligarquia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sem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acomodar-se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fato de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só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termos até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agora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produzido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saídas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baseadas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em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incorporações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populistas.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Nossa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tarefa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é grande e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bela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.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Ela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consiste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em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criar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história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que, até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agora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não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existiu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".</w:t>
      </w:r>
    </w:p>
    <w:p w:rsidR="00684CAF" w:rsidRPr="00684CAF" w:rsidRDefault="00684CAF" w:rsidP="00684CAF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684CAF" w:rsidRDefault="00684CAF" w:rsidP="00684CAF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</w:pPr>
      <w:proofErr w:type="spellStart"/>
      <w:r w:rsidRPr="00684CAF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Eis</w:t>
      </w:r>
      <w:proofErr w:type="spellEnd"/>
      <w:r w:rsidRPr="00684CAF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 xml:space="preserve"> o artigo.</w:t>
      </w:r>
    </w:p>
    <w:p w:rsidR="00684CAF" w:rsidRDefault="00684CAF" w:rsidP="00684CAF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br/>
      </w:r>
      <w:r w:rsidRPr="00684CAF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Brasil</w:t>
      </w:r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funcionou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até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hoje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sob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pêndulo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.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Esse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pêndulo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consegue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puxar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todos os atores políticos para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seus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polos, transformando-os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em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repetições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 atores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passados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.</w:t>
      </w:r>
    </w:p>
    <w:p w:rsidR="00684CAF" w:rsidRDefault="00684CAF" w:rsidP="00684CAF">
      <w:pPr>
        <w:shd w:val="clear" w:color="auto" w:fill="FFFFFF"/>
        <w:spacing w:before="150" w:after="225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verdade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por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mais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que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gostemos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 pensar o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contrário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o Brasil é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país no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qual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passado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nunca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passa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.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Há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aqueles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que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procuram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nos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fazer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acreditar que a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capacidade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brasileira de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esquecer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seria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garantia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 que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não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seríamos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assombrados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pelo o peso das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repetições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. Mas o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esquecimento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menos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nossa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forma de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esquecimento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é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maneira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 conservar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sem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resolver.</w:t>
      </w:r>
    </w:p>
    <w:p w:rsidR="00684CAF" w:rsidRDefault="00684CAF" w:rsidP="00684CAF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Dentro de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algumas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semanas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teremos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mais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vez, a 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fldChar w:fldCharType="begin"/>
      </w:r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instrText xml:space="preserve"> HYPERLINK "http://www.ihu.unisinos.br/noticias/535026-a-democracia-que-nossas-oligarquias-defendem-e-de-fato-o-confisco-da-democracia-entrevista-com-jacques-ranciere" \t "_blank" </w:instrText>
      </w:r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fldChar w:fldCharType="separate"/>
      </w:r>
      <w:r w:rsidRPr="00684CAF">
        <w:rPr>
          <w:rFonts w:ascii="Arial" w:eastAsia="Times New Roman" w:hAnsi="Arial" w:cs="Arial"/>
          <w:b/>
          <w:bCs/>
          <w:color w:val="E66101"/>
          <w:sz w:val="24"/>
          <w:szCs w:val="24"/>
          <w:lang w:eastAsia="es-ES"/>
        </w:rPr>
        <w:t>oligarquia</w:t>
      </w:r>
      <w:proofErr w:type="spellEnd"/>
      <w:r w:rsidRPr="00684CAF">
        <w:rPr>
          <w:rFonts w:ascii="Arial" w:eastAsia="Times New Roman" w:hAnsi="Arial" w:cs="Arial"/>
          <w:b/>
          <w:bCs/>
          <w:color w:val="E66101"/>
          <w:sz w:val="24"/>
          <w:szCs w:val="24"/>
          <w:lang w:eastAsia="es-ES"/>
        </w:rPr>
        <w:t xml:space="preserve"> no poder</w:t>
      </w:r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fldChar w:fldCharType="end"/>
      </w:r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.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sua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proclamação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da República, o Brasil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conseguiu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rapidamente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tecer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pacto de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oligarquias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locais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que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transformava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 democracia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em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regime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 fachada.</w:t>
      </w:r>
    </w:p>
    <w:p w:rsidR="00684CAF" w:rsidRPr="00684CAF" w:rsidRDefault="00684CAF" w:rsidP="00684CAF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684CAF" w:rsidRDefault="00684CAF" w:rsidP="00684CAF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Nesse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regime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eleições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eram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apenas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detalhe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já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que as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oligarquias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já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decidiam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antemão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quem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ocuparia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 poder. </w:t>
      </w:r>
      <w:proofErr w:type="spellStart"/>
      <w:r w:rsidRPr="00684CAF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Greve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 era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crime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grave contra a </w:t>
      </w:r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lastRenderedPageBreak/>
        <w:t>"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ordem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pública", a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polícia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servia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basicamente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para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conter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as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revoltas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sociais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base da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violência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bruta.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Enquanto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isto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a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imprensa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cobria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toda a pantomima como se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aquela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associação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latifundiários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fosse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verdadeira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república.</w:t>
      </w:r>
    </w:p>
    <w:p w:rsidR="00684CAF" w:rsidRPr="00684CAF" w:rsidRDefault="00684CAF" w:rsidP="00684CAF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684CAF" w:rsidRDefault="00684CAF" w:rsidP="00684CAF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Esse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regime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dará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novamente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ar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sua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graça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. O que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vem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aí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não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é a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realização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do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novo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há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muito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demandado pela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população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brasileira, </w:t>
      </w:r>
      <w:proofErr w:type="gram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mas</w:t>
      </w:r>
      <w:proofErr w:type="gram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 retorno de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recalcado que nunca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foi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embora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a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entronização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do arcaísmo no poder.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Teremos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fldChar w:fldCharType="begin"/>
      </w:r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instrText xml:space="preserve"> HYPERLINK "http://www.ihu.unisinos.br/noticias/553815-manifestantes-pro-e-contra-dilma-rejeitam-temer-aponta-datafolha" \t "_blank" </w:instrText>
      </w:r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fldChar w:fldCharType="separate"/>
      </w:r>
      <w:r w:rsidRPr="00684CAF">
        <w:rPr>
          <w:rFonts w:ascii="Arial" w:eastAsia="Times New Roman" w:hAnsi="Arial" w:cs="Arial"/>
          <w:b/>
          <w:bCs/>
          <w:color w:val="E66101"/>
          <w:sz w:val="24"/>
          <w:szCs w:val="24"/>
          <w:u w:val="single"/>
          <w:lang w:eastAsia="es-ES"/>
        </w:rPr>
        <w:t>um</w:t>
      </w:r>
      <w:proofErr w:type="spellEnd"/>
      <w:r w:rsidRPr="00684CAF">
        <w:rPr>
          <w:rFonts w:ascii="Arial" w:eastAsia="Times New Roman" w:hAnsi="Arial" w:cs="Arial"/>
          <w:b/>
          <w:bCs/>
          <w:color w:val="E66101"/>
          <w:sz w:val="24"/>
          <w:szCs w:val="24"/>
          <w:u w:val="single"/>
          <w:lang w:eastAsia="es-ES"/>
        </w:rPr>
        <w:t xml:space="preserve"> "presidente"</w:t>
      </w:r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fldChar w:fldCharType="end"/>
      </w:r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com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2% de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intenção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 voto e 58% da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população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preferindo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seu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afastamento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. Ele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comporá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ministério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com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os derrotados das </w:t>
      </w:r>
      <w:r w:rsidRPr="00684CAF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 xml:space="preserve">últimas </w:t>
      </w:r>
      <w:proofErr w:type="spellStart"/>
      <w:r w:rsidRPr="00684CAF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eleições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com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seus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programas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sempre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recusados pela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população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.</w:t>
      </w:r>
    </w:p>
    <w:p w:rsidR="00684CAF" w:rsidRPr="00684CAF" w:rsidRDefault="00684CAF" w:rsidP="00684CAF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684CAF" w:rsidRDefault="00684CAF" w:rsidP="00684CAF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O que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não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faz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muita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diferença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já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que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eleição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agora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é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detalhe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. Inclusive, candidato de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quem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não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gostamos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nós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prendemos.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Pois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como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na</w:t>
      </w:r>
      <w:proofErr w:type="spellEnd"/>
      <w:r w:rsidRPr="00684CAF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 xml:space="preserve"> República </w:t>
      </w:r>
      <w:proofErr w:type="spellStart"/>
      <w:r w:rsidRPr="00684CAF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Velha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teremos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novamente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"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governabilidade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"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reduzida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conchavos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com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Congresso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que representa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só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suas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próprias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distorções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só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força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do poder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econômico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produção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casta.</w:t>
      </w:r>
    </w:p>
    <w:p w:rsidR="00684CAF" w:rsidRPr="00684CAF" w:rsidRDefault="00684CAF" w:rsidP="00684CAF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684CAF" w:rsidRDefault="00684CAF" w:rsidP="00684CAF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Mas esta é apenas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parte do problema. Como o Brasil funciona como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pêndulo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tudo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 que conseguimos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produzir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contra o cinismo das </w:t>
      </w:r>
      <w:proofErr w:type="spellStart"/>
      <w:r w:rsidRPr="00684CAF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oligarquias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foi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reincidência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contínua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do </w:t>
      </w:r>
      <w:hyperlink r:id="rId6" w:tgtFrame="_blank" w:history="1">
        <w:r w:rsidRPr="00684CAF">
          <w:rPr>
            <w:rFonts w:ascii="Arial" w:eastAsia="Times New Roman" w:hAnsi="Arial" w:cs="Arial"/>
            <w:b/>
            <w:bCs/>
            <w:color w:val="E66101"/>
            <w:sz w:val="24"/>
            <w:szCs w:val="24"/>
            <w:lang w:eastAsia="es-ES"/>
          </w:rPr>
          <w:t>populismo</w:t>
        </w:r>
      </w:hyperlink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. O problema de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falar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em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"populismo" no Brasil está no fato de que o termo é visto como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injúria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regressão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estágios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 personalismo explosivo, e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não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como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categoria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analítica.</w:t>
      </w:r>
    </w:p>
    <w:p w:rsidR="00684CAF" w:rsidRPr="00684CAF" w:rsidRDefault="00684CAF" w:rsidP="00684CAF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684CAF" w:rsidRDefault="00684CAF" w:rsidP="00684CAF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O filósofo argentino </w:t>
      </w:r>
      <w:hyperlink r:id="rId7" w:tgtFrame="_blank" w:history="1">
        <w:r w:rsidRPr="00684CAF">
          <w:rPr>
            <w:rFonts w:ascii="Arial" w:eastAsia="Times New Roman" w:hAnsi="Arial" w:cs="Arial"/>
            <w:b/>
            <w:bCs/>
            <w:color w:val="E66101"/>
            <w:sz w:val="24"/>
            <w:szCs w:val="24"/>
            <w:lang w:eastAsia="es-ES"/>
          </w:rPr>
          <w:t xml:space="preserve">Ernesto </w:t>
        </w:r>
        <w:proofErr w:type="spellStart"/>
        <w:r w:rsidRPr="00684CAF">
          <w:rPr>
            <w:rFonts w:ascii="Arial" w:eastAsia="Times New Roman" w:hAnsi="Arial" w:cs="Arial"/>
            <w:b/>
            <w:bCs/>
            <w:color w:val="E66101"/>
            <w:sz w:val="24"/>
            <w:szCs w:val="24"/>
            <w:lang w:eastAsia="es-ES"/>
          </w:rPr>
          <w:t>Laclau</w:t>
        </w:r>
        <w:proofErr w:type="spellEnd"/>
      </w:hyperlink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foi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dos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poucos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 conseguir escapar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desse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equívoco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mostrar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como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 populismo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descrevia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característica fundamental da democracia, a saber, a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capacidade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incorporação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através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da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construção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do "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povo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", de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classes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sempre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expulsas do poder. Mas,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lógica do populismo,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esse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processo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cobra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preço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alto. A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incorporação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do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povo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é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feita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por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meio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pacto frágil entre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várias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demandas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sociais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contraditórias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vindas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setores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antagônicos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.</w:t>
      </w:r>
    </w:p>
    <w:p w:rsidR="00684CAF" w:rsidRPr="00684CAF" w:rsidRDefault="00684CAF" w:rsidP="00684CAF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684CAF" w:rsidRDefault="00684CAF" w:rsidP="00684CAF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Assim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 </w:t>
      </w:r>
      <w:r w:rsidRPr="00684CAF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Vargas</w:t>
      </w:r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integrou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várias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camadas da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população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atuação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política, mas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colocar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suas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demandas no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mesmo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balaio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 demandas da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burguesia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nascente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das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oligarquias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descontentes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com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os pactos paulistas, entre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outros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. Como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dizia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Vargas: "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Meu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problema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não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são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meus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inimigos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mas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meus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aliados".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Pois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esse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arranjo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populista funciona apenas por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tempo, ele é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provisório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chega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hora que os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conflitos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não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podem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mais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ser agenciados.</w:t>
      </w:r>
    </w:p>
    <w:p w:rsidR="00684CAF" w:rsidRPr="00684CAF" w:rsidRDefault="00684CAF" w:rsidP="00684CAF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684CAF" w:rsidRDefault="00684CAF" w:rsidP="00684CAF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Sei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que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muitos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não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concordam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 mas o </w:t>
      </w:r>
      <w:hyperlink r:id="rId8" w:tgtFrame="_blank" w:history="1">
        <w:r w:rsidRPr="00684CAF">
          <w:rPr>
            <w:rFonts w:ascii="Arial" w:eastAsia="Times New Roman" w:hAnsi="Arial" w:cs="Arial"/>
            <w:b/>
            <w:bCs/>
            <w:color w:val="E66101"/>
            <w:sz w:val="24"/>
            <w:szCs w:val="24"/>
            <w:lang w:eastAsia="es-ES"/>
          </w:rPr>
          <w:t>lulismo</w:t>
        </w:r>
      </w:hyperlink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 no poder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foi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reincorporação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dessa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lógica populista.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Mesmo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que o </w:t>
      </w:r>
      <w:proofErr w:type="spellStart"/>
      <w:r w:rsidRPr="00684CAF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PT</w:t>
      </w:r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tenha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nascido como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esquerda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não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trabalhista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o peso do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pêndulo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brasileiro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levou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Lula a vestir o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macacão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da Petrobras,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sujar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suas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mãos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com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petróleo e repetir a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mesma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cena emblemática que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marcou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guinada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nacionalista de Vargas.</w:t>
      </w:r>
    </w:p>
    <w:p w:rsidR="00684CAF" w:rsidRPr="00684CAF" w:rsidRDefault="00684CAF" w:rsidP="00684CAF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684CAF" w:rsidRPr="00684CAF" w:rsidRDefault="00684CAF" w:rsidP="00684CAF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No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governo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seu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modelo de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acordos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de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conciliações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de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ganhos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e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paralisias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repetiu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 que o Brasil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conhecera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à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ocasião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da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sua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primeira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incorporação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das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massas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populares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campo dos atores políticos, principalmente no segundo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governo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r w:rsidRPr="00684CAF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Vargas</w:t>
      </w:r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.</w:t>
      </w:r>
    </w:p>
    <w:p w:rsidR="00684CAF" w:rsidRPr="00684CAF" w:rsidRDefault="00684CAF" w:rsidP="00684CAF">
      <w:pPr>
        <w:shd w:val="clear" w:color="auto" w:fill="FFFFFF"/>
        <w:spacing w:before="150" w:after="225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lastRenderedPageBreak/>
        <w:t>Quando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ficou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evidente que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esse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modelo entrara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em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colapso, as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oligarquias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(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mais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vez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baseadas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em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São Paulo)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precisaram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simplesmente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empurrar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porta podre e ocupar o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espaço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vazio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. E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assim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voltamos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várias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casas para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trás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.</w:t>
      </w:r>
    </w:p>
    <w:p w:rsidR="00684CAF" w:rsidRPr="00684CAF" w:rsidRDefault="00684CAF" w:rsidP="00684CAF">
      <w:pPr>
        <w:shd w:val="clear" w:color="auto" w:fill="FFFFFF"/>
        <w:spacing w:before="150" w:after="225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Esse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processo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deveria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menos,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deixar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evidente como a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tarefa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que espera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aqueles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comprometidos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com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 país é escapar do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pêndulo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fazendo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 crítica dura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assalto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poder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produzido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pela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oligarquia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sem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acomodar-se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fato de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só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termos até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agora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produzido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saídas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baseadas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em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incorporações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populistas.</w:t>
      </w:r>
    </w:p>
    <w:p w:rsidR="00684CAF" w:rsidRPr="00684CAF" w:rsidRDefault="00684CAF" w:rsidP="00684CAF">
      <w:pPr>
        <w:shd w:val="clear" w:color="auto" w:fill="FFFFFF"/>
        <w:spacing w:before="150" w:after="225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Nossa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tarefa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é grande e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bela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.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Ela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consiste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em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criar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história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que, até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agora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não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existiu</w:t>
      </w:r>
      <w:proofErr w:type="spellEnd"/>
      <w:r w:rsidRPr="00684CAF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.</w:t>
      </w:r>
    </w:p>
    <w:p w:rsidR="000F500C" w:rsidRDefault="000F500C"/>
    <w:sectPr w:rsidR="000F500C" w:rsidSect="000F50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4CAF"/>
    <w:rsid w:val="000F500C"/>
    <w:rsid w:val="00684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00C"/>
  </w:style>
  <w:style w:type="paragraph" w:styleId="Ttulo2">
    <w:name w:val="heading 2"/>
    <w:basedOn w:val="Normal"/>
    <w:link w:val="Ttulo2Car"/>
    <w:uiPriority w:val="9"/>
    <w:qFormat/>
    <w:rsid w:val="00684C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84CAF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customStyle="1" w:styleId="iteminfo">
    <w:name w:val="iteminfo"/>
    <w:basedOn w:val="Normal"/>
    <w:rsid w:val="00684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684CAF"/>
  </w:style>
  <w:style w:type="character" w:styleId="Hipervnculo">
    <w:name w:val="Hyperlink"/>
    <w:basedOn w:val="Fuentedeprrafopredeter"/>
    <w:uiPriority w:val="99"/>
    <w:semiHidden/>
    <w:unhideWhenUsed/>
    <w:rsid w:val="00684CAF"/>
    <w:rPr>
      <w:color w:val="0000FF"/>
      <w:u w:val="single"/>
    </w:rPr>
  </w:style>
  <w:style w:type="paragraph" w:customStyle="1" w:styleId="articleinfo">
    <w:name w:val="article_info"/>
    <w:basedOn w:val="Normal"/>
    <w:rsid w:val="00684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modified">
    <w:name w:val="modified"/>
    <w:basedOn w:val="Fuentedeprrafopredeter"/>
    <w:rsid w:val="00684CAF"/>
  </w:style>
  <w:style w:type="paragraph" w:styleId="NormalWeb">
    <w:name w:val="Normal (Web)"/>
    <w:basedOn w:val="Normal"/>
    <w:uiPriority w:val="99"/>
    <w:semiHidden/>
    <w:unhideWhenUsed/>
    <w:rsid w:val="00684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84CA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4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4C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1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09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4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5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ihu.unisinos.br/entrevistas/553303-qo-lulismo-esta-enfraquecido-ate-em-coma-mas-nao-terminouq-entrevista-especial-com-andre-singer&amp;sa=U&amp;ved=0ahUKEwiYzf3E87PMAhVDlx4KHd0SDkkQFggLMAI&amp;client=internal-uds-cse&amp;usg=AFQjCNEyC9rSYGR27XE24USApS9KgJTk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hu.unisinos.br/noticias/530336-ernesto-laclau-populismo-e-hegemon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hu.unisinos.br/noticias/554021-populismo-versus-localismo-em-defesa-do-municipalismo-e-federalismo-radicais" TargetMode="External"/><Relationship Id="rId5" Type="http://schemas.openxmlformats.org/officeDocument/2006/relationships/hyperlink" Target="http://www.ihu.unisinos.br/noticias/553822-o-governo-temer-nao-existira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1039</Words>
  <Characters>5715</Characters>
  <Application>Microsoft Office Word</Application>
  <DocSecurity>0</DocSecurity>
  <Lines>47</Lines>
  <Paragraphs>13</Paragraphs>
  <ScaleCrop>false</ScaleCrop>
  <Company/>
  <LinksUpToDate>false</LinksUpToDate>
  <CharactersWithSpaces>6741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2016-04-29T14:33:00Z</dcterms:created>
  <dcterms:modified xsi:type="dcterms:W3CDTF">2016-04-29T14:36:00Z</dcterms:modified>
</cp:coreProperties>
</file>