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617C" w14:textId="77777777" w:rsidR="00A42D20" w:rsidRDefault="00A42D20" w:rsidP="00FD0BA8">
      <w:pPr>
        <w:jc w:val="center"/>
        <w:rPr>
          <w:sz w:val="36"/>
          <w:szCs w:val="36"/>
        </w:rPr>
      </w:pPr>
      <w:r>
        <w:rPr>
          <w:sz w:val="36"/>
          <w:szCs w:val="36"/>
        </w:rPr>
        <w:t>NUEVA PUBLICACIÓN</w:t>
      </w:r>
    </w:p>
    <w:p w14:paraId="53F48765" w14:textId="77777777" w:rsidR="00FD0BA8" w:rsidRDefault="00964781" w:rsidP="00FD0BA8">
      <w:pPr>
        <w:jc w:val="center"/>
        <w:rPr>
          <w:sz w:val="36"/>
          <w:szCs w:val="36"/>
        </w:rPr>
      </w:pPr>
      <w:r>
        <w:rPr>
          <w:sz w:val="36"/>
          <w:szCs w:val="36"/>
        </w:rPr>
        <w:t xml:space="preserve"> “RESPONSABILIZARNOS DE LA HISTORIA”</w:t>
      </w:r>
    </w:p>
    <w:p w14:paraId="66FB141E" w14:textId="77777777" w:rsidR="00964781" w:rsidRDefault="00A42D20" w:rsidP="00FD0BA8">
      <w:pPr>
        <w:jc w:val="center"/>
        <w:rPr>
          <w:sz w:val="36"/>
          <w:szCs w:val="36"/>
        </w:rPr>
      </w:pPr>
      <w:r>
        <w:rPr>
          <w:sz w:val="36"/>
          <w:szCs w:val="36"/>
        </w:rPr>
        <w:t>[RESEÑA]</w:t>
      </w:r>
    </w:p>
    <w:p w14:paraId="493FA85A" w14:textId="77777777" w:rsidR="00FD0BA8" w:rsidRDefault="00FD0BA8" w:rsidP="00FD0BA8">
      <w:pPr>
        <w:jc w:val="both"/>
        <w:rPr>
          <w:sz w:val="28"/>
          <w:szCs w:val="28"/>
        </w:rPr>
      </w:pPr>
      <w:r>
        <w:rPr>
          <w:sz w:val="28"/>
          <w:szCs w:val="28"/>
        </w:rPr>
        <w:tab/>
        <w:t>El hilo conductor de las reflexiones a través del libro es la responsabilidad de pensar la fe de frente a la historia. Es una reflexión que se mueve en el campo de la Teología Fundamental. Responde a lo que pide la Carta del Apóstol Pedro: “</w:t>
      </w:r>
      <w:r>
        <w:rPr>
          <w:i/>
          <w:sz w:val="28"/>
          <w:szCs w:val="28"/>
        </w:rPr>
        <w:t>Estén siempre dispuestos a dar razones de su esperanza a</w:t>
      </w:r>
      <w:r>
        <w:rPr>
          <w:rFonts w:ascii="Calibri" w:eastAsia="Times New Roman" w:hAnsi="Calibri" w:cs="Times New Roman"/>
          <w:i/>
          <w:sz w:val="28"/>
          <w:szCs w:val="28"/>
        </w:rPr>
        <w:t xml:space="preserve"> todo el que les pida explicaciones</w:t>
      </w:r>
      <w:r>
        <w:rPr>
          <w:i/>
          <w:sz w:val="28"/>
          <w:szCs w:val="28"/>
        </w:rPr>
        <w:t>”</w:t>
      </w:r>
      <w:r>
        <w:rPr>
          <w:sz w:val="28"/>
          <w:szCs w:val="28"/>
        </w:rPr>
        <w:t xml:space="preserve"> (I Pe 3,15).</w:t>
      </w:r>
    </w:p>
    <w:p w14:paraId="2A2A5C4A" w14:textId="77777777" w:rsidR="00FD0BA8" w:rsidRDefault="00FD0BA8" w:rsidP="00FD0BA8">
      <w:pPr>
        <w:jc w:val="both"/>
        <w:rPr>
          <w:sz w:val="28"/>
          <w:szCs w:val="28"/>
        </w:rPr>
      </w:pPr>
      <w:r>
        <w:rPr>
          <w:sz w:val="28"/>
          <w:szCs w:val="28"/>
        </w:rPr>
        <w:t>Por esta razón los textos abordan diversas situaciones, buscando desde dentro de ellas el nexo con el evangelio, con la fe. Es el esfuerzo de estar atentos a los signos de los tiempos</w:t>
      </w:r>
      <w:r w:rsidR="00134791">
        <w:rPr>
          <w:sz w:val="28"/>
          <w:szCs w:val="28"/>
        </w:rPr>
        <w:t xml:space="preserve"> como Palabra de Dios</w:t>
      </w:r>
      <w:r>
        <w:rPr>
          <w:sz w:val="28"/>
          <w:szCs w:val="28"/>
        </w:rPr>
        <w:t xml:space="preserve"> y buscar su interpretaci</w:t>
      </w:r>
      <w:bookmarkStart w:id="0" w:name="_GoBack"/>
      <w:bookmarkEnd w:id="0"/>
      <w:r>
        <w:rPr>
          <w:sz w:val="28"/>
          <w:szCs w:val="28"/>
        </w:rPr>
        <w:t xml:space="preserve">ón. Los signos de los tiempos son considerados aquí no sólo como categoría teológica, sino como método de hacer teología. </w:t>
      </w:r>
    </w:p>
    <w:p w14:paraId="36234352" w14:textId="77777777" w:rsidR="00FD0BA8" w:rsidRDefault="00964781" w:rsidP="00964781">
      <w:pPr>
        <w:jc w:val="both"/>
        <w:rPr>
          <w:sz w:val="28"/>
          <w:szCs w:val="28"/>
        </w:rPr>
      </w:pPr>
      <w:r>
        <w:rPr>
          <w:sz w:val="28"/>
          <w:szCs w:val="28"/>
        </w:rPr>
        <w:t>El móvil que fue conduciendo la reflexión teológica en este libro ha sido el Espíritu presente en las diversas coyunturas de la historia. Es decir, es la responsabilidad cristiana de intentar descubrir la presencia del Espíritu en los diversos acontecimientos. Por esta razón encontramos en el libro</w:t>
      </w:r>
      <w:r w:rsidR="00FD0BA8">
        <w:rPr>
          <w:sz w:val="28"/>
          <w:szCs w:val="28"/>
        </w:rPr>
        <w:t xml:space="preserve"> herramientas para pensar la fe en e</w:t>
      </w:r>
      <w:r>
        <w:rPr>
          <w:sz w:val="28"/>
          <w:szCs w:val="28"/>
        </w:rPr>
        <w:t>l mundo actual, en</w:t>
      </w:r>
      <w:r w:rsidR="00FD0BA8">
        <w:rPr>
          <w:sz w:val="28"/>
          <w:szCs w:val="28"/>
        </w:rPr>
        <w:t xml:space="preserve"> fenómenos  como la globalización, la post-modernidad, el cambio climático, la pobreza, la migración, el fenómeno religioso, el diálogo ecuménico e inter-religioso, la violencia. </w:t>
      </w:r>
    </w:p>
    <w:p w14:paraId="01DA82B9" w14:textId="77777777" w:rsidR="00FD0BA8" w:rsidRDefault="00FD0BA8" w:rsidP="00FD0BA8">
      <w:pPr>
        <w:jc w:val="both"/>
        <w:rPr>
          <w:sz w:val="28"/>
          <w:szCs w:val="28"/>
        </w:rPr>
      </w:pPr>
      <w:r>
        <w:rPr>
          <w:sz w:val="28"/>
          <w:szCs w:val="28"/>
        </w:rPr>
        <w:t>Esta es la propuesta y espero sea bien recibida.</w:t>
      </w:r>
    </w:p>
    <w:p w14:paraId="36D5B632" w14:textId="77777777" w:rsidR="00FD0BA8" w:rsidRDefault="00FD0BA8" w:rsidP="00FD0BA8">
      <w:pPr>
        <w:jc w:val="both"/>
        <w:rPr>
          <w:sz w:val="28"/>
          <w:szCs w:val="28"/>
        </w:rPr>
      </w:pPr>
    </w:p>
    <w:p w14:paraId="3FBB5E7A" w14:textId="77777777" w:rsidR="00FD0BA8" w:rsidRDefault="00FD0BA8" w:rsidP="00FD0BA8">
      <w:pPr>
        <w:jc w:val="center"/>
        <w:rPr>
          <w:sz w:val="28"/>
          <w:szCs w:val="28"/>
        </w:rPr>
      </w:pPr>
    </w:p>
    <w:p w14:paraId="122455A6" w14:textId="77777777" w:rsidR="001C0062" w:rsidRPr="00FD0BA8" w:rsidRDefault="00FD0BA8" w:rsidP="00A42D20">
      <w:pPr>
        <w:jc w:val="center"/>
      </w:pPr>
      <w:r>
        <w:rPr>
          <w:sz w:val="28"/>
          <w:szCs w:val="28"/>
        </w:rPr>
        <w:t>El autor</w:t>
      </w:r>
      <w:r w:rsidR="00C919AD">
        <w:rPr>
          <w:sz w:val="28"/>
          <w:szCs w:val="28"/>
        </w:rPr>
        <w:t>: Juan Manuel Hurtado López</w:t>
      </w:r>
    </w:p>
    <w:sectPr w:rsidR="001C0062" w:rsidRPr="00FD0BA8" w:rsidSect="00C232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5EA1F" w14:textId="77777777" w:rsidR="00F10D1A" w:rsidRDefault="00F10D1A" w:rsidP="00A83ABE">
      <w:pPr>
        <w:spacing w:after="0" w:line="240" w:lineRule="auto"/>
      </w:pPr>
      <w:r>
        <w:separator/>
      </w:r>
    </w:p>
  </w:endnote>
  <w:endnote w:type="continuationSeparator" w:id="0">
    <w:p w14:paraId="75B455ED" w14:textId="77777777" w:rsidR="00F10D1A" w:rsidRDefault="00F10D1A" w:rsidP="00A8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874A" w14:textId="77777777" w:rsidR="00F10D1A" w:rsidRDefault="00F10D1A" w:rsidP="00A83ABE">
      <w:pPr>
        <w:spacing w:after="0" w:line="240" w:lineRule="auto"/>
      </w:pPr>
      <w:r>
        <w:separator/>
      </w:r>
    </w:p>
  </w:footnote>
  <w:footnote w:type="continuationSeparator" w:id="0">
    <w:p w14:paraId="40B610E6" w14:textId="77777777" w:rsidR="00F10D1A" w:rsidRDefault="00F10D1A" w:rsidP="00A83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BE"/>
    <w:rsid w:val="00006D9A"/>
    <w:rsid w:val="00134791"/>
    <w:rsid w:val="001C0062"/>
    <w:rsid w:val="0056461C"/>
    <w:rsid w:val="00793C8A"/>
    <w:rsid w:val="00964781"/>
    <w:rsid w:val="00A42D20"/>
    <w:rsid w:val="00A83ABE"/>
    <w:rsid w:val="00C919AD"/>
    <w:rsid w:val="00E10F48"/>
    <w:rsid w:val="00E6381F"/>
    <w:rsid w:val="00F10D1A"/>
    <w:rsid w:val="00FD0BA8"/>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4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83ABE"/>
    <w:pPr>
      <w:spacing w:after="0" w:line="240" w:lineRule="auto"/>
    </w:pPr>
    <w:rPr>
      <w:sz w:val="20"/>
      <w:szCs w:val="20"/>
      <w:lang w:bidi="ar-SA"/>
    </w:rPr>
  </w:style>
  <w:style w:type="character" w:customStyle="1" w:styleId="TextonotapieCar">
    <w:name w:val="Texto nota pie Car"/>
    <w:basedOn w:val="Fuentedeprrafopredeter"/>
    <w:link w:val="Textonotapie"/>
    <w:uiPriority w:val="99"/>
    <w:semiHidden/>
    <w:rsid w:val="00A83ABE"/>
    <w:rPr>
      <w:sz w:val="20"/>
      <w:szCs w:val="20"/>
      <w:lang w:bidi="ar-SA"/>
    </w:rPr>
  </w:style>
  <w:style w:type="character" w:styleId="Refdenotaalpie">
    <w:name w:val="footnote reference"/>
    <w:basedOn w:val="Fuentedeprrafopredeter"/>
    <w:uiPriority w:val="99"/>
    <w:semiHidden/>
    <w:unhideWhenUsed/>
    <w:rsid w:val="00A83AB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83ABE"/>
    <w:pPr>
      <w:spacing w:after="0" w:line="240" w:lineRule="auto"/>
    </w:pPr>
    <w:rPr>
      <w:sz w:val="20"/>
      <w:szCs w:val="20"/>
      <w:lang w:bidi="ar-SA"/>
    </w:rPr>
  </w:style>
  <w:style w:type="character" w:customStyle="1" w:styleId="TextonotapieCar">
    <w:name w:val="Texto nota pie Car"/>
    <w:basedOn w:val="Fuentedeprrafopredeter"/>
    <w:link w:val="Textonotapie"/>
    <w:uiPriority w:val="99"/>
    <w:semiHidden/>
    <w:rsid w:val="00A83ABE"/>
    <w:rPr>
      <w:sz w:val="20"/>
      <w:szCs w:val="20"/>
      <w:lang w:bidi="ar-SA"/>
    </w:rPr>
  </w:style>
  <w:style w:type="character" w:styleId="Refdenotaalpie">
    <w:name w:val="footnote reference"/>
    <w:basedOn w:val="Fuentedeprrafopredeter"/>
    <w:uiPriority w:val="99"/>
    <w:semiHidden/>
    <w:unhideWhenUsed/>
    <w:rsid w:val="00A83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7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1172</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Oscar A. Pérez Sayago</cp:lastModifiedBy>
  <cp:revision>3</cp:revision>
  <dcterms:created xsi:type="dcterms:W3CDTF">2016-05-05T16:58:00Z</dcterms:created>
  <dcterms:modified xsi:type="dcterms:W3CDTF">2016-05-06T01:12:00Z</dcterms:modified>
</cp:coreProperties>
</file>