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88" w:rsidRPr="00E93968" w:rsidRDefault="001B70A3" w:rsidP="00586E56">
      <w:pPr>
        <w:pStyle w:val="Textoindependiente"/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E93968">
        <w:rPr>
          <w:rFonts w:ascii="Arial" w:hAnsi="Arial" w:cs="Arial"/>
          <w:b/>
          <w:sz w:val="36"/>
          <w:szCs w:val="36"/>
        </w:rPr>
        <w:t xml:space="preserve">O </w:t>
      </w:r>
      <w:r w:rsidR="00586E56" w:rsidRPr="00E93968">
        <w:rPr>
          <w:rFonts w:ascii="Arial" w:hAnsi="Arial" w:cs="Arial"/>
          <w:b/>
          <w:sz w:val="36"/>
          <w:szCs w:val="36"/>
        </w:rPr>
        <w:t>Fundamentalismo</w:t>
      </w:r>
      <w:r w:rsidRPr="00E93968">
        <w:rPr>
          <w:rFonts w:ascii="Arial" w:hAnsi="Arial" w:cs="Arial"/>
          <w:b/>
          <w:sz w:val="36"/>
          <w:szCs w:val="36"/>
        </w:rPr>
        <w:t xml:space="preserve"> e o Estado Absoluto</w:t>
      </w:r>
    </w:p>
    <w:p w:rsidR="00586E56" w:rsidRDefault="00586E56" w:rsidP="00586E56">
      <w:pPr>
        <w:pStyle w:val="Textoindependiente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586E56" w:rsidRDefault="00586E56" w:rsidP="00586E56">
      <w:pPr>
        <w:pStyle w:val="Textoindependiente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Neivaldo de Souza</w:t>
      </w:r>
      <w:r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:rsidR="00803E88" w:rsidRDefault="00803E88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</w:p>
    <w:p w:rsidR="00586E56" w:rsidRDefault="00803E88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 w:rsidRPr="00377C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Uma cultura baseada no </w:t>
      </w:r>
      <w:r w:rsidR="00586E56">
        <w:rPr>
          <w:rFonts w:ascii="Arial" w:hAnsi="Arial" w:cs="Arial"/>
          <w:sz w:val="24"/>
          <w:szCs w:val="24"/>
        </w:rPr>
        <w:t xml:space="preserve">poder, no </w:t>
      </w:r>
      <w:r>
        <w:rPr>
          <w:rFonts w:ascii="Arial" w:hAnsi="Arial" w:cs="Arial"/>
          <w:sz w:val="24"/>
          <w:szCs w:val="24"/>
        </w:rPr>
        <w:t xml:space="preserve">lucro </w:t>
      </w:r>
      <w:r w:rsidR="00586E5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no medo engendra uma leitura fundamentalista da vida. O Fundamentalismo, segundo o pensador J. Habermas é um fenômeno </w:t>
      </w:r>
      <w:r w:rsidR="00586E56">
        <w:rPr>
          <w:rFonts w:ascii="Arial" w:hAnsi="Arial" w:cs="Arial"/>
          <w:sz w:val="24"/>
          <w:szCs w:val="24"/>
        </w:rPr>
        <w:t>cultural exclusivamente moderno</w:t>
      </w:r>
      <w:r w:rsidR="00801FCA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inda que tenha uma </w:t>
      </w:r>
      <w:r w:rsidR="00801FCA">
        <w:rPr>
          <w:rFonts w:ascii="Arial" w:hAnsi="Arial" w:cs="Arial"/>
          <w:sz w:val="24"/>
          <w:szCs w:val="24"/>
        </w:rPr>
        <w:t>linguagem religiosa-protestante</w:t>
      </w:r>
      <w:r>
        <w:rPr>
          <w:rFonts w:ascii="Arial" w:hAnsi="Arial" w:cs="Arial"/>
          <w:sz w:val="24"/>
          <w:szCs w:val="24"/>
        </w:rPr>
        <w:t xml:space="preserve"> pode</w:t>
      </w:r>
      <w:r w:rsidR="00586E56">
        <w:rPr>
          <w:rFonts w:ascii="Arial" w:hAnsi="Arial" w:cs="Arial"/>
          <w:sz w:val="24"/>
          <w:szCs w:val="24"/>
        </w:rPr>
        <w:t xml:space="preserve">mos </w:t>
      </w:r>
      <w:r>
        <w:rPr>
          <w:rFonts w:ascii="Arial" w:hAnsi="Arial" w:cs="Arial"/>
          <w:sz w:val="24"/>
          <w:szCs w:val="24"/>
        </w:rPr>
        <w:t>situá-l</w:t>
      </w:r>
      <w:r w:rsidR="00586E5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no</w:t>
      </w:r>
      <w:r w:rsidR="00586E56">
        <w:rPr>
          <w:rFonts w:ascii="Arial" w:hAnsi="Arial" w:cs="Arial"/>
          <w:sz w:val="24"/>
          <w:szCs w:val="24"/>
        </w:rPr>
        <w:t xml:space="preserve"> inicio do século XX e </w:t>
      </w:r>
      <w:r w:rsidR="00801FCA">
        <w:rPr>
          <w:rFonts w:ascii="Arial" w:hAnsi="Arial" w:cs="Arial"/>
          <w:sz w:val="24"/>
          <w:szCs w:val="24"/>
        </w:rPr>
        <w:t>identificá</w:t>
      </w:r>
      <w:r>
        <w:rPr>
          <w:rFonts w:ascii="Arial" w:hAnsi="Arial" w:cs="Arial"/>
          <w:sz w:val="24"/>
          <w:szCs w:val="24"/>
        </w:rPr>
        <w:t xml:space="preserve">-lo na política, </w:t>
      </w:r>
      <w:r w:rsidR="00586E5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economia, </w:t>
      </w:r>
      <w:r w:rsidR="00586E56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religiã</w:t>
      </w:r>
      <w:r w:rsidR="00586E56">
        <w:rPr>
          <w:rFonts w:ascii="Arial" w:hAnsi="Arial" w:cs="Arial"/>
          <w:sz w:val="24"/>
          <w:szCs w:val="24"/>
        </w:rPr>
        <w:t>o e outras formas de expressão cultural</w:t>
      </w:r>
      <w:r w:rsidR="00C92AA4">
        <w:rPr>
          <w:rFonts w:ascii="Arial" w:hAnsi="Arial" w:cs="Arial"/>
          <w:sz w:val="24"/>
          <w:szCs w:val="24"/>
        </w:rPr>
        <w:t>.</w:t>
      </w:r>
    </w:p>
    <w:p w:rsidR="00803E88" w:rsidRDefault="00586E56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</w:t>
      </w:r>
      <w:r w:rsidR="00803E88">
        <w:rPr>
          <w:rFonts w:ascii="Arial" w:hAnsi="Arial" w:cs="Arial"/>
          <w:sz w:val="24"/>
          <w:szCs w:val="24"/>
        </w:rPr>
        <w:t xml:space="preserve"> realidade atual apresenta uma globalização de mercados sem limites e, ainda que as pessoas busquem autonomia e liberdade na construção de uma sociedade justa e próspera, o modelo de Estado que se propõe ainda é o </w:t>
      </w:r>
      <w:r w:rsidR="007436EC">
        <w:rPr>
          <w:rFonts w:ascii="Arial" w:hAnsi="Arial" w:cs="Arial"/>
          <w:sz w:val="24"/>
          <w:szCs w:val="24"/>
        </w:rPr>
        <w:t>“</w:t>
      </w:r>
      <w:r w:rsidR="00803E88">
        <w:rPr>
          <w:rFonts w:ascii="Arial" w:hAnsi="Arial" w:cs="Arial"/>
          <w:sz w:val="24"/>
          <w:szCs w:val="24"/>
        </w:rPr>
        <w:t>absoluto</w:t>
      </w:r>
      <w:r w:rsidR="007436EC">
        <w:rPr>
          <w:rFonts w:ascii="Arial" w:hAnsi="Arial" w:cs="Arial"/>
          <w:sz w:val="24"/>
          <w:szCs w:val="24"/>
        </w:rPr>
        <w:t>”</w:t>
      </w:r>
      <w:r w:rsidR="00803E88">
        <w:rPr>
          <w:rFonts w:ascii="Arial" w:hAnsi="Arial" w:cs="Arial"/>
          <w:sz w:val="24"/>
          <w:szCs w:val="24"/>
        </w:rPr>
        <w:t>, isto é, baseado no cerceamento da liberdade, no aparelho militar, no serviço secreto e na implantação de uma moral de usos e costumes que venham a uniformizar</w:t>
      </w:r>
      <w:r w:rsidR="007436EC">
        <w:rPr>
          <w:rFonts w:ascii="Arial" w:hAnsi="Arial" w:cs="Arial"/>
          <w:sz w:val="24"/>
          <w:szCs w:val="24"/>
        </w:rPr>
        <w:t xml:space="preserve"> o pensamento e a prática do “be</w:t>
      </w:r>
      <w:r w:rsidR="00803E88">
        <w:rPr>
          <w:rFonts w:ascii="Arial" w:hAnsi="Arial" w:cs="Arial"/>
          <w:sz w:val="24"/>
          <w:szCs w:val="24"/>
        </w:rPr>
        <w:t xml:space="preserve">m”. </w:t>
      </w:r>
    </w:p>
    <w:p w:rsidR="00803E88" w:rsidRDefault="00803E88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2AA4">
        <w:rPr>
          <w:rFonts w:ascii="Arial" w:hAnsi="Arial" w:cs="Arial"/>
          <w:sz w:val="24"/>
          <w:szCs w:val="24"/>
        </w:rPr>
        <w:t>Estamos diante de u</w:t>
      </w:r>
      <w:r>
        <w:rPr>
          <w:rFonts w:ascii="Arial" w:hAnsi="Arial" w:cs="Arial"/>
          <w:sz w:val="24"/>
          <w:szCs w:val="24"/>
        </w:rPr>
        <w:t xml:space="preserve">m paradoxo: De um lado a livre concorrência, o liberalismo econômico e social se impondo através da circulação de capital, de mercadorias e </w:t>
      </w:r>
      <w:r w:rsidR="00C92AA4">
        <w:rPr>
          <w:rFonts w:ascii="Arial" w:hAnsi="Arial" w:cs="Arial"/>
          <w:sz w:val="24"/>
          <w:szCs w:val="24"/>
        </w:rPr>
        <w:t>de pessoas</w:t>
      </w:r>
      <w:r>
        <w:rPr>
          <w:rFonts w:ascii="Arial" w:hAnsi="Arial" w:cs="Arial"/>
          <w:sz w:val="24"/>
          <w:szCs w:val="24"/>
        </w:rPr>
        <w:t xml:space="preserve">; do outro, a imposição de limites principalmente no que se refere à liberdade humana e à concepção do bem e do mal. De um lado a realidade capitalista, do outro a ideologia fundamentalista que “parece” fazer bem tanto à política quanto à </w:t>
      </w:r>
      <w:r w:rsidR="00C92AA4">
        <w:rPr>
          <w:rFonts w:ascii="Arial" w:hAnsi="Arial" w:cs="Arial"/>
          <w:sz w:val="24"/>
          <w:szCs w:val="24"/>
        </w:rPr>
        <w:t xml:space="preserve">economia e a </w:t>
      </w:r>
      <w:r>
        <w:rPr>
          <w:rFonts w:ascii="Arial" w:hAnsi="Arial" w:cs="Arial"/>
          <w:sz w:val="24"/>
          <w:szCs w:val="24"/>
        </w:rPr>
        <w:t>religião</w:t>
      </w:r>
      <w:r w:rsidR="00C92AA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fundamentalismo, político</w:t>
      </w:r>
      <w:r w:rsidR="00C92AA4">
        <w:rPr>
          <w:rFonts w:ascii="Arial" w:hAnsi="Arial" w:cs="Arial"/>
          <w:sz w:val="24"/>
          <w:szCs w:val="24"/>
        </w:rPr>
        <w:t xml:space="preserve">-religioso quer um Estado novo sob métodos </w:t>
      </w:r>
      <w:r>
        <w:rPr>
          <w:rFonts w:ascii="Arial" w:hAnsi="Arial" w:cs="Arial"/>
          <w:sz w:val="24"/>
          <w:szCs w:val="24"/>
        </w:rPr>
        <w:t>antigos.</w:t>
      </w:r>
      <w:r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:rsidR="00803E88" w:rsidRDefault="00803E88" w:rsidP="00803E88">
      <w:pPr>
        <w:pStyle w:val="Textoindependiente"/>
        <w:spacing w:after="0" w:line="360" w:lineRule="auto"/>
        <w:rPr>
          <w:rFonts w:ascii="Arial" w:hAnsi="Arial" w:cs="Arial"/>
          <w:color w:val="333333"/>
          <w:spacing w:val="-5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 w:rsidR="00071911">
        <w:rPr>
          <w:rFonts w:ascii="Arial" w:hAnsi="Arial" w:cs="Arial"/>
          <w:sz w:val="24"/>
          <w:szCs w:val="24"/>
        </w:rPr>
        <w:t>Com muita cautela</w:t>
      </w:r>
      <w:r>
        <w:rPr>
          <w:rFonts w:ascii="Arial" w:hAnsi="Arial" w:cs="Arial"/>
          <w:sz w:val="24"/>
          <w:szCs w:val="24"/>
        </w:rPr>
        <w:t xml:space="preserve"> pode</w:t>
      </w:r>
      <w:r w:rsidR="009052FB">
        <w:rPr>
          <w:rFonts w:ascii="Arial" w:hAnsi="Arial" w:cs="Arial"/>
          <w:sz w:val="24"/>
          <w:szCs w:val="24"/>
        </w:rPr>
        <w:t>mos</w:t>
      </w:r>
      <w:r>
        <w:rPr>
          <w:rFonts w:ascii="Arial" w:hAnsi="Arial" w:cs="Arial"/>
          <w:sz w:val="24"/>
          <w:szCs w:val="24"/>
        </w:rPr>
        <w:t xml:space="preserve"> situar a base moderna do Fundamentalismo, no que </w:t>
      </w:r>
      <w:r w:rsidR="009052FB">
        <w:rPr>
          <w:rFonts w:ascii="Arial" w:hAnsi="Arial" w:cs="Arial"/>
          <w:sz w:val="24"/>
          <w:szCs w:val="24"/>
        </w:rPr>
        <w:t>tange</w:t>
      </w:r>
      <w:r w:rsidR="00C92AA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uma política social, no século XVII, a partir da obra d</w:t>
      </w:r>
      <w:r w:rsidR="009052FB">
        <w:rPr>
          <w:rFonts w:ascii="Arial" w:hAnsi="Arial" w:cs="Arial"/>
          <w:sz w:val="24"/>
          <w:szCs w:val="24"/>
        </w:rPr>
        <w:t>o filósofo</w:t>
      </w:r>
      <w:r>
        <w:rPr>
          <w:rFonts w:ascii="Arial" w:hAnsi="Arial" w:cs="Arial"/>
          <w:sz w:val="24"/>
          <w:szCs w:val="24"/>
        </w:rPr>
        <w:t xml:space="preserve"> Tomás Hobbes: “O Leviatã”. A ideia de um Esta</w:t>
      </w:r>
      <w:r w:rsidR="00071911">
        <w:rPr>
          <w:rFonts w:ascii="Arial" w:hAnsi="Arial" w:cs="Arial"/>
          <w:sz w:val="24"/>
          <w:szCs w:val="24"/>
        </w:rPr>
        <w:t>do absoluto vai se fortalecer n</w:t>
      </w:r>
      <w:r>
        <w:rPr>
          <w:rFonts w:ascii="Arial" w:hAnsi="Arial" w:cs="Arial"/>
          <w:sz w:val="24"/>
          <w:szCs w:val="24"/>
        </w:rPr>
        <w:t xml:space="preserve">a “desconfiança” do ser humano em relação à liberdade e à capacidade </w:t>
      </w:r>
      <w:r w:rsidR="007436E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fazer o bem. Hobbes argumentava que a natureza humana é má e, por conta disso, a vida em sociedade seria inviável se não houvesse um Estado autoritário que construa e imponha suas</w:t>
      </w:r>
      <w:r w:rsidR="009052FB">
        <w:rPr>
          <w:rFonts w:ascii="Arial" w:hAnsi="Arial" w:cs="Arial"/>
          <w:sz w:val="24"/>
          <w:szCs w:val="24"/>
        </w:rPr>
        <w:t xml:space="preserve"> leisem favor da boa </w:t>
      </w:r>
      <w:r>
        <w:rPr>
          <w:rFonts w:ascii="Arial" w:hAnsi="Arial" w:cs="Arial"/>
          <w:sz w:val="24"/>
          <w:szCs w:val="24"/>
        </w:rPr>
        <w:t>convivência entre os cidadãos. As leis seriam a expressão de um pacto</w:t>
      </w:r>
      <w:r w:rsidR="00C92AA4">
        <w:rPr>
          <w:rFonts w:ascii="Arial" w:hAnsi="Arial" w:cs="Arial"/>
          <w:sz w:val="24"/>
          <w:szCs w:val="24"/>
        </w:rPr>
        <w:t xml:space="preserve">, ou um </w:t>
      </w:r>
      <w:r w:rsidR="00071911">
        <w:rPr>
          <w:rFonts w:ascii="Arial" w:hAnsi="Arial" w:cs="Arial"/>
          <w:sz w:val="24"/>
          <w:szCs w:val="24"/>
        </w:rPr>
        <w:lastRenderedPageBreak/>
        <w:t xml:space="preserve">acordo entre os cidadãos </w:t>
      </w:r>
      <w:r>
        <w:rPr>
          <w:rFonts w:ascii="Arial" w:hAnsi="Arial" w:cs="Arial"/>
          <w:sz w:val="24"/>
          <w:szCs w:val="24"/>
        </w:rPr>
        <w:t xml:space="preserve">no que se refere à renúncia da liberdade e à construção de um paraíso, sem selvageria, na terra.  </w:t>
      </w:r>
    </w:p>
    <w:p w:rsidR="00803E88" w:rsidRDefault="00803E88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2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pessoa aceita este acordo conferindo, modernamente, um caráter absoluto ao seu modo de vida em favor de uma sociedade </w:t>
      </w:r>
      <w:r w:rsidR="00ED6F3E">
        <w:rPr>
          <w:rFonts w:ascii="Arial" w:hAnsi="Arial" w:cs="Arial"/>
          <w:sz w:val="24"/>
          <w:szCs w:val="24"/>
        </w:rPr>
        <w:t>mais justa</w:t>
      </w:r>
      <w:r>
        <w:rPr>
          <w:rFonts w:ascii="Arial" w:hAnsi="Arial" w:cs="Arial"/>
          <w:sz w:val="24"/>
          <w:szCs w:val="24"/>
        </w:rPr>
        <w:t xml:space="preserve">. De forma assincrônica adota uma postura livre, por conta das exigências contemporâneas, porém não </w:t>
      </w:r>
      <w:r w:rsidR="00ED6F3E">
        <w:rPr>
          <w:rFonts w:ascii="Arial" w:hAnsi="Arial" w:cs="Arial"/>
          <w:sz w:val="24"/>
          <w:szCs w:val="24"/>
        </w:rPr>
        <w:t xml:space="preserve">tão </w:t>
      </w:r>
      <w:r>
        <w:rPr>
          <w:rFonts w:ascii="Arial" w:hAnsi="Arial" w:cs="Arial"/>
          <w:sz w:val="24"/>
          <w:szCs w:val="24"/>
        </w:rPr>
        <w:t xml:space="preserve">livre por razões de lei e </w:t>
      </w:r>
      <w:r w:rsidR="00C92AA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ordem. Em outras palavras: numa realidade globalizada, onde se exige muit</w:t>
      </w:r>
      <w:r w:rsidR="00ED6F3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liberdade</w:t>
      </w:r>
      <w:r w:rsidR="00C92AA4">
        <w:rPr>
          <w:rFonts w:ascii="Arial" w:hAnsi="Arial" w:cs="Arial"/>
          <w:sz w:val="24"/>
          <w:szCs w:val="24"/>
        </w:rPr>
        <w:t>,</w:t>
      </w:r>
      <w:r w:rsidR="00ED6F3E">
        <w:rPr>
          <w:rFonts w:ascii="Arial" w:hAnsi="Arial" w:cs="Arial"/>
          <w:sz w:val="24"/>
          <w:szCs w:val="24"/>
        </w:rPr>
        <w:t xml:space="preserve">em relação </w:t>
      </w:r>
      <w:r>
        <w:rPr>
          <w:rFonts w:ascii="Arial" w:hAnsi="Arial" w:cs="Arial"/>
          <w:sz w:val="24"/>
          <w:szCs w:val="24"/>
        </w:rPr>
        <w:t xml:space="preserve">ao diálogo e </w:t>
      </w:r>
      <w:r w:rsidR="00ED6F3E">
        <w:rPr>
          <w:rFonts w:ascii="Arial" w:hAnsi="Arial" w:cs="Arial"/>
          <w:sz w:val="24"/>
          <w:szCs w:val="24"/>
        </w:rPr>
        <w:t>à tolerância</w:t>
      </w:r>
      <w:r w:rsidR="00C92AA4">
        <w:rPr>
          <w:rFonts w:ascii="Arial" w:hAnsi="Arial" w:cs="Arial"/>
          <w:sz w:val="24"/>
          <w:szCs w:val="24"/>
        </w:rPr>
        <w:t>, há um retorno aos acordos</w:t>
      </w:r>
      <w:r>
        <w:rPr>
          <w:rFonts w:ascii="Arial" w:hAnsi="Arial" w:cs="Arial"/>
          <w:sz w:val="24"/>
          <w:szCs w:val="24"/>
        </w:rPr>
        <w:t xml:space="preserve"> vigiados por lei, para que as pessoas não exerçam essa liberdade. É a partir desta postura, fechada, que se exclui toda possibilidade de interpretação acerca das coisas naturais e sobrenaturais. No fundo, é um bom espaço para que uma elite </w:t>
      </w:r>
      <w:r w:rsidR="005D40FB">
        <w:rPr>
          <w:rFonts w:ascii="Arial" w:hAnsi="Arial" w:cs="Arial"/>
          <w:sz w:val="24"/>
          <w:szCs w:val="24"/>
        </w:rPr>
        <w:t xml:space="preserve">exerça </w:t>
      </w:r>
      <w:r>
        <w:rPr>
          <w:rFonts w:ascii="Arial" w:hAnsi="Arial" w:cs="Arial"/>
          <w:sz w:val="24"/>
          <w:szCs w:val="24"/>
        </w:rPr>
        <w:t>o seu poder e decret</w:t>
      </w:r>
      <w:r w:rsidR="005D40F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, ainda com prejuízos à democracia, o qu</w:t>
      </w:r>
      <w:r w:rsidR="005D40FB">
        <w:rPr>
          <w:rFonts w:ascii="Arial" w:hAnsi="Arial" w:cs="Arial"/>
          <w:sz w:val="24"/>
          <w:szCs w:val="24"/>
        </w:rPr>
        <w:t>e é bom ou mau para a sociedade.</w:t>
      </w:r>
    </w:p>
    <w:p w:rsidR="00264E69" w:rsidRDefault="00803E88" w:rsidP="00264E69">
      <w:pPr>
        <w:pStyle w:val="Textoindependiente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relação à religião </w:t>
      </w:r>
      <w:r w:rsidR="005D40FB">
        <w:rPr>
          <w:rFonts w:ascii="Arial" w:hAnsi="Arial" w:cs="Arial"/>
          <w:sz w:val="24"/>
          <w:szCs w:val="24"/>
        </w:rPr>
        <w:t xml:space="preserve">o fundamentalismo é mais recente e podemos situá-lo no inicio do século XX. </w:t>
      </w:r>
      <w:r w:rsidR="00633047">
        <w:rPr>
          <w:rFonts w:ascii="Arial" w:hAnsi="Arial" w:cs="Arial"/>
          <w:sz w:val="24"/>
          <w:szCs w:val="24"/>
        </w:rPr>
        <w:t xml:space="preserve">Nasce nos EUA como uma teologia de oposição às tendências modernas liberais da Europa. Teólogos protestantes conservadores, numa reunião em </w:t>
      </w:r>
      <w:r w:rsidR="00633047" w:rsidRP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>Niagara Falls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>,</w:t>
      </w:r>
      <w:r w:rsidR="00633047" w:rsidRP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em 1895, 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confeccionaram um texto </w:t>
      </w:r>
      <w:r w:rsidR="005D40FB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com 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os pontos </w:t>
      </w:r>
      <w:r w:rsidR="006E3A95">
        <w:rPr>
          <w:rFonts w:ascii="Arial" w:eastAsia="Times New Roman" w:hAnsi="Arial" w:cs="Arial"/>
          <w:sz w:val="24"/>
          <w:szCs w:val="24"/>
          <w:lang w:val="it-IT" w:eastAsia="it-IT" w:bidi="he-IL"/>
        </w:rPr>
        <w:t>“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>fundamentais</w:t>
      </w:r>
      <w:r w:rsidR="006E3A95">
        <w:rPr>
          <w:rFonts w:ascii="Arial" w:eastAsia="Times New Roman" w:hAnsi="Arial" w:cs="Arial"/>
          <w:sz w:val="24"/>
          <w:szCs w:val="24"/>
          <w:lang w:val="it-IT" w:eastAsia="it-IT" w:bidi="he-IL"/>
        </w:rPr>
        <w:t>”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de sua teologia em relação à verdade</w:t>
      </w:r>
      <w:r w:rsidR="005D40FB">
        <w:rPr>
          <w:rFonts w:ascii="Arial" w:eastAsia="Times New Roman" w:hAnsi="Arial" w:cs="Arial"/>
          <w:sz w:val="24"/>
          <w:szCs w:val="24"/>
          <w:lang w:val="it-IT" w:eastAsia="it-IT" w:bidi="he-IL"/>
        </w:rPr>
        <w:t>. U</w:t>
      </w:r>
      <w:r w:rsidR="006E3A95">
        <w:rPr>
          <w:rFonts w:ascii="Arial" w:eastAsia="Times New Roman" w:hAnsi="Arial" w:cs="Arial"/>
          <w:sz w:val="24"/>
          <w:szCs w:val="24"/>
          <w:lang w:val="it-IT" w:eastAsia="it-IT" w:bidi="he-IL"/>
        </w:rPr>
        <w:t>m</w:t>
      </w:r>
      <w:r w:rsidR="005D40FB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destes pontos, </w:t>
      </w:r>
      <w:r w:rsidR="00633047">
        <w:rPr>
          <w:rFonts w:ascii="Arial" w:eastAsia="Times New Roman" w:hAnsi="Arial" w:cs="Arial"/>
          <w:sz w:val="24"/>
          <w:szCs w:val="24"/>
          <w:lang w:val="it-IT" w:eastAsia="it-IT" w:bidi="he-IL"/>
        </w:rPr>
        <w:t>a afirmação absoluta da lei de Deus</w:t>
      </w:r>
      <w:r w:rsidR="005D40FB">
        <w:rPr>
          <w:rFonts w:ascii="Arial" w:eastAsia="Times New Roman" w:hAnsi="Arial" w:cs="Arial"/>
          <w:sz w:val="24"/>
          <w:szCs w:val="24"/>
          <w:lang w:val="it-IT" w:eastAsia="it-IT" w:bidi="he-IL"/>
        </w:rPr>
        <w:t>, seria divulgada e imposta não só nas igrejas evangélicas, mas também na vida pública. Sob u</w:t>
      </w:r>
      <w:r w:rsidR="005D40FB" w:rsidRPr="006E3A95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ma série de volumes </w:t>
      </w:r>
      <w:r w:rsidR="005D40FB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com </w:t>
      </w:r>
      <w:r w:rsidR="005D40FB" w:rsidRPr="006E3A95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o título </w:t>
      </w:r>
      <w:r w:rsidR="005D40FB" w:rsidRPr="006E3A95">
        <w:rPr>
          <w:rFonts w:ascii="Arial" w:hAnsi="Arial" w:cs="Arial"/>
          <w:i/>
          <w:sz w:val="24"/>
          <w:szCs w:val="24"/>
        </w:rPr>
        <w:t>The Fundamentals</w:t>
      </w:r>
      <w:r w:rsidR="005D40FB">
        <w:rPr>
          <w:rFonts w:ascii="Arial" w:hAnsi="Arial" w:cs="Arial"/>
          <w:sz w:val="24"/>
          <w:szCs w:val="24"/>
        </w:rPr>
        <w:t xml:space="preserve">esta teologia se espalhou </w:t>
      </w:r>
      <w:r w:rsidR="00023D7F">
        <w:rPr>
          <w:rFonts w:ascii="Arial" w:hAnsi="Arial" w:cs="Arial"/>
          <w:sz w:val="24"/>
          <w:szCs w:val="24"/>
        </w:rPr>
        <w:t xml:space="preserve">entre </w:t>
      </w:r>
      <w:r w:rsidR="005D40FB" w:rsidRPr="006E3A95">
        <w:rPr>
          <w:rFonts w:ascii="Arial" w:hAnsi="Arial" w:cs="Arial"/>
          <w:sz w:val="24"/>
          <w:szCs w:val="24"/>
        </w:rPr>
        <w:t xml:space="preserve">os anos 1909 </w:t>
      </w:r>
      <w:r w:rsidR="005D40FB">
        <w:rPr>
          <w:rFonts w:ascii="Arial" w:hAnsi="Arial" w:cs="Arial"/>
          <w:sz w:val="24"/>
          <w:szCs w:val="24"/>
        </w:rPr>
        <w:t xml:space="preserve">a </w:t>
      </w:r>
      <w:r w:rsidR="005D40FB" w:rsidRPr="006E3A95">
        <w:rPr>
          <w:rFonts w:ascii="Arial" w:hAnsi="Arial" w:cs="Arial"/>
          <w:sz w:val="24"/>
          <w:szCs w:val="24"/>
        </w:rPr>
        <w:t>1925</w:t>
      </w:r>
      <w:r w:rsidR="00264E69" w:rsidRPr="006E3A95">
        <w:rPr>
          <w:rFonts w:ascii="Arial" w:hAnsi="Arial" w:cs="Arial"/>
          <w:sz w:val="24"/>
          <w:szCs w:val="24"/>
        </w:rPr>
        <w:t>.</w:t>
      </w:r>
    </w:p>
    <w:p w:rsidR="00803E88" w:rsidRDefault="00627C71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803E88">
        <w:rPr>
          <w:rFonts w:ascii="Arial" w:hAnsi="Arial" w:cs="Arial"/>
          <w:sz w:val="24"/>
          <w:szCs w:val="24"/>
        </w:rPr>
        <w:t xml:space="preserve"> fundamentalismo sustenta uma tese </w:t>
      </w:r>
      <w:r w:rsidR="00023D7F">
        <w:rPr>
          <w:rFonts w:ascii="Arial" w:hAnsi="Arial" w:cs="Arial"/>
          <w:sz w:val="24"/>
          <w:szCs w:val="24"/>
        </w:rPr>
        <w:t>exclusivista. C</w:t>
      </w:r>
      <w:r w:rsidR="00803E88">
        <w:rPr>
          <w:rFonts w:ascii="Arial" w:hAnsi="Arial" w:cs="Arial"/>
          <w:sz w:val="24"/>
          <w:szCs w:val="24"/>
        </w:rPr>
        <w:t>onserva a tradição oral ou escrita preza</w:t>
      </w:r>
      <w:r w:rsidR="00023D7F">
        <w:rPr>
          <w:rFonts w:ascii="Arial" w:hAnsi="Arial" w:cs="Arial"/>
          <w:sz w:val="24"/>
          <w:szCs w:val="24"/>
        </w:rPr>
        <w:t>ndo</w:t>
      </w:r>
      <w:r w:rsidR="00803E88">
        <w:rPr>
          <w:rFonts w:ascii="Arial" w:hAnsi="Arial" w:cs="Arial"/>
          <w:sz w:val="24"/>
          <w:szCs w:val="24"/>
        </w:rPr>
        <w:t>-se mais pelo real, representado no dogmatismo e no cânon</w:t>
      </w:r>
      <w:r w:rsidR="00FE3CD2">
        <w:rPr>
          <w:rFonts w:ascii="Arial" w:hAnsi="Arial" w:cs="Arial"/>
          <w:sz w:val="24"/>
          <w:szCs w:val="24"/>
        </w:rPr>
        <w:t>e</w:t>
      </w:r>
      <w:r w:rsidR="00633047">
        <w:rPr>
          <w:rFonts w:ascii="Arial" w:hAnsi="Arial" w:cs="Arial"/>
          <w:sz w:val="24"/>
          <w:szCs w:val="24"/>
        </w:rPr>
        <w:t xml:space="preserve"> bíblico</w:t>
      </w:r>
      <w:r w:rsidR="00803E88">
        <w:rPr>
          <w:rFonts w:ascii="Arial" w:hAnsi="Arial" w:cs="Arial"/>
          <w:sz w:val="24"/>
          <w:szCs w:val="24"/>
        </w:rPr>
        <w:t>, do que pelo simbólico revelado em atitudes de abertura e diálogo em relação ao diferente</w:t>
      </w:r>
      <w:r w:rsidR="00023D7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023D7F">
        <w:rPr>
          <w:rFonts w:ascii="Arial" w:hAnsi="Arial" w:cs="Arial"/>
          <w:sz w:val="24"/>
          <w:szCs w:val="24"/>
        </w:rPr>
        <w:t xml:space="preserve">É </w:t>
      </w:r>
      <w:r w:rsidR="00803E88">
        <w:rPr>
          <w:rFonts w:ascii="Arial" w:hAnsi="Arial" w:cs="Arial"/>
          <w:sz w:val="24"/>
          <w:szCs w:val="24"/>
        </w:rPr>
        <w:t xml:space="preserve">uma postura que busca esconder uma dualidade latente: de </w:t>
      </w:r>
      <w:r w:rsidR="00803E88" w:rsidRPr="00377C5D">
        <w:rPr>
          <w:rFonts w:ascii="Arial" w:hAnsi="Arial" w:cs="Arial"/>
          <w:sz w:val="24"/>
          <w:szCs w:val="24"/>
        </w:rPr>
        <w:t>um lado,</w:t>
      </w:r>
      <w:r w:rsidR="00803E88">
        <w:rPr>
          <w:rFonts w:ascii="Arial" w:hAnsi="Arial" w:cs="Arial"/>
          <w:sz w:val="24"/>
          <w:szCs w:val="24"/>
        </w:rPr>
        <w:t xml:space="preserve"> o conservadorismo em relação às leis de Deus, não porque </w:t>
      </w:r>
      <w:r w:rsidR="00023D7F">
        <w:rPr>
          <w:rFonts w:ascii="Arial" w:hAnsi="Arial" w:cs="Arial"/>
          <w:sz w:val="24"/>
          <w:szCs w:val="24"/>
        </w:rPr>
        <w:t>a interpretam</w:t>
      </w:r>
      <w:r w:rsidR="00803E88">
        <w:rPr>
          <w:rFonts w:ascii="Arial" w:hAnsi="Arial" w:cs="Arial"/>
          <w:sz w:val="24"/>
          <w:szCs w:val="24"/>
        </w:rPr>
        <w:t xml:space="preserve"> em favor da comunidade</w:t>
      </w:r>
      <w:r w:rsidR="00023D7F">
        <w:rPr>
          <w:rFonts w:ascii="Arial" w:hAnsi="Arial" w:cs="Arial"/>
          <w:sz w:val="24"/>
          <w:szCs w:val="24"/>
        </w:rPr>
        <w:t xml:space="preserve">, </w:t>
      </w:r>
      <w:r w:rsidR="00803E88">
        <w:rPr>
          <w:rFonts w:ascii="Arial" w:hAnsi="Arial" w:cs="Arial"/>
          <w:sz w:val="24"/>
          <w:szCs w:val="24"/>
        </w:rPr>
        <w:t xml:space="preserve">mas porque facilita a manipulação da liderança </w:t>
      </w:r>
      <w:r w:rsidR="00023D7F">
        <w:rPr>
          <w:rFonts w:ascii="Arial" w:hAnsi="Arial" w:cs="Arial"/>
          <w:sz w:val="24"/>
          <w:szCs w:val="24"/>
        </w:rPr>
        <w:t xml:space="preserve">em relação à </w:t>
      </w:r>
      <w:r w:rsidR="00803E88">
        <w:rPr>
          <w:rFonts w:ascii="Arial" w:hAnsi="Arial" w:cs="Arial"/>
          <w:sz w:val="24"/>
          <w:szCs w:val="24"/>
        </w:rPr>
        <w:t>verdade absoluta; do outro lado,</w:t>
      </w:r>
      <w:r w:rsidR="00023D7F">
        <w:rPr>
          <w:rFonts w:ascii="Arial" w:hAnsi="Arial" w:cs="Arial"/>
          <w:sz w:val="24"/>
          <w:szCs w:val="24"/>
        </w:rPr>
        <w:t xml:space="preserve">a liderança religiosa </w:t>
      </w:r>
      <w:r w:rsidR="00803E88">
        <w:rPr>
          <w:rFonts w:ascii="Arial" w:hAnsi="Arial" w:cs="Arial"/>
          <w:sz w:val="24"/>
          <w:szCs w:val="24"/>
        </w:rPr>
        <w:t>introjeta estas leis para depois pro</w:t>
      </w:r>
      <w:r w:rsidR="00FE3CD2">
        <w:rPr>
          <w:rFonts w:ascii="Arial" w:hAnsi="Arial" w:cs="Arial"/>
          <w:sz w:val="24"/>
          <w:szCs w:val="24"/>
        </w:rPr>
        <w:t>jetá-las</w:t>
      </w:r>
      <w:r w:rsidR="00803E88">
        <w:rPr>
          <w:rFonts w:ascii="Arial" w:hAnsi="Arial" w:cs="Arial"/>
          <w:sz w:val="24"/>
          <w:szCs w:val="24"/>
        </w:rPr>
        <w:t xml:space="preserve"> pregando a obediência dos fiéis a seu favor e </w:t>
      </w:r>
      <w:r w:rsidR="00FE3CD2">
        <w:rPr>
          <w:rFonts w:ascii="Arial" w:hAnsi="Arial" w:cs="Arial"/>
          <w:sz w:val="24"/>
          <w:szCs w:val="24"/>
        </w:rPr>
        <w:t>a favor d</w:t>
      </w:r>
      <w:r w:rsidR="006E3A95">
        <w:rPr>
          <w:rFonts w:ascii="Arial" w:hAnsi="Arial" w:cs="Arial"/>
          <w:sz w:val="24"/>
          <w:szCs w:val="24"/>
        </w:rPr>
        <w:t>o seu grupo</w:t>
      </w:r>
      <w:r w:rsidR="00803E88">
        <w:rPr>
          <w:rFonts w:ascii="Arial" w:hAnsi="Arial" w:cs="Arial"/>
          <w:sz w:val="24"/>
          <w:szCs w:val="24"/>
        </w:rPr>
        <w:t xml:space="preserve">. </w:t>
      </w:r>
      <w:r w:rsidR="00023D7F">
        <w:rPr>
          <w:rFonts w:ascii="Arial" w:hAnsi="Arial" w:cs="Arial"/>
          <w:sz w:val="24"/>
          <w:szCs w:val="24"/>
        </w:rPr>
        <w:t xml:space="preserve">Este discurso, </w:t>
      </w:r>
      <w:r w:rsidR="00803E88">
        <w:rPr>
          <w:rFonts w:ascii="Arial" w:hAnsi="Arial" w:cs="Arial"/>
          <w:sz w:val="24"/>
          <w:szCs w:val="24"/>
        </w:rPr>
        <w:t xml:space="preserve">ainda que </w:t>
      </w:r>
      <w:r w:rsidR="006E3A95">
        <w:rPr>
          <w:rFonts w:ascii="Arial" w:hAnsi="Arial" w:cs="Arial"/>
          <w:sz w:val="24"/>
          <w:szCs w:val="24"/>
        </w:rPr>
        <w:t>negue “</w:t>
      </w:r>
      <w:r w:rsidR="00803E88">
        <w:rPr>
          <w:rFonts w:ascii="Arial" w:hAnsi="Arial" w:cs="Arial"/>
          <w:sz w:val="24"/>
          <w:szCs w:val="24"/>
        </w:rPr>
        <w:t xml:space="preserve">este mundo”, </w:t>
      </w:r>
      <w:r w:rsidR="00023D7F">
        <w:rPr>
          <w:rFonts w:ascii="Arial" w:hAnsi="Arial" w:cs="Arial"/>
          <w:sz w:val="24"/>
          <w:szCs w:val="24"/>
        </w:rPr>
        <w:t xml:space="preserve">não renuncia à </w:t>
      </w:r>
      <w:r w:rsidR="00803E88">
        <w:rPr>
          <w:rFonts w:ascii="Arial" w:hAnsi="Arial" w:cs="Arial"/>
          <w:sz w:val="24"/>
          <w:szCs w:val="24"/>
        </w:rPr>
        <w:t xml:space="preserve">“posse deste mundo”. Max Weber </w:t>
      </w:r>
      <w:r w:rsidR="00803E88">
        <w:rPr>
          <w:rFonts w:ascii="Arial" w:hAnsi="Arial" w:cs="Arial"/>
          <w:sz w:val="24"/>
          <w:szCs w:val="24"/>
        </w:rPr>
        <w:lastRenderedPageBreak/>
        <w:t>indicava, nesta direção, que os protestantes não tiveram nenhuma dificuldade em se adaptar ao sistema de produção capitalista.</w:t>
      </w:r>
      <w:r w:rsidR="00803E88"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:rsidR="00803E88" w:rsidRDefault="003F632D" w:rsidP="00803E88">
      <w:pPr>
        <w:pStyle w:val="Textoindependiente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E3A95">
        <w:rPr>
          <w:rFonts w:ascii="Arial" w:hAnsi="Arial" w:cs="Arial"/>
          <w:sz w:val="24"/>
          <w:szCs w:val="24"/>
        </w:rPr>
        <w:t>O fundamentalismo político e religioso</w:t>
      </w:r>
      <w:r w:rsidR="00803E88">
        <w:rPr>
          <w:rFonts w:ascii="Arial" w:hAnsi="Arial" w:cs="Arial"/>
          <w:sz w:val="24"/>
          <w:szCs w:val="24"/>
        </w:rPr>
        <w:t>, dependendo da demanda social, dão-se as mãos em favor de um Estado absoluto. Isso se pode con</w:t>
      </w:r>
      <w:r w:rsidR="000E42AB">
        <w:rPr>
          <w:rFonts w:ascii="Arial" w:hAnsi="Arial" w:cs="Arial"/>
          <w:sz w:val="24"/>
          <w:szCs w:val="24"/>
        </w:rPr>
        <w:t>s</w:t>
      </w:r>
      <w:r w:rsidR="00803E88">
        <w:rPr>
          <w:rFonts w:ascii="Arial" w:hAnsi="Arial" w:cs="Arial"/>
          <w:sz w:val="24"/>
          <w:szCs w:val="24"/>
        </w:rPr>
        <w:t xml:space="preserve">tatar na história do Brasil. Os missionários norte-americanos, quando chegaram por aqui, se depararam com os imigrantes europeus, trabalhadores rurais e urbanos, com uma vasta experiência política e sindical, mas sem nenhuma formação religiosa. No confronto, os missionários pregavam a “submissão” às </w:t>
      </w:r>
      <w:r w:rsidR="006E3A95">
        <w:rPr>
          <w:rFonts w:ascii="Arial" w:hAnsi="Arial" w:cs="Arial"/>
          <w:sz w:val="24"/>
          <w:szCs w:val="24"/>
        </w:rPr>
        <w:t>leis</w:t>
      </w:r>
      <w:r w:rsidR="00803E88">
        <w:rPr>
          <w:rFonts w:ascii="Arial" w:hAnsi="Arial" w:cs="Arial"/>
          <w:sz w:val="24"/>
          <w:szCs w:val="24"/>
        </w:rPr>
        <w:t xml:space="preserve"> patronais e a um governo ditatorial. Em detrimento da participação nos lucros, apoiavam a privatização e a compra, quase escravizada, da força de trabalho. “A partir do Estado Novo, o movimento pentecostal se fortale</w:t>
      </w:r>
      <w:r w:rsidR="00023D7F">
        <w:rPr>
          <w:rFonts w:ascii="Arial" w:hAnsi="Arial" w:cs="Arial"/>
          <w:sz w:val="24"/>
          <w:szCs w:val="24"/>
        </w:rPr>
        <w:t>ceu</w:t>
      </w:r>
      <w:r w:rsidR="00803E88">
        <w:rPr>
          <w:rFonts w:ascii="Arial" w:hAnsi="Arial" w:cs="Arial"/>
          <w:sz w:val="24"/>
          <w:szCs w:val="24"/>
        </w:rPr>
        <w:t xml:space="preserve"> por sua tendência individualizan</w:t>
      </w:r>
      <w:r w:rsidR="00023D7F">
        <w:rPr>
          <w:rFonts w:ascii="Arial" w:hAnsi="Arial" w:cs="Arial"/>
          <w:sz w:val="24"/>
          <w:szCs w:val="24"/>
        </w:rPr>
        <w:t>te e pela privatização dos bens naturais e sobrenaturais</w:t>
      </w:r>
      <w:r w:rsidR="00803E88">
        <w:rPr>
          <w:rFonts w:ascii="Arial" w:hAnsi="Arial" w:cs="Arial"/>
          <w:sz w:val="24"/>
          <w:szCs w:val="24"/>
        </w:rPr>
        <w:t xml:space="preserve"> lig</w:t>
      </w:r>
      <w:r w:rsidR="000E42AB">
        <w:rPr>
          <w:rFonts w:ascii="Arial" w:hAnsi="Arial" w:cs="Arial"/>
          <w:sz w:val="24"/>
          <w:szCs w:val="24"/>
        </w:rPr>
        <w:t>ados aos dons do Espírito Santo</w:t>
      </w:r>
      <w:r w:rsidR="00803E88">
        <w:rPr>
          <w:rFonts w:ascii="Arial" w:hAnsi="Arial" w:cs="Arial"/>
          <w:sz w:val="24"/>
          <w:szCs w:val="24"/>
        </w:rPr>
        <w:t>”</w:t>
      </w:r>
      <w:r w:rsidR="000E42AB">
        <w:rPr>
          <w:rFonts w:ascii="Arial" w:hAnsi="Arial" w:cs="Arial"/>
          <w:sz w:val="24"/>
          <w:szCs w:val="24"/>
        </w:rPr>
        <w:t>.</w:t>
      </w:r>
      <w:r w:rsidR="00803E88">
        <w:rPr>
          <w:rStyle w:val="Refdenotaalpie"/>
          <w:rFonts w:ascii="Arial" w:hAnsi="Arial" w:cs="Arial"/>
          <w:sz w:val="24"/>
          <w:szCs w:val="24"/>
        </w:rPr>
        <w:footnoteReference w:id="5"/>
      </w:r>
      <w:r w:rsidR="00023D7F">
        <w:rPr>
          <w:rFonts w:ascii="Arial" w:hAnsi="Arial" w:cs="Arial"/>
          <w:sz w:val="24"/>
          <w:szCs w:val="24"/>
        </w:rPr>
        <w:t>Assim, a</w:t>
      </w:r>
      <w:r w:rsidR="00803E88">
        <w:rPr>
          <w:rFonts w:ascii="Arial" w:hAnsi="Arial" w:cs="Arial"/>
          <w:sz w:val="24"/>
          <w:szCs w:val="24"/>
        </w:rPr>
        <w:t>o mesmo tempo em que procura livrar a igreja, isolando-a da vida social, justifica</w:t>
      </w:r>
      <w:r w:rsidR="00023D7F">
        <w:rPr>
          <w:rFonts w:ascii="Arial" w:hAnsi="Arial" w:cs="Arial"/>
          <w:sz w:val="24"/>
          <w:szCs w:val="24"/>
        </w:rPr>
        <w:t>va</w:t>
      </w:r>
      <w:r w:rsidR="00803E88">
        <w:rPr>
          <w:rFonts w:ascii="Arial" w:hAnsi="Arial" w:cs="Arial"/>
          <w:sz w:val="24"/>
          <w:szCs w:val="24"/>
        </w:rPr>
        <w:t xml:space="preserve"> um sistema neoliberal em que o mundo, através de uma cultura determinada, é quem dá as cartas. </w:t>
      </w:r>
    </w:p>
    <w:p w:rsidR="00627C71" w:rsidRPr="00627C71" w:rsidRDefault="00627C71" w:rsidP="00627C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627C71">
        <w:rPr>
          <w:rFonts w:ascii="Arial" w:hAnsi="Arial" w:cs="Arial"/>
          <w:sz w:val="24"/>
          <w:szCs w:val="24"/>
        </w:rPr>
        <w:t xml:space="preserve">O fundamentalismo vai se firmar num período da história em que nos deparamos com a primeira guerra mundial e a ascensão dos bolchevistas no poder soviético. Face esta realidade os protestantes mais conservadores vão detectar as forças do mal e através de seus pregadores vão apresentar a nação messiânica, os Estados Unidos da América, </w:t>
      </w:r>
      <w:r w:rsidR="00023D7F">
        <w:rPr>
          <w:rFonts w:ascii="Arial" w:hAnsi="Arial" w:cs="Arial"/>
          <w:sz w:val="24"/>
          <w:szCs w:val="24"/>
        </w:rPr>
        <w:t xml:space="preserve">para exorcismar </w:t>
      </w:r>
      <w:r w:rsidRPr="00627C71">
        <w:rPr>
          <w:rFonts w:ascii="Arial" w:hAnsi="Arial" w:cs="Arial"/>
          <w:sz w:val="24"/>
          <w:szCs w:val="24"/>
        </w:rPr>
        <w:t>o mal no ocidente</w:t>
      </w:r>
      <w:r w:rsidR="00AB5C26">
        <w:rPr>
          <w:rFonts w:ascii="Arial" w:hAnsi="Arial" w:cs="Arial"/>
          <w:sz w:val="24"/>
          <w:szCs w:val="24"/>
        </w:rPr>
        <w:t xml:space="preserve"> e </w:t>
      </w:r>
      <w:r w:rsidR="006E3A95">
        <w:rPr>
          <w:rFonts w:ascii="Arial" w:hAnsi="Arial" w:cs="Arial"/>
          <w:sz w:val="24"/>
          <w:szCs w:val="24"/>
        </w:rPr>
        <w:t>implantar a nova Jerusalém de cunho capitalista.</w:t>
      </w:r>
    </w:p>
    <w:p w:rsidR="00586E56" w:rsidRDefault="00627C71" w:rsidP="00264E69">
      <w:pPr>
        <w:pStyle w:val="Textoindependiente"/>
        <w:spacing w:after="0" w:line="360" w:lineRule="auto"/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6E3A95">
        <w:rPr>
          <w:rFonts w:ascii="Arial" w:hAnsi="Arial" w:cs="Arial"/>
          <w:sz w:val="24"/>
          <w:szCs w:val="24"/>
        </w:rPr>
        <w:t>Atualmente, o</w:t>
      </w:r>
      <w:r w:rsidR="00586E56">
        <w:rPr>
          <w:rFonts w:ascii="Arial" w:hAnsi="Arial" w:cs="Arial"/>
          <w:sz w:val="24"/>
          <w:szCs w:val="24"/>
        </w:rPr>
        <w:t xml:space="preserve"> quadro </w:t>
      </w:r>
      <w:r w:rsidR="00803E88">
        <w:rPr>
          <w:rFonts w:ascii="Arial" w:hAnsi="Arial" w:cs="Arial"/>
          <w:sz w:val="24"/>
          <w:szCs w:val="24"/>
        </w:rPr>
        <w:t>político-</w:t>
      </w:r>
      <w:r w:rsidR="00586E56">
        <w:rPr>
          <w:rFonts w:ascii="Arial" w:hAnsi="Arial" w:cs="Arial"/>
          <w:sz w:val="24"/>
          <w:szCs w:val="24"/>
        </w:rPr>
        <w:t>econômico-</w:t>
      </w:r>
      <w:r w:rsidR="00803E88">
        <w:rPr>
          <w:rFonts w:ascii="Arial" w:hAnsi="Arial" w:cs="Arial"/>
          <w:sz w:val="24"/>
          <w:szCs w:val="24"/>
        </w:rPr>
        <w:t>religioso no Brasil</w:t>
      </w:r>
      <w:r w:rsidR="00586E56">
        <w:rPr>
          <w:rFonts w:ascii="Arial" w:hAnsi="Arial" w:cs="Arial"/>
          <w:sz w:val="24"/>
          <w:szCs w:val="24"/>
        </w:rPr>
        <w:t xml:space="preserve"> é o lugar propício para </w:t>
      </w:r>
      <w:r w:rsidR="00AB5C26">
        <w:rPr>
          <w:rFonts w:ascii="Arial" w:hAnsi="Arial" w:cs="Arial"/>
          <w:sz w:val="24"/>
          <w:szCs w:val="24"/>
        </w:rPr>
        <w:t xml:space="preserve">os </w:t>
      </w:r>
      <w:r w:rsidR="00586E56">
        <w:rPr>
          <w:rFonts w:ascii="Arial" w:hAnsi="Arial" w:cs="Arial"/>
          <w:sz w:val="24"/>
          <w:szCs w:val="24"/>
        </w:rPr>
        <w:t xml:space="preserve">movimentos de tipo fundamentalistas. </w:t>
      </w:r>
      <w:r w:rsidR="00803E88">
        <w:rPr>
          <w:rFonts w:ascii="Arial" w:hAnsi="Arial" w:cs="Arial"/>
          <w:sz w:val="24"/>
          <w:szCs w:val="24"/>
        </w:rPr>
        <w:t xml:space="preserve">Assiste-se, em tempos de crise econômica, de insegurança política e desconfiança no ser humano, uma articulação </w:t>
      </w:r>
      <w:r w:rsidR="00AB5C26">
        <w:rPr>
          <w:rFonts w:ascii="Arial" w:hAnsi="Arial" w:cs="Arial"/>
          <w:sz w:val="24"/>
          <w:szCs w:val="24"/>
        </w:rPr>
        <w:t>e</w:t>
      </w:r>
      <w:r w:rsidR="00803E88">
        <w:rPr>
          <w:rFonts w:ascii="Arial" w:hAnsi="Arial" w:cs="Arial"/>
          <w:sz w:val="24"/>
          <w:szCs w:val="24"/>
        </w:rPr>
        <w:t>m prol de um Estado absoluto. A F</w:t>
      </w:r>
      <w:r w:rsidR="00803E88" w:rsidRPr="00893731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rente Parlamentar Evangélica da 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Câmara dos deputados conta com mais de 92 deputados e seus interesses, no discurso, se apresentam em nível moralista, juntamente com muitos parlamentares que, apesar de 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optarem por um Estado laico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, cultivam uma postura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conservadora. Querem um Estado a partir de uma leitura fundamentalista da Bíblia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, regra de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fé e vida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. 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lastRenderedPageBreak/>
        <w:t xml:space="preserve">Sabemos 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que n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a prá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tica a teoria é outra. B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uscam isenções fiscais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,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liberdade de expressão e monopólio nos grandes meios de comunicação social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; suas igrejas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,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muitas vezes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,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são verdadeiros celeiros de lavagem de dinheiro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; a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poiam o governo até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que seus interesses não sejam ameaçados e que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siga sua agenda conservadora; se isso não acontece, são incapazes de diálogo e reflexão, articulam uma forte oposição, principalmente no 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que se refere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a questões ligadas à tolerância racial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, 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sexual e social. A maioria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com pendência na justiça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,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por corrupção eleitoral, sonegação fiscal e formação de quadrilha, busca um Estado absoluto 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que instaure um </w:t>
      </w:r>
      <w:r w:rsidR="00803E88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paraíso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, segundo sua</w:t>
      </w:r>
      <w:r w:rsidR="00AB5C26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própria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verdade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. Neste sentido, podemos concordar com os mestres da suspeita: Nietzsche, Marx e Freud. Uma religião que impõe uma imagem de Deus para justificar os próprios interesses, sejamora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l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, so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cial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 ou 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psicológico, 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não passa de uma ilusão ou de instrumento </w:t>
      </w:r>
      <w:r w:rsidR="001B70A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 xml:space="preserve">a serviço do </w:t>
      </w:r>
      <w:r w:rsidR="00F320C3"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>poder.</w:t>
      </w:r>
    </w:p>
    <w:p w:rsidR="000B7CAB" w:rsidRPr="00264E69" w:rsidRDefault="00586E56" w:rsidP="00264E69">
      <w:pPr>
        <w:pStyle w:val="Textoindependiente"/>
        <w:spacing w:after="0" w:line="360" w:lineRule="auto"/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pacing w:val="-5"/>
          <w:sz w:val="23"/>
          <w:szCs w:val="23"/>
          <w:shd w:val="clear" w:color="auto" w:fill="FFFFFF"/>
        </w:rPr>
        <w:tab/>
      </w:r>
      <w:r w:rsidRPr="00DB1A9D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O fundamentalismo </w:t>
      </w:r>
      <w:r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não quer abolir o Estado, mas sim resgatar o fundamento aboluto da ordem numa sociedade </w:t>
      </w:r>
      <w:r w:rsidR="00AB5C26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em </w:t>
      </w:r>
      <w:r>
        <w:rPr>
          <w:rFonts w:ascii="Arial" w:eastAsia="Times New Roman" w:hAnsi="Arial" w:cs="Arial"/>
          <w:sz w:val="24"/>
          <w:szCs w:val="24"/>
          <w:lang w:val="it-IT" w:eastAsia="it-IT" w:bidi="he-IL"/>
        </w:rPr>
        <w:t>que</w:t>
      </w:r>
      <w:r w:rsidR="00AB5C26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se</w:t>
      </w:r>
      <w:r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preza pelo Estado livre e laico. Contra o pluralismo político ou religioso, os fundamentalistas recorrem à democracia, sem serem</w:t>
      </w:r>
      <w:r w:rsidR="00AB5C26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democrá</w:t>
      </w:r>
      <w:r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ticos, a fim de usarem da liberdade para a crítica e o desmonte de um determinado governo, ainda que este exerça seu poder justificado pelo voto popular. Eles querem um Estado puro e santo que represente uma única verdade e que não tolere </w:t>
      </w:r>
      <w:r w:rsidR="0067418B">
        <w:rPr>
          <w:rFonts w:ascii="Arial" w:eastAsia="Times New Roman" w:hAnsi="Arial" w:cs="Arial"/>
          <w:sz w:val="24"/>
          <w:szCs w:val="24"/>
          <w:lang w:val="it-IT" w:eastAsia="it-IT" w:bidi="he-IL"/>
        </w:rPr>
        <w:t>o relativo, próprio</w:t>
      </w:r>
      <w:r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da modernidade. O Estado, nesta concepção, deve ser representado na figura de um Messias detentor da lei e da ordem</w:t>
      </w:r>
      <w:r w:rsidR="0067418B">
        <w:rPr>
          <w:rFonts w:ascii="Arial" w:eastAsia="Times New Roman" w:hAnsi="Arial" w:cs="Arial"/>
          <w:sz w:val="24"/>
          <w:szCs w:val="24"/>
          <w:lang w:val="it-IT" w:eastAsia="it-IT" w:bidi="he-IL"/>
        </w:rPr>
        <w:t xml:space="preserve"> e se não chega pelas eleições, provavelmente vai chegar pela imposição e a ditatura dos partidos que contemplam o tipo de ideologia fundamentalista. </w:t>
      </w:r>
    </w:p>
    <w:sectPr w:rsidR="000B7CAB" w:rsidRPr="00264E69" w:rsidSect="00D24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A02" w:rsidRDefault="00C05A02" w:rsidP="00803E88">
      <w:pPr>
        <w:spacing w:after="0" w:line="240" w:lineRule="auto"/>
      </w:pPr>
      <w:r>
        <w:separator/>
      </w:r>
    </w:p>
  </w:endnote>
  <w:endnote w:type="continuationSeparator" w:id="1">
    <w:p w:rsidR="00C05A02" w:rsidRDefault="00C05A02" w:rsidP="0080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oncini Garamon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A02" w:rsidRDefault="00C05A02" w:rsidP="00803E88">
      <w:pPr>
        <w:spacing w:after="0" w:line="240" w:lineRule="auto"/>
      </w:pPr>
      <w:r>
        <w:separator/>
      </w:r>
    </w:p>
  </w:footnote>
  <w:footnote w:type="continuationSeparator" w:id="1">
    <w:p w:rsidR="00C05A02" w:rsidRDefault="00C05A02" w:rsidP="00803E88">
      <w:pPr>
        <w:spacing w:after="0" w:line="240" w:lineRule="auto"/>
      </w:pPr>
      <w:r>
        <w:continuationSeparator/>
      </w:r>
    </w:p>
  </w:footnote>
  <w:footnote w:id="2">
    <w:p w:rsidR="00586E56" w:rsidRDefault="00586E56">
      <w:pPr>
        <w:pStyle w:val="Textonotapie"/>
      </w:pPr>
      <w:r>
        <w:rPr>
          <w:rStyle w:val="Refdenotaalpie"/>
        </w:rPr>
        <w:footnoteRef/>
      </w:r>
      <w:r>
        <w:t xml:space="preserve"> Doutor em teologia e mestre em filosofia</w:t>
      </w:r>
      <w:r w:rsidR="006F5C1B">
        <w:t xml:space="preserve"> e Psicanalise</w:t>
      </w:r>
      <w:r>
        <w:t>. Neivaldo.js@gmail.com</w:t>
      </w:r>
      <w:bookmarkStart w:id="0" w:name="_GoBack"/>
      <w:bookmarkEnd w:id="0"/>
    </w:p>
  </w:footnote>
  <w:footnote w:id="3">
    <w:p w:rsidR="00803E88" w:rsidRPr="008E7FFA" w:rsidRDefault="00803E88" w:rsidP="00803E88">
      <w:pPr>
        <w:pStyle w:val="Textonotapie"/>
      </w:pPr>
      <w:r>
        <w:rPr>
          <w:rStyle w:val="Refdenotaalpie"/>
        </w:rPr>
        <w:footnoteRef/>
      </w:r>
      <w:r>
        <w:t xml:space="preserve"> HABERMAS, 2013, p.3 e 4 </w:t>
      </w:r>
    </w:p>
  </w:footnote>
  <w:footnote w:id="4">
    <w:p w:rsidR="00803E88" w:rsidRDefault="00803E88" w:rsidP="00803E88">
      <w:pPr>
        <w:pStyle w:val="Textonotapie"/>
      </w:pPr>
      <w:r>
        <w:rPr>
          <w:rStyle w:val="Refdenotaalpie"/>
        </w:rPr>
        <w:footnoteRef/>
      </w:r>
      <w:r>
        <w:t xml:space="preserve"> Para uma leitura da obra de Max Weber:  </w:t>
      </w:r>
      <w:hyperlink r:id="rId1" w:history="1">
        <w:r w:rsidRPr="003F3487">
          <w:rPr>
            <w:rStyle w:val="Hipervnculo"/>
          </w:rPr>
          <w:t>http://www.nesua.uac.pt/uploads/uac_documento_plugin/ficheiro/8db98cff48151daf946fe625988763bfb0737c7e.pdf</w:t>
        </w:r>
      </w:hyperlink>
      <w:r>
        <w:t xml:space="preserve">. Acesso 08/04/2016. </w:t>
      </w:r>
    </w:p>
  </w:footnote>
  <w:footnote w:id="5">
    <w:p w:rsidR="00803E88" w:rsidRDefault="00803E88" w:rsidP="00803E88">
      <w:pPr>
        <w:pStyle w:val="Textonotapie"/>
      </w:pPr>
      <w:r>
        <w:rPr>
          <w:rStyle w:val="Refdenotaalpie"/>
        </w:rPr>
        <w:footnoteRef/>
      </w:r>
      <w:r>
        <w:t xml:space="preserve"> SOUZA, José Neivaldo. “O Discurso da fé e o mercado religioso” in </w:t>
      </w:r>
      <w:r>
        <w:rPr>
          <w:i/>
        </w:rPr>
        <w:t xml:space="preserve">Cenáculo. </w:t>
      </w:r>
      <w:r>
        <w:t>2ª. série, 54, 205 (2015), p. 32.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8523C"/>
    <w:multiLevelType w:val="hybridMultilevel"/>
    <w:tmpl w:val="C2D4DBEE"/>
    <w:lvl w:ilvl="0" w:tplc="B490A8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E88"/>
    <w:rsid w:val="00023D7F"/>
    <w:rsid w:val="00071911"/>
    <w:rsid w:val="000B7CAB"/>
    <w:rsid w:val="000E42AB"/>
    <w:rsid w:val="00181A41"/>
    <w:rsid w:val="001B70A3"/>
    <w:rsid w:val="00264E69"/>
    <w:rsid w:val="00306DEB"/>
    <w:rsid w:val="003D46CA"/>
    <w:rsid w:val="003F632D"/>
    <w:rsid w:val="00450742"/>
    <w:rsid w:val="0053055F"/>
    <w:rsid w:val="00586E56"/>
    <w:rsid w:val="005D40FB"/>
    <w:rsid w:val="00627C71"/>
    <w:rsid w:val="00633047"/>
    <w:rsid w:val="0067418B"/>
    <w:rsid w:val="006E3A95"/>
    <w:rsid w:val="006F5C1B"/>
    <w:rsid w:val="007436EC"/>
    <w:rsid w:val="00801FCA"/>
    <w:rsid w:val="00803E88"/>
    <w:rsid w:val="00812E67"/>
    <w:rsid w:val="009052FB"/>
    <w:rsid w:val="009701BA"/>
    <w:rsid w:val="00AB5C26"/>
    <w:rsid w:val="00B723E6"/>
    <w:rsid w:val="00C05A02"/>
    <w:rsid w:val="00C92AA4"/>
    <w:rsid w:val="00D24551"/>
    <w:rsid w:val="00DB1A9D"/>
    <w:rsid w:val="00E93968"/>
    <w:rsid w:val="00ED6F3E"/>
    <w:rsid w:val="00EE3E3B"/>
    <w:rsid w:val="00F320C3"/>
    <w:rsid w:val="00FE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803E8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3E88"/>
  </w:style>
  <w:style w:type="paragraph" w:styleId="Textonotapie">
    <w:name w:val="footnote text"/>
    <w:basedOn w:val="Normal"/>
    <w:link w:val="TextonotapieCar"/>
    <w:uiPriority w:val="99"/>
    <w:unhideWhenUsed/>
    <w:rsid w:val="00803E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03E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03E8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03E88"/>
    <w:rPr>
      <w:color w:val="0000FF"/>
      <w:u w:val="single"/>
    </w:rPr>
  </w:style>
  <w:style w:type="paragraph" w:customStyle="1" w:styleId="testo">
    <w:name w:val="testo"/>
    <w:basedOn w:val="Normal"/>
    <w:next w:val="Normal"/>
    <w:rsid w:val="0053055F"/>
    <w:pPr>
      <w:keepLines/>
      <w:spacing w:after="0" w:line="360" w:lineRule="atLeast"/>
      <w:ind w:firstLine="283"/>
      <w:jc w:val="both"/>
    </w:pPr>
    <w:rPr>
      <w:rFonts w:ascii="Simoncini Garamond" w:eastAsia="Times New Roman" w:hAnsi="Simoncini Garamond" w:cs="Times New Roman"/>
      <w:sz w:val="28"/>
      <w:szCs w:val="20"/>
      <w:lang w:val="it-IT"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03E88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03E88"/>
  </w:style>
  <w:style w:type="paragraph" w:styleId="Textodenotaderodap">
    <w:name w:val="footnote text"/>
    <w:basedOn w:val="Normal"/>
    <w:link w:val="TextodenotaderodapChar"/>
    <w:uiPriority w:val="99"/>
    <w:unhideWhenUsed/>
    <w:rsid w:val="00803E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03E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3E8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803E88"/>
    <w:rPr>
      <w:color w:val="0000FF"/>
      <w:u w:val="single"/>
    </w:rPr>
  </w:style>
  <w:style w:type="paragraph" w:customStyle="1" w:styleId="testo">
    <w:name w:val="testo"/>
    <w:basedOn w:val="Normal"/>
    <w:next w:val="Normal"/>
    <w:rsid w:val="0053055F"/>
    <w:pPr>
      <w:keepLines/>
      <w:spacing w:after="0" w:line="360" w:lineRule="atLeast"/>
      <w:ind w:firstLine="283"/>
      <w:jc w:val="both"/>
    </w:pPr>
    <w:rPr>
      <w:rFonts w:ascii="Simoncini Garamond" w:eastAsia="Times New Roman" w:hAnsi="Simoncini Garamond" w:cs="Times New Roman"/>
      <w:sz w:val="28"/>
      <w:szCs w:val="20"/>
      <w:lang w:val="it-IT"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sua.uac.pt/uploads/uac_documento_plugin/ficheiro/8db98cff48151daf946fe625988763bfb0737c7e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1CE15-3526-4C9E-898B-3B7D257C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</cp:lastModifiedBy>
  <cp:revision>2</cp:revision>
  <dcterms:created xsi:type="dcterms:W3CDTF">2016-05-16T13:06:00Z</dcterms:created>
  <dcterms:modified xsi:type="dcterms:W3CDTF">2016-05-16T13:06:00Z</dcterms:modified>
</cp:coreProperties>
</file>