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30"/>
      </w:tblGrid>
      <w:tr w:rsidR="0097356F" w:rsidRPr="0097356F" w:rsidTr="0097356F">
        <w:trPr>
          <w:tblCellSpacing w:w="0" w:type="dxa"/>
          <w:jc w:val="center"/>
        </w:trPr>
        <w:tc>
          <w:tcPr>
            <w:tcW w:w="12720" w:type="dxa"/>
            <w:vAlign w:val="center"/>
            <w:hideMark/>
          </w:tcPr>
          <w:p w:rsidR="0097356F" w:rsidRPr="0097356F" w:rsidRDefault="0097356F" w:rsidP="00973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146290" cy="1390650"/>
                  <wp:effectExtent l="0" t="0" r="0" b="0"/>
                  <wp:docPr id="1" name="Imagen 1" descr="https://ci3.googleusercontent.com/proxy/-fFfu03R5gwumDEeGMvH0LqU_bEhehDhySpW_T3OV3YAMKMTrNOWPf68fPNglDdPCOZzouJ_M3RHQiXyprRnCLgVPaI=s0-d-e1-ft#http://www.celam.org/noticelam/top_bole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3.googleusercontent.com/proxy/-fFfu03R5gwumDEeGMvH0LqU_bEhehDhySpW_T3OV3YAMKMTrNOWPf68fPNglDdPCOZzouJ_M3RHQiXyprRnCLgVPaI=s0-d-e1-ft#http://www.celam.org/noticelam/top_bole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629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56F" w:rsidRPr="0097356F" w:rsidTr="009735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97356F" w:rsidRPr="0097356F" w:rsidTr="0097356F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97356F" w:rsidRPr="0097356F" w:rsidRDefault="0097356F" w:rsidP="009735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3640" cy="1275715"/>
                        <wp:effectExtent l="19050" t="0" r="0" b="0"/>
                        <wp:docPr id="2" name="Imagen 2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i6.googleusercontent.com/proxy/lJyJUREQdIOUVOUwVXPdg8Xiw7ENGZedZTvNnhs9DOeRxgVrm2B3xDu-JKmrvstpMrP4LdlNKGsM7gkdhgaw6ko2G6UQwH4wyyM=s0-d-e1-ft#http://www.celam.org/noticelam/imagenes_new/logo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640" cy="1275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97356F" w:rsidRPr="0097356F" w:rsidRDefault="0097356F" w:rsidP="009735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7" w:tgtFrame="_blank" w:history="1">
                    <w:r w:rsidRPr="0097356F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71160" cy="960755"/>
                          <wp:effectExtent l="19050" t="0" r="0" b="0"/>
                          <wp:docPr id="3" name="Imagen 3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ci6.googleusercontent.com/proxy/Be3dAO2UHR39OeD4nAygqQltOetHIIf8lkd2wlW5Z7qk3CKhqVenzFW76U5GTwr0NW_fbPWAWSGgn4uN0RwndBi2c39935HV2gqs=s0-d-e1-ft#http://www.celam.org/noticelam/imagenes_new/logo2.jp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71160" cy="960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97356F" w:rsidRPr="0097356F" w:rsidRDefault="0097356F" w:rsidP="009735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97356F" w:rsidRPr="009735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5230" cy="384175"/>
                              <wp:effectExtent l="19050" t="0" r="1270" b="0"/>
                              <wp:docPr id="4" name="Imagen 4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5230" cy="384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7356F" w:rsidRPr="0097356F" w:rsidRDefault="0097356F" w:rsidP="009735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97356F" w:rsidRPr="0097356F" w:rsidTr="0097356F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97356F" w:rsidRPr="0097356F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es-ES"/>
                          </w:rPr>
                          <w:t>EDICIÓN NO. 124 - 30 DE MAYO DEL 2016</w:t>
                        </w:r>
                      </w:p>
                    </w:tc>
                  </w:tr>
                </w:tbl>
                <w:p w:rsidR="0097356F" w:rsidRPr="0097356F" w:rsidRDefault="0097356F" w:rsidP="009735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97356F" w:rsidRPr="0097356F" w:rsidRDefault="0097356F" w:rsidP="009735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97356F" w:rsidRPr="0097356F" w:rsidTr="009735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97356F" w:rsidRPr="0097356F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97356F" w:rsidRPr="0097356F" w:rsidRDefault="0097356F" w:rsidP="0097356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1"/>
                      <w:szCs w:val="21"/>
                      <w:lang w:eastAsia="es-ES"/>
                    </w:rPr>
                  </w:pPr>
                  <w:r w:rsidRPr="0097356F">
                    <w:rPr>
                      <w:rFonts w:ascii="Georgia" w:eastAsia="Times New Roman" w:hAnsi="Georgia" w:cs="Arial"/>
                      <w:color w:val="FFFFFF"/>
                      <w:sz w:val="21"/>
                      <w:szCs w:val="21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97356F" w:rsidRPr="0097356F" w:rsidRDefault="0097356F" w:rsidP="009735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97356F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97356F" w:rsidRPr="0097356F" w:rsidRDefault="0097356F" w:rsidP="009735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97356F" w:rsidRPr="0097356F" w:rsidTr="009735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97356F" w:rsidRPr="0097356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97356F" w:rsidRPr="0097356F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0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EDITORIAL No 124: Llamado a la solidaridad frente a la desigualdad mundana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La necesidad dentro de la propia Iglesia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1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Camino al Congreso sobre el Jubileo de la Misericordia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Testimonios de misericordia: santo hermano Pedro de San José de </w:t>
                        </w:r>
                        <w:proofErr w:type="spellStart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Betancurt</w:t>
                        </w:r>
                        <w:proofErr w:type="spellEnd"/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2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La agradable visita del Cardenal </w:t>
                          </w:r>
                          <w:proofErr w:type="spellStart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Filoni</w:t>
                          </w:r>
                          <w:proofErr w:type="spellEnd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 al CELAM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Prefecto de la congregación Vaticana de la Evangelización de los pueblos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lastRenderedPageBreak/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3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Papa pide al CELAM aplicar la </w:t>
                          </w:r>
                          <w:proofErr w:type="spellStart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Evangeli</w:t>
                          </w:r>
                          <w:proofErr w:type="spellEnd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Gadium</w:t>
                          </w:r>
                          <w:proofErr w:type="spellEnd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 en </w:t>
                          </w:r>
                          <w:proofErr w:type="spellStart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Latinoametinoamérica</w:t>
                          </w:r>
                          <w:proofErr w:type="spellEnd"/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En visita reciente de la presidencia a la Santa Sede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4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Pastores del Siglo XXI II parte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proofErr w:type="spellStart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Homilia</w:t>
                        </w:r>
                        <w:proofErr w:type="spellEnd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de Monseñor Gonzalo de Villa, </w:t>
                        </w:r>
                        <w:proofErr w:type="spellStart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sj</w:t>
                        </w:r>
                        <w:proofErr w:type="spellEnd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en la ordenación del nuevo Obispo de Zacapa y </w:t>
                        </w:r>
                        <w:proofErr w:type="spellStart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Esquipulas</w:t>
                        </w:r>
                        <w:proofErr w:type="spellEnd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, Guatemala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5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Primer aniversario de la beatificación de monseñor Óscar Arnulfo Romero Galdámez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“El martirio de monseñor Romero no fue puntual en el momento de su muerte, fue un martirio, testimonio de sufrimiento anterior: persecución anterior hasta su muerte”, Papa Francisco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6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La REPAM, comprometida con los derechos humanos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La Escuela de Derechos Humanos apuesta por las poblaciones </w:t>
                        </w:r>
                        <w:proofErr w:type="spellStart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panamazónicas</w:t>
                        </w:r>
                        <w:proofErr w:type="spellEnd"/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7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Mons. Juan de la Caridad García, nuevo arzobispo de La Habana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Releva al cardenal Jaime Ortega en su ministerio pastoral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8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Propuesta de matrimonio Igualitario en </w:t>
                          </w:r>
                          <w:proofErr w:type="spellStart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Mèxico</w:t>
                          </w:r>
                          <w:proofErr w:type="spellEnd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 exige diálogo constructivo de todas las voces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“Las uniones de hecho o entre personas del mismo sexo, por ejemplo, no pueden equipararse sin más al matrimonio”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19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Se llevó a cabo el Montevideo el XXXIV Encuentro Nacional de Laicos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“En el año de la </w:t>
                        </w:r>
                        <w:proofErr w:type="spellStart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Misericorida</w:t>
                        </w:r>
                        <w:proofErr w:type="spellEnd"/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, construyamos fraternidad en una sociedad Fragmentada”</w:t>
                        </w:r>
                      </w:p>
                    </w:tc>
                  </w:tr>
                  <w:tr w:rsidR="0097356F" w:rsidRPr="0097356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7356F" w:rsidRPr="0097356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lang w:eastAsia="es-ES"/>
                          </w:rPr>
                        </w:pPr>
                        <w:hyperlink r:id="rId20" w:tgtFrame="_blank" w:history="1"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Celebración global del primer aniversario de </w:t>
                          </w:r>
                          <w:proofErr w:type="spellStart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>Laudato</w:t>
                          </w:r>
                          <w:proofErr w:type="spellEnd"/>
                          <w:r w:rsidRPr="0097356F">
                            <w:rPr>
                              <w:rFonts w:ascii="Belleza" w:eastAsia="Times New Roman" w:hAnsi="Belleza" w:cs="Arial"/>
                              <w:color w:val="0289AB"/>
                              <w:sz w:val="24"/>
                              <w:szCs w:val="24"/>
                              <w:lang w:eastAsia="es-ES"/>
                            </w:rPr>
                            <w:t xml:space="preserve"> Si’</w:t>
                          </w:r>
                        </w:hyperlink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7356F" w:rsidRPr="0097356F" w:rsidRDefault="0097356F" w:rsidP="00973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97356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s-ES"/>
                          </w:rPr>
                          <w:t>Entre el 12 al 19 de junio se espera un millar de iniciativas conmemorativas y formativas</w:t>
                        </w:r>
                      </w:p>
                    </w:tc>
                  </w:tr>
                </w:tbl>
                <w:p w:rsidR="0097356F" w:rsidRPr="0097356F" w:rsidRDefault="0097356F" w:rsidP="009735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97356F" w:rsidRPr="0097356F" w:rsidRDefault="0097356F" w:rsidP="009735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7356F"/>
    <w:rsid w:val="00590F50"/>
    <w:rsid w:val="0097356F"/>
    <w:rsid w:val="00BC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735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7331">
          <w:marLeft w:val="0"/>
          <w:marRight w:val="182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Tk0NQ==" TargetMode="External"/><Relationship Id="rId18" Type="http://schemas.openxmlformats.org/officeDocument/2006/relationships/hyperlink" Target="http://www.celam.org/noticelam/detalle.php?id=MTk1MA=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ndex.php/" TargetMode="External"/><Relationship Id="rId12" Type="http://schemas.openxmlformats.org/officeDocument/2006/relationships/hyperlink" Target="http://www.celam.org/noticelam/detalle.php?id=MTk0NA==" TargetMode="External"/><Relationship Id="rId17" Type="http://schemas.openxmlformats.org/officeDocument/2006/relationships/hyperlink" Target="http://www.celam.org/noticelam/detalle.php?id=MTk0O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k0OA==" TargetMode="External"/><Relationship Id="rId20" Type="http://schemas.openxmlformats.org/officeDocument/2006/relationships/hyperlink" Target="http://www.celam.org/noticelam/detalle.php?id=MTk1Mg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k0Mw==" TargetMode="External"/><Relationship Id="rId5" Type="http://schemas.openxmlformats.org/officeDocument/2006/relationships/hyperlink" Target="http://index.php/" TargetMode="External"/><Relationship Id="rId15" Type="http://schemas.openxmlformats.org/officeDocument/2006/relationships/hyperlink" Target="http://www.celam.org/noticelam/detalle.php?id=MTk0Nw==" TargetMode="External"/><Relationship Id="rId10" Type="http://schemas.openxmlformats.org/officeDocument/2006/relationships/hyperlink" Target="http://www.celam.org/noticelam/detalle.php?id=MTk0Mg==" TargetMode="External"/><Relationship Id="rId19" Type="http://schemas.openxmlformats.org/officeDocument/2006/relationships/hyperlink" Target="http://www.celam.org/noticelam/detalle.php?id=MTk1MQ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celam.org/noticelam/detalle.php?id=MTk0Ng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2016-06-01T12:41:00Z</dcterms:created>
  <dcterms:modified xsi:type="dcterms:W3CDTF">2016-06-01T12:42:00Z</dcterms:modified>
</cp:coreProperties>
</file>