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D4B" w:rsidRPr="00881D4B" w:rsidRDefault="00881D4B" w:rsidP="00881D4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6"/>
          <w:szCs w:val="16"/>
          <w:lang w:eastAsia="es-ES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es-ES"/>
        </w:rPr>
        <w:drawing>
          <wp:inline distT="0" distB="0" distL="0" distR="0">
            <wp:extent cx="5394325" cy="2520315"/>
            <wp:effectExtent l="1905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25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D4B" w:rsidRPr="00881D4B" w:rsidRDefault="00881D4B" w:rsidP="00881D4B">
      <w:pPr>
        <w:spacing w:before="55" w:after="138" w:line="240" w:lineRule="auto"/>
        <w:textAlignment w:val="baseline"/>
        <w:rPr>
          <w:rFonts w:ascii="Times New Roman" w:eastAsia="Times New Roman" w:hAnsi="Times New Roman" w:cs="Times New Roman"/>
          <w:color w:val="003366"/>
          <w:sz w:val="13"/>
          <w:szCs w:val="13"/>
          <w:lang w:eastAsia="es-ES"/>
        </w:rPr>
      </w:pPr>
      <w:proofErr w:type="spellStart"/>
      <w:r w:rsidRPr="00881D4B">
        <w:rPr>
          <w:rFonts w:ascii="Times New Roman" w:eastAsia="Times New Roman" w:hAnsi="Times New Roman" w:cs="Times New Roman"/>
          <w:color w:val="003366"/>
          <w:sz w:val="13"/>
          <w:szCs w:val="13"/>
          <w:lang w:eastAsia="es-ES"/>
        </w:rPr>
        <w:t>Boff</w:t>
      </w:r>
      <w:proofErr w:type="spellEnd"/>
      <w:r w:rsidRPr="00881D4B">
        <w:rPr>
          <w:rFonts w:ascii="Times New Roman" w:eastAsia="Times New Roman" w:hAnsi="Times New Roman" w:cs="Times New Roman"/>
          <w:color w:val="003366"/>
          <w:sz w:val="13"/>
          <w:szCs w:val="13"/>
          <w:lang w:eastAsia="es-ES"/>
        </w:rPr>
        <w:t>, Gutiérrez y otros teólogos en un congreso organizado por Amerindia</w:t>
      </w:r>
    </w:p>
    <w:p w:rsidR="00881D4B" w:rsidRPr="00881D4B" w:rsidRDefault="00881D4B" w:rsidP="00881D4B">
      <w:pPr>
        <w:spacing w:before="24" w:after="24" w:line="264" w:lineRule="atLeast"/>
        <w:textAlignment w:val="baseline"/>
        <w:outlineLvl w:val="2"/>
        <w:rPr>
          <w:rFonts w:ascii="Trebuchet MS" w:eastAsia="Times New Roman" w:hAnsi="Trebuchet MS" w:cs="Times New Roman"/>
          <w:b/>
          <w:bCs/>
          <w:color w:val="666666"/>
          <w:sz w:val="36"/>
          <w:szCs w:val="36"/>
          <w:lang w:eastAsia="es-ES"/>
        </w:rPr>
      </w:pPr>
      <w:r>
        <w:rPr>
          <w:rFonts w:ascii="Trebuchet MS" w:eastAsia="Times New Roman" w:hAnsi="Trebuchet MS" w:cs="Times New Roman"/>
          <w:b/>
          <w:bCs/>
          <w:noProof/>
          <w:color w:val="666666"/>
          <w:sz w:val="36"/>
          <w:szCs w:val="36"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22364</wp:posOffset>
            </wp:positionH>
            <wp:positionV relativeFrom="paragraph">
              <wp:posOffset>-2732</wp:posOffset>
            </wp:positionV>
            <wp:extent cx="962665" cy="630091"/>
            <wp:effectExtent l="19050" t="0" r="8885" b="0"/>
            <wp:wrapTight wrapText="bothSides">
              <wp:wrapPolygon edited="0">
                <wp:start x="-427" y="0"/>
                <wp:lineTo x="-427" y="20898"/>
                <wp:lineTo x="21799" y="20898"/>
                <wp:lineTo x="21799" y="0"/>
                <wp:lineTo x="-427" y="0"/>
              </wp:wrapPolygon>
            </wp:wrapTight>
            <wp:docPr id="28" name="27 Imagen" descr="banner-religion-100x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-religion-100x60.g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2665" cy="630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1D4B">
        <w:rPr>
          <w:rFonts w:ascii="Trebuchet MS" w:eastAsia="Times New Roman" w:hAnsi="Trebuchet MS" w:cs="Times New Roman"/>
          <w:b/>
          <w:bCs/>
          <w:color w:val="666666"/>
          <w:sz w:val="36"/>
          <w:szCs w:val="36"/>
          <w:lang w:eastAsia="es-ES"/>
        </w:rPr>
        <w:t>"Ha inaugurado un estilo nuevo de ejercer el Primado, no es teólogo y no impone su propia teología"</w:t>
      </w:r>
    </w:p>
    <w:p w:rsidR="00881D4B" w:rsidRPr="00881D4B" w:rsidRDefault="00881D4B" w:rsidP="00881D4B">
      <w:pPr>
        <w:spacing w:before="121" w:after="121" w:line="264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color w:val="B07300"/>
          <w:sz w:val="48"/>
          <w:szCs w:val="48"/>
          <w:lang w:eastAsia="es-ES"/>
        </w:rPr>
      </w:pPr>
      <w:r w:rsidRPr="00881D4B">
        <w:rPr>
          <w:rFonts w:ascii="Times New Roman" w:eastAsia="Times New Roman" w:hAnsi="Times New Roman" w:cs="Times New Roman"/>
          <w:color w:val="B07300"/>
          <w:sz w:val="48"/>
          <w:szCs w:val="48"/>
          <w:lang w:eastAsia="es-ES"/>
        </w:rPr>
        <w:t>Los teólogos 'malditos' y el Papa Francisco</w:t>
      </w:r>
    </w:p>
    <w:p w:rsidR="00881D4B" w:rsidRPr="00881D4B" w:rsidRDefault="00881D4B" w:rsidP="00881D4B">
      <w:pPr>
        <w:spacing w:before="24" w:after="24" w:line="264" w:lineRule="atLeast"/>
        <w:textAlignment w:val="baseline"/>
        <w:outlineLvl w:val="3"/>
        <w:rPr>
          <w:rFonts w:ascii="Trebuchet MS" w:eastAsia="Times New Roman" w:hAnsi="Trebuchet MS" w:cs="Times New Roman"/>
          <w:b/>
          <w:bCs/>
          <w:color w:val="666666"/>
          <w:sz w:val="30"/>
          <w:szCs w:val="30"/>
          <w:lang w:eastAsia="es-ES"/>
        </w:rPr>
      </w:pPr>
      <w:proofErr w:type="spellStart"/>
      <w:r w:rsidRPr="00881D4B">
        <w:rPr>
          <w:rFonts w:ascii="Trebuchet MS" w:eastAsia="Times New Roman" w:hAnsi="Trebuchet MS" w:cs="Times New Roman"/>
          <w:b/>
          <w:bCs/>
          <w:color w:val="666666"/>
          <w:sz w:val="30"/>
          <w:szCs w:val="30"/>
          <w:lang w:eastAsia="es-ES"/>
        </w:rPr>
        <w:t>Küng</w:t>
      </w:r>
      <w:proofErr w:type="spellEnd"/>
      <w:r w:rsidRPr="00881D4B">
        <w:rPr>
          <w:rFonts w:ascii="Trebuchet MS" w:eastAsia="Times New Roman" w:hAnsi="Trebuchet MS" w:cs="Times New Roman"/>
          <w:b/>
          <w:bCs/>
          <w:color w:val="666666"/>
          <w:sz w:val="30"/>
          <w:szCs w:val="30"/>
          <w:lang w:eastAsia="es-ES"/>
        </w:rPr>
        <w:t xml:space="preserve">, Gutiérrez, </w:t>
      </w:r>
      <w:proofErr w:type="spellStart"/>
      <w:r w:rsidRPr="00881D4B">
        <w:rPr>
          <w:rFonts w:ascii="Trebuchet MS" w:eastAsia="Times New Roman" w:hAnsi="Trebuchet MS" w:cs="Times New Roman"/>
          <w:b/>
          <w:bCs/>
          <w:color w:val="666666"/>
          <w:sz w:val="30"/>
          <w:szCs w:val="30"/>
          <w:lang w:eastAsia="es-ES"/>
        </w:rPr>
        <w:t>Boff</w:t>
      </w:r>
      <w:proofErr w:type="spellEnd"/>
      <w:r w:rsidRPr="00881D4B">
        <w:rPr>
          <w:rFonts w:ascii="Trebuchet MS" w:eastAsia="Times New Roman" w:hAnsi="Trebuchet MS" w:cs="Times New Roman"/>
          <w:b/>
          <w:bCs/>
          <w:color w:val="666666"/>
          <w:sz w:val="30"/>
          <w:szCs w:val="30"/>
          <w:lang w:eastAsia="es-ES"/>
        </w:rPr>
        <w:t xml:space="preserve">, Sobrino, Castillo, </w:t>
      </w:r>
      <w:proofErr w:type="spellStart"/>
      <w:r w:rsidRPr="00881D4B">
        <w:rPr>
          <w:rFonts w:ascii="Trebuchet MS" w:eastAsia="Times New Roman" w:hAnsi="Trebuchet MS" w:cs="Times New Roman"/>
          <w:b/>
          <w:bCs/>
          <w:color w:val="666666"/>
          <w:sz w:val="30"/>
          <w:szCs w:val="30"/>
          <w:lang w:eastAsia="es-ES"/>
        </w:rPr>
        <w:t>Masiá</w:t>
      </w:r>
      <w:proofErr w:type="spellEnd"/>
      <w:r w:rsidRPr="00881D4B">
        <w:rPr>
          <w:rFonts w:ascii="Trebuchet MS" w:eastAsia="Times New Roman" w:hAnsi="Trebuchet MS" w:cs="Times New Roman"/>
          <w:b/>
          <w:bCs/>
          <w:color w:val="666666"/>
          <w:sz w:val="30"/>
          <w:szCs w:val="30"/>
          <w:lang w:eastAsia="es-ES"/>
        </w:rPr>
        <w:t xml:space="preserve">, </w:t>
      </w:r>
      <w:proofErr w:type="spellStart"/>
      <w:r w:rsidRPr="00881D4B">
        <w:rPr>
          <w:rFonts w:ascii="Trebuchet MS" w:eastAsia="Times New Roman" w:hAnsi="Trebuchet MS" w:cs="Times New Roman"/>
          <w:b/>
          <w:bCs/>
          <w:color w:val="666666"/>
          <w:sz w:val="30"/>
          <w:szCs w:val="30"/>
          <w:lang w:eastAsia="es-ES"/>
        </w:rPr>
        <w:t>Pagola</w:t>
      </w:r>
      <w:proofErr w:type="spellEnd"/>
      <w:r w:rsidRPr="00881D4B">
        <w:rPr>
          <w:rFonts w:ascii="Trebuchet MS" w:eastAsia="Times New Roman" w:hAnsi="Trebuchet MS" w:cs="Times New Roman"/>
          <w:b/>
          <w:bCs/>
          <w:color w:val="666666"/>
          <w:sz w:val="30"/>
          <w:szCs w:val="30"/>
          <w:lang w:eastAsia="es-ES"/>
        </w:rPr>
        <w:t xml:space="preserve">, </w:t>
      </w:r>
      <w:proofErr w:type="spellStart"/>
      <w:r w:rsidRPr="00881D4B">
        <w:rPr>
          <w:rFonts w:ascii="Trebuchet MS" w:eastAsia="Times New Roman" w:hAnsi="Trebuchet MS" w:cs="Times New Roman"/>
          <w:b/>
          <w:bCs/>
          <w:color w:val="666666"/>
          <w:sz w:val="30"/>
          <w:szCs w:val="30"/>
          <w:lang w:eastAsia="es-ES"/>
        </w:rPr>
        <w:t>Forcano</w:t>
      </w:r>
      <w:proofErr w:type="spellEnd"/>
      <w:r w:rsidRPr="00881D4B">
        <w:rPr>
          <w:rFonts w:ascii="Trebuchet MS" w:eastAsia="Times New Roman" w:hAnsi="Trebuchet MS" w:cs="Times New Roman"/>
          <w:b/>
          <w:bCs/>
          <w:color w:val="666666"/>
          <w:sz w:val="30"/>
          <w:szCs w:val="30"/>
          <w:lang w:eastAsia="es-ES"/>
        </w:rPr>
        <w:t xml:space="preserve">, </w:t>
      </w:r>
      <w:proofErr w:type="spellStart"/>
      <w:r w:rsidRPr="00881D4B">
        <w:rPr>
          <w:rFonts w:ascii="Trebuchet MS" w:eastAsia="Times New Roman" w:hAnsi="Trebuchet MS" w:cs="Times New Roman"/>
          <w:b/>
          <w:bCs/>
          <w:color w:val="666666"/>
          <w:sz w:val="30"/>
          <w:szCs w:val="30"/>
          <w:lang w:eastAsia="es-ES"/>
        </w:rPr>
        <w:t>Queiruga</w:t>
      </w:r>
      <w:proofErr w:type="spellEnd"/>
      <w:r w:rsidRPr="00881D4B">
        <w:rPr>
          <w:rFonts w:ascii="Trebuchet MS" w:eastAsia="Times New Roman" w:hAnsi="Trebuchet MS" w:cs="Times New Roman"/>
          <w:b/>
          <w:bCs/>
          <w:color w:val="666666"/>
          <w:sz w:val="30"/>
          <w:szCs w:val="30"/>
          <w:lang w:eastAsia="es-ES"/>
        </w:rPr>
        <w:t xml:space="preserve">, </w:t>
      </w:r>
      <w:proofErr w:type="spellStart"/>
      <w:r w:rsidRPr="00881D4B">
        <w:rPr>
          <w:rFonts w:ascii="Trebuchet MS" w:eastAsia="Times New Roman" w:hAnsi="Trebuchet MS" w:cs="Times New Roman"/>
          <w:b/>
          <w:bCs/>
          <w:color w:val="666666"/>
          <w:sz w:val="30"/>
          <w:szCs w:val="30"/>
          <w:lang w:eastAsia="es-ES"/>
        </w:rPr>
        <w:t>Guebara</w:t>
      </w:r>
      <w:proofErr w:type="spellEnd"/>
      <w:r w:rsidRPr="00881D4B">
        <w:rPr>
          <w:rFonts w:ascii="Trebuchet MS" w:eastAsia="Times New Roman" w:hAnsi="Trebuchet MS" w:cs="Times New Roman"/>
          <w:b/>
          <w:bCs/>
          <w:color w:val="666666"/>
          <w:sz w:val="30"/>
          <w:szCs w:val="30"/>
          <w:lang w:eastAsia="es-ES"/>
        </w:rPr>
        <w:t>...</w:t>
      </w:r>
    </w:p>
    <w:p w:rsidR="00881D4B" w:rsidRPr="00881D4B" w:rsidRDefault="00881D4B" w:rsidP="00881D4B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1F497D" w:themeColor="text2"/>
          <w:sz w:val="14"/>
          <w:lang w:eastAsia="es-ES"/>
        </w:rPr>
      </w:pPr>
      <w:r w:rsidRPr="00881D4B">
        <w:rPr>
          <w:rFonts w:ascii="Times New Roman" w:eastAsia="Times New Roman" w:hAnsi="Times New Roman" w:cs="Times New Roman"/>
          <w:color w:val="1F497D" w:themeColor="text2"/>
          <w:sz w:val="14"/>
          <w:lang w:eastAsia="es-ES"/>
        </w:rPr>
        <w:t xml:space="preserve">Víctor </w:t>
      </w:r>
      <w:proofErr w:type="gramStart"/>
      <w:r w:rsidRPr="00881D4B">
        <w:rPr>
          <w:rFonts w:ascii="Times New Roman" w:eastAsia="Times New Roman" w:hAnsi="Times New Roman" w:cs="Times New Roman"/>
          <w:color w:val="1F497D" w:themeColor="text2"/>
          <w:sz w:val="14"/>
          <w:lang w:eastAsia="es-ES"/>
        </w:rPr>
        <w:t>Codina ,</w:t>
      </w:r>
      <w:proofErr w:type="gramEnd"/>
      <w:r w:rsidRPr="00881D4B">
        <w:rPr>
          <w:rFonts w:ascii="Times New Roman" w:eastAsia="Times New Roman" w:hAnsi="Times New Roman" w:cs="Times New Roman"/>
          <w:color w:val="1F497D" w:themeColor="text2"/>
          <w:sz w:val="14"/>
          <w:lang w:eastAsia="es-ES"/>
        </w:rPr>
        <w:t xml:space="preserve"> 26 de mayo de 2016 a las 21:48</w:t>
      </w:r>
    </w:p>
    <w:p w:rsidR="00881D4B" w:rsidRPr="00881D4B" w:rsidRDefault="00881D4B" w:rsidP="00881D4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6"/>
          <w:szCs w:val="16"/>
          <w:lang w:eastAsia="es-ES"/>
        </w:rPr>
      </w:pPr>
    </w:p>
    <w:p w:rsidR="00881D4B" w:rsidRPr="00881D4B" w:rsidRDefault="00881D4B" w:rsidP="00881D4B">
      <w:pPr>
        <w:shd w:val="clear" w:color="auto" w:fill="F5ECD0"/>
        <w:spacing w:after="121" w:line="336" w:lineRule="atLeast"/>
        <w:textAlignment w:val="baseline"/>
        <w:rPr>
          <w:rFonts w:ascii="Trebuchet MS" w:eastAsia="Times New Roman" w:hAnsi="Trebuchet MS" w:cs="Times New Roman"/>
          <w:color w:val="334455"/>
          <w:lang w:eastAsia="es-ES"/>
        </w:rPr>
      </w:pPr>
      <w:r w:rsidRPr="00881D4B">
        <w:rPr>
          <w:rFonts w:ascii="Trebuchet MS" w:eastAsia="Times New Roman" w:hAnsi="Trebuchet MS" w:cs="Times New Roman"/>
          <w:color w:val="334455"/>
          <w:lang w:eastAsia="es-ES"/>
        </w:rPr>
        <w:t> Ha abierto las puertas de la Iglesia, desea una Iglesia que salga a la calle y huela a oveja, que no excluya sino que acoja y sea sacramento de misericordia, una Iglesia que sea dialogante</w:t>
      </w:r>
    </w:p>
    <w:p w:rsidR="00881D4B" w:rsidRDefault="00881D4B" w:rsidP="00881D4B">
      <w:pPr>
        <w:spacing w:after="0" w:line="384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ES"/>
        </w:rPr>
      </w:pPr>
      <w:r w:rsidRPr="00881D4B">
        <w:rPr>
          <w:rFonts w:ascii="Arial" w:eastAsia="Times New Roman" w:hAnsi="Arial" w:cs="Arial"/>
          <w:sz w:val="24"/>
          <w:szCs w:val="24"/>
          <w:lang w:eastAsia="es-ES"/>
        </w:rPr>
        <w:t xml:space="preserve"> (</w:t>
      </w:r>
      <w:r w:rsidRPr="00881D4B">
        <w:rPr>
          <w:rFonts w:ascii="Arial" w:eastAsia="Times New Roman" w:hAnsi="Arial" w:cs="Arial"/>
          <w:i/>
          <w:iCs/>
          <w:sz w:val="24"/>
          <w:szCs w:val="24"/>
          <w:bdr w:val="none" w:sz="0" w:space="0" w:color="auto" w:frame="1"/>
          <w:lang w:eastAsia="es-ES"/>
        </w:rPr>
        <w:t>Víctor Codina</w:t>
      </w:r>
      <w:r w:rsidRPr="00881D4B">
        <w:rPr>
          <w:rFonts w:ascii="Arial" w:eastAsia="Times New Roman" w:hAnsi="Arial" w:cs="Arial"/>
          <w:sz w:val="24"/>
          <w:szCs w:val="24"/>
          <w:lang w:eastAsia="es-ES"/>
        </w:rPr>
        <w:t> </w:t>
      </w:r>
      <w:proofErr w:type="spellStart"/>
      <w:r w:rsidRPr="00881D4B">
        <w:rPr>
          <w:rFonts w:ascii="Arial" w:eastAsia="Times New Roman" w:hAnsi="Arial" w:cs="Arial"/>
          <w:sz w:val="24"/>
          <w:szCs w:val="24"/>
          <w:lang w:eastAsia="es-ES"/>
        </w:rPr>
        <w:t>sj</w:t>
      </w:r>
      <w:proofErr w:type="spellEnd"/>
      <w:r w:rsidRPr="00881D4B">
        <w:rPr>
          <w:rFonts w:ascii="Arial" w:eastAsia="Times New Roman" w:hAnsi="Arial" w:cs="Arial"/>
          <w:sz w:val="24"/>
          <w:szCs w:val="24"/>
          <w:lang w:eastAsia="es-ES"/>
        </w:rPr>
        <w:t>).- No deja de ser sorprendente y muy significativo que una serie de </w:t>
      </w:r>
      <w:r w:rsidRPr="00881D4B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ES"/>
        </w:rPr>
        <w:t xml:space="preserve">teólogos considerados "malditos" durante el largo invierno eclesial del </w:t>
      </w:r>
      <w:proofErr w:type="spellStart"/>
      <w:r w:rsidRPr="00881D4B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ES"/>
        </w:rPr>
        <w:t>postconcilio</w:t>
      </w:r>
      <w:proofErr w:type="spellEnd"/>
      <w:r w:rsidRPr="00881D4B">
        <w:rPr>
          <w:rFonts w:ascii="Arial" w:eastAsia="Times New Roman" w:hAnsi="Arial" w:cs="Arial"/>
          <w:sz w:val="24"/>
          <w:szCs w:val="24"/>
          <w:lang w:eastAsia="es-ES"/>
        </w:rPr>
        <w:t>, sean ahora no solo admiradores entusiastas del Papa Francisco, sino que se hayan convertido en sus defensores frente a los que le atacan y acusan.</w:t>
      </w:r>
    </w:p>
    <w:p w:rsidR="00881D4B" w:rsidRPr="00881D4B" w:rsidRDefault="00881D4B" w:rsidP="00881D4B">
      <w:pPr>
        <w:spacing w:after="0" w:line="384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ES"/>
        </w:rPr>
      </w:pPr>
    </w:p>
    <w:p w:rsidR="00881D4B" w:rsidRDefault="00881D4B" w:rsidP="00881D4B">
      <w:pPr>
        <w:spacing w:after="0" w:line="384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ES"/>
        </w:rPr>
      </w:pPr>
      <w:r w:rsidRPr="00881D4B">
        <w:rPr>
          <w:rFonts w:ascii="Arial" w:eastAsia="Times New Roman" w:hAnsi="Arial" w:cs="Arial"/>
          <w:sz w:val="24"/>
          <w:szCs w:val="24"/>
          <w:lang w:eastAsia="es-ES"/>
        </w:rPr>
        <w:t>Estos teólogos y teólogas fueron considerados sospechosos en sus doctrinas, algunos fueron excluidos de sus cátedras, otros fueron censurados por sus escritos y tuvieron que defenderse de los "monita" o advertencias que recibían de los responsables de sus Iglesias locales y muchas veces de Roma.</w:t>
      </w:r>
      <w:r w:rsidRPr="00881D4B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 </w:t>
      </w:r>
      <w:r w:rsidRPr="00881D4B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ES"/>
        </w:rPr>
        <w:t>Su sufrimiento fue grande, su silencio muy doloroso</w:t>
      </w:r>
      <w:r w:rsidRPr="00881D4B">
        <w:rPr>
          <w:rFonts w:ascii="Arial" w:eastAsia="Times New Roman" w:hAnsi="Arial" w:cs="Arial"/>
          <w:sz w:val="24"/>
          <w:szCs w:val="24"/>
          <w:lang w:eastAsia="es-ES"/>
        </w:rPr>
        <w:t>, pero actuaron con "resistencia y sumisión" y permanecieron fieles a la Iglesia.</w:t>
      </w:r>
    </w:p>
    <w:p w:rsidR="00881D4B" w:rsidRPr="00881D4B" w:rsidRDefault="00881D4B" w:rsidP="00881D4B">
      <w:pPr>
        <w:spacing w:after="0" w:line="384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ES"/>
        </w:rPr>
      </w:pPr>
    </w:p>
    <w:p w:rsidR="00881D4B" w:rsidRDefault="00881D4B" w:rsidP="00881D4B">
      <w:pPr>
        <w:spacing w:after="0" w:line="384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ES"/>
        </w:rPr>
      </w:pPr>
      <w:r w:rsidRPr="00881D4B">
        <w:rPr>
          <w:rFonts w:ascii="Arial" w:eastAsia="Times New Roman" w:hAnsi="Arial" w:cs="Arial"/>
          <w:sz w:val="24"/>
          <w:szCs w:val="24"/>
          <w:lang w:eastAsia="es-ES"/>
        </w:rPr>
        <w:lastRenderedPageBreak/>
        <w:t>Sin pretender ser exhaustivo cito alguno de los nombres que me son más conocidos y familiares: </w:t>
      </w:r>
      <w:r w:rsidRPr="00881D4B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ES"/>
        </w:rPr>
        <w:t xml:space="preserve">Hans </w:t>
      </w:r>
      <w:proofErr w:type="spellStart"/>
      <w:r w:rsidRPr="00881D4B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ES"/>
        </w:rPr>
        <w:t>Küng</w:t>
      </w:r>
      <w:proofErr w:type="spellEnd"/>
      <w:r w:rsidRPr="00881D4B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ES"/>
        </w:rPr>
        <w:t xml:space="preserve">, Gustavo Gutiérrez, Leonardo </w:t>
      </w:r>
      <w:proofErr w:type="spellStart"/>
      <w:r w:rsidRPr="00881D4B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ES"/>
        </w:rPr>
        <w:t>Boff</w:t>
      </w:r>
      <w:proofErr w:type="spellEnd"/>
      <w:r w:rsidRPr="00881D4B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ES"/>
        </w:rPr>
        <w:t xml:space="preserve">, Jon Sobrino, Eleazar López, José Mª Castillo, Juan </w:t>
      </w:r>
      <w:proofErr w:type="spellStart"/>
      <w:r w:rsidRPr="00881D4B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ES"/>
        </w:rPr>
        <w:t>Masiá</w:t>
      </w:r>
      <w:proofErr w:type="spellEnd"/>
      <w:r w:rsidRPr="00881D4B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ES"/>
        </w:rPr>
        <w:t xml:space="preserve">, José Antonio </w:t>
      </w:r>
      <w:proofErr w:type="spellStart"/>
      <w:r w:rsidRPr="00881D4B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ES"/>
        </w:rPr>
        <w:t>Pagola</w:t>
      </w:r>
      <w:proofErr w:type="spellEnd"/>
      <w:r w:rsidRPr="00881D4B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ES"/>
        </w:rPr>
        <w:t xml:space="preserve">, Marciano Vidal, Benjamín </w:t>
      </w:r>
      <w:proofErr w:type="spellStart"/>
      <w:r w:rsidRPr="00881D4B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ES"/>
        </w:rPr>
        <w:t>Forcano</w:t>
      </w:r>
      <w:proofErr w:type="spellEnd"/>
      <w:r w:rsidRPr="00881D4B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ES"/>
        </w:rPr>
        <w:t xml:space="preserve">, Andrés Torres </w:t>
      </w:r>
      <w:proofErr w:type="spellStart"/>
      <w:r w:rsidRPr="00881D4B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ES"/>
        </w:rPr>
        <w:t>Queiruga</w:t>
      </w:r>
      <w:proofErr w:type="spellEnd"/>
      <w:r w:rsidRPr="00881D4B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ES"/>
        </w:rPr>
        <w:t>, Juan José Tamayo</w:t>
      </w:r>
      <w:r w:rsidRPr="00881D4B">
        <w:rPr>
          <w:rFonts w:ascii="Arial" w:eastAsia="Times New Roman" w:hAnsi="Arial" w:cs="Arial"/>
          <w:sz w:val="24"/>
          <w:szCs w:val="24"/>
          <w:lang w:eastAsia="es-ES"/>
        </w:rPr>
        <w:t> y un largo etcétera en el que habría que nombrar a teólogas como </w:t>
      </w:r>
      <w:proofErr w:type="spellStart"/>
      <w:r w:rsidRPr="00881D4B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ES"/>
        </w:rPr>
        <w:t>Ivone</w:t>
      </w:r>
      <w:proofErr w:type="spellEnd"/>
      <w:r w:rsidRPr="00881D4B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ES"/>
        </w:rPr>
        <w:t xml:space="preserve"> </w:t>
      </w:r>
      <w:proofErr w:type="spellStart"/>
      <w:r w:rsidRPr="00881D4B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ES"/>
        </w:rPr>
        <w:t>Gebara</w:t>
      </w:r>
      <w:proofErr w:type="spellEnd"/>
      <w:r w:rsidRPr="00881D4B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ES"/>
        </w:rPr>
        <w:t>, Elisabeth Johnson</w:t>
      </w:r>
      <w:r w:rsidRPr="00881D4B">
        <w:rPr>
          <w:rFonts w:ascii="Arial" w:eastAsia="Times New Roman" w:hAnsi="Arial" w:cs="Arial"/>
          <w:b/>
          <w:bCs/>
          <w:sz w:val="24"/>
          <w:szCs w:val="24"/>
          <w:lang w:eastAsia="es-ES"/>
        </w:rPr>
        <w:t> </w:t>
      </w:r>
      <w:r w:rsidRPr="00881D4B">
        <w:rPr>
          <w:rFonts w:ascii="Arial" w:eastAsia="Times New Roman" w:hAnsi="Arial" w:cs="Arial"/>
          <w:sz w:val="24"/>
          <w:szCs w:val="24"/>
          <w:lang w:eastAsia="es-ES"/>
        </w:rPr>
        <w:t>y teólogos anglosajones.</w:t>
      </w:r>
    </w:p>
    <w:p w:rsidR="00881D4B" w:rsidRPr="00881D4B" w:rsidRDefault="00881D4B" w:rsidP="00881D4B">
      <w:pPr>
        <w:spacing w:after="0" w:line="384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ES"/>
        </w:rPr>
      </w:pPr>
    </w:p>
    <w:p w:rsidR="00881D4B" w:rsidRDefault="00881D4B" w:rsidP="00881D4B">
      <w:pPr>
        <w:spacing w:after="0" w:line="384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ES"/>
        </w:rPr>
      </w:pPr>
      <w:r w:rsidRPr="00881D4B">
        <w:rPr>
          <w:rFonts w:ascii="Arial" w:eastAsia="Times New Roman" w:hAnsi="Arial" w:cs="Arial"/>
          <w:sz w:val="24"/>
          <w:szCs w:val="24"/>
          <w:lang w:eastAsia="es-ES"/>
        </w:rPr>
        <w:t>¿Qué ha pasado? Ninguno de ellos o ellas se han retractado de sus opiniones, tal vez hayan matizado y clarificado algunos malentendidos, pero no han cambiado de rumbo.</w:t>
      </w:r>
    </w:p>
    <w:p w:rsidR="00881D4B" w:rsidRDefault="00881D4B" w:rsidP="00881D4B">
      <w:pPr>
        <w:spacing w:after="0" w:line="384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ES"/>
        </w:rPr>
      </w:pPr>
      <w:r w:rsidRPr="00881D4B">
        <w:rPr>
          <w:rFonts w:ascii="Arial" w:eastAsia="Times New Roman" w:hAnsi="Arial" w:cs="Arial"/>
          <w:sz w:val="24"/>
          <w:szCs w:val="24"/>
          <w:lang w:eastAsia="es-ES"/>
        </w:rPr>
        <w:br/>
        <w:t>Lo que ha sucedido es que </w:t>
      </w:r>
      <w:r w:rsidRPr="00881D4B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ES"/>
        </w:rPr>
        <w:t>Francisco ha inaugurado un estilo nuevo de ejercer el Primado romano, no es teólogo profesional y no impone su propia teología</w:t>
      </w:r>
      <w:r w:rsidRPr="00881D4B">
        <w:rPr>
          <w:rFonts w:ascii="Arial" w:eastAsia="Times New Roman" w:hAnsi="Arial" w:cs="Arial"/>
          <w:sz w:val="24"/>
          <w:szCs w:val="24"/>
          <w:lang w:eastAsia="es-ES"/>
        </w:rPr>
        <w:t xml:space="preserve">, sino que es ante todo pastor, ha abierto las puertas de la Iglesia, desea una Iglesia que salga a la calle y huela a oveja, que no excluya sino que acoja y sea sacramento de misericordia, una Iglesia que sea </w:t>
      </w:r>
      <w:proofErr w:type="gramStart"/>
      <w:r w:rsidRPr="00881D4B">
        <w:rPr>
          <w:rFonts w:ascii="Arial" w:eastAsia="Times New Roman" w:hAnsi="Arial" w:cs="Arial"/>
          <w:sz w:val="24"/>
          <w:szCs w:val="24"/>
          <w:lang w:eastAsia="es-ES"/>
        </w:rPr>
        <w:t>dialogante</w:t>
      </w:r>
      <w:proofErr w:type="gramEnd"/>
      <w:r w:rsidRPr="00881D4B">
        <w:rPr>
          <w:rFonts w:ascii="Arial" w:eastAsia="Times New Roman" w:hAnsi="Arial" w:cs="Arial"/>
          <w:sz w:val="24"/>
          <w:szCs w:val="24"/>
          <w:lang w:eastAsia="es-ES"/>
        </w:rPr>
        <w:t>, no autorreferencial, pobre y de los pobres, que viva la alegría del evangelio y crea en la novedad siempre sorpresiva del Espíritu. El clima eclesial ha cambiado en estos años, hay mayor libertad, se puede respirar mejor.</w:t>
      </w:r>
    </w:p>
    <w:p w:rsidR="00881D4B" w:rsidRPr="00881D4B" w:rsidRDefault="00881D4B" w:rsidP="00881D4B">
      <w:pPr>
        <w:spacing w:after="0" w:line="384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ES"/>
        </w:rPr>
      </w:pPr>
    </w:p>
    <w:p w:rsidR="00881D4B" w:rsidRDefault="00881D4B" w:rsidP="00881D4B">
      <w:pPr>
        <w:spacing w:after="0" w:line="384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ES"/>
        </w:rPr>
      </w:pPr>
      <w:r w:rsidRPr="00881D4B">
        <w:rPr>
          <w:rFonts w:ascii="Arial" w:eastAsia="Times New Roman" w:hAnsi="Arial" w:cs="Arial"/>
          <w:sz w:val="24"/>
          <w:szCs w:val="24"/>
          <w:lang w:eastAsia="es-ES"/>
        </w:rPr>
        <w:t xml:space="preserve">Y espontáneamente uno recuerda la notable semejanza que existe entre esta situación y la de los años del </w:t>
      </w:r>
      <w:proofErr w:type="spellStart"/>
      <w:r w:rsidRPr="00881D4B">
        <w:rPr>
          <w:rFonts w:ascii="Arial" w:eastAsia="Times New Roman" w:hAnsi="Arial" w:cs="Arial"/>
          <w:sz w:val="24"/>
          <w:szCs w:val="24"/>
          <w:lang w:eastAsia="es-ES"/>
        </w:rPr>
        <w:t>preconcilio</w:t>
      </w:r>
      <w:proofErr w:type="spellEnd"/>
      <w:r w:rsidRPr="00881D4B">
        <w:rPr>
          <w:rFonts w:ascii="Arial" w:eastAsia="Times New Roman" w:hAnsi="Arial" w:cs="Arial"/>
          <w:sz w:val="24"/>
          <w:szCs w:val="24"/>
          <w:lang w:eastAsia="es-ES"/>
        </w:rPr>
        <w:t xml:space="preserve"> cuando una serie de teólogos fueron censurados y acusados de defender la llamada </w:t>
      </w:r>
      <w:proofErr w:type="spellStart"/>
      <w:r w:rsidRPr="00881D4B">
        <w:rPr>
          <w:rFonts w:ascii="Arial" w:eastAsia="Times New Roman" w:hAnsi="Arial" w:cs="Arial"/>
          <w:sz w:val="24"/>
          <w:szCs w:val="24"/>
          <w:lang w:eastAsia="es-ES"/>
        </w:rPr>
        <w:t>Nouvelle</w:t>
      </w:r>
      <w:proofErr w:type="spellEnd"/>
      <w:r w:rsidRPr="00881D4B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proofErr w:type="spellStart"/>
      <w:r w:rsidRPr="00881D4B">
        <w:rPr>
          <w:rFonts w:ascii="Arial" w:eastAsia="Times New Roman" w:hAnsi="Arial" w:cs="Arial"/>
          <w:sz w:val="24"/>
          <w:szCs w:val="24"/>
          <w:lang w:eastAsia="es-ES"/>
        </w:rPr>
        <w:t>Théologie</w:t>
      </w:r>
      <w:proofErr w:type="spellEnd"/>
      <w:r w:rsidRPr="00881D4B">
        <w:rPr>
          <w:rFonts w:ascii="Arial" w:eastAsia="Times New Roman" w:hAnsi="Arial" w:cs="Arial"/>
          <w:sz w:val="24"/>
          <w:szCs w:val="24"/>
          <w:lang w:eastAsia="es-ES"/>
        </w:rPr>
        <w:t>, pero que luego en tiempos de Juan XXIII fueron los grandes teólogos del Vaticano II: </w:t>
      </w:r>
      <w:proofErr w:type="spellStart"/>
      <w:r w:rsidRPr="00881D4B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ES"/>
        </w:rPr>
        <w:t>Rahner</w:t>
      </w:r>
      <w:proofErr w:type="spellEnd"/>
      <w:r w:rsidRPr="00881D4B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ES"/>
        </w:rPr>
        <w:t xml:space="preserve">, </w:t>
      </w:r>
      <w:proofErr w:type="spellStart"/>
      <w:r w:rsidRPr="00881D4B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ES"/>
        </w:rPr>
        <w:t>Congar</w:t>
      </w:r>
      <w:proofErr w:type="spellEnd"/>
      <w:r w:rsidRPr="00881D4B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ES"/>
        </w:rPr>
        <w:t xml:space="preserve">, De </w:t>
      </w:r>
      <w:proofErr w:type="spellStart"/>
      <w:r w:rsidRPr="00881D4B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ES"/>
        </w:rPr>
        <w:t>Lubac</w:t>
      </w:r>
      <w:proofErr w:type="spellEnd"/>
      <w:r w:rsidRPr="00881D4B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ES"/>
        </w:rPr>
        <w:t xml:space="preserve">, </w:t>
      </w:r>
      <w:proofErr w:type="spellStart"/>
      <w:r w:rsidRPr="00881D4B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ES"/>
        </w:rPr>
        <w:t>Chenu</w:t>
      </w:r>
      <w:proofErr w:type="spellEnd"/>
      <w:r w:rsidRPr="00881D4B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ES"/>
        </w:rPr>
        <w:t xml:space="preserve">, </w:t>
      </w:r>
      <w:proofErr w:type="spellStart"/>
      <w:r w:rsidRPr="00881D4B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ES"/>
        </w:rPr>
        <w:t>Daniélou</w:t>
      </w:r>
      <w:proofErr w:type="spellEnd"/>
      <w:r w:rsidRPr="00881D4B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ES"/>
        </w:rPr>
        <w:t xml:space="preserve"> e incluso </w:t>
      </w:r>
      <w:proofErr w:type="spellStart"/>
      <w:r w:rsidRPr="00881D4B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ES"/>
        </w:rPr>
        <w:t>Teilhard</w:t>
      </w:r>
      <w:proofErr w:type="spellEnd"/>
      <w:r w:rsidRPr="00881D4B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ES"/>
        </w:rPr>
        <w:t xml:space="preserve"> de </w:t>
      </w:r>
      <w:proofErr w:type="spellStart"/>
      <w:r w:rsidRPr="00881D4B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ES"/>
        </w:rPr>
        <w:t>Chardin</w:t>
      </w:r>
      <w:proofErr w:type="spellEnd"/>
      <w:r w:rsidRPr="00881D4B">
        <w:rPr>
          <w:rFonts w:ascii="Arial" w:eastAsia="Times New Roman" w:hAnsi="Arial" w:cs="Arial"/>
          <w:sz w:val="24"/>
          <w:szCs w:val="24"/>
          <w:lang w:eastAsia="es-ES"/>
        </w:rPr>
        <w:t xml:space="preserve"> ya fallecido pero que inspiró en gran parte la Constitución sobre la Iglesia en el mundo contemporáneo, </w:t>
      </w:r>
      <w:proofErr w:type="spellStart"/>
      <w:r w:rsidRPr="00881D4B">
        <w:rPr>
          <w:rFonts w:ascii="Arial" w:eastAsia="Times New Roman" w:hAnsi="Arial" w:cs="Arial"/>
          <w:sz w:val="24"/>
          <w:szCs w:val="24"/>
          <w:lang w:eastAsia="es-ES"/>
        </w:rPr>
        <w:t>Gaudium</w:t>
      </w:r>
      <w:proofErr w:type="spellEnd"/>
      <w:r w:rsidRPr="00881D4B">
        <w:rPr>
          <w:rFonts w:ascii="Arial" w:eastAsia="Times New Roman" w:hAnsi="Arial" w:cs="Arial"/>
          <w:sz w:val="24"/>
          <w:szCs w:val="24"/>
          <w:lang w:eastAsia="es-ES"/>
        </w:rPr>
        <w:t xml:space="preserve"> et </w:t>
      </w:r>
      <w:proofErr w:type="spellStart"/>
      <w:r w:rsidRPr="00881D4B">
        <w:rPr>
          <w:rFonts w:ascii="Arial" w:eastAsia="Times New Roman" w:hAnsi="Arial" w:cs="Arial"/>
          <w:sz w:val="24"/>
          <w:szCs w:val="24"/>
          <w:lang w:eastAsia="es-ES"/>
        </w:rPr>
        <w:t>spes</w:t>
      </w:r>
      <w:proofErr w:type="spellEnd"/>
      <w:r w:rsidRPr="00881D4B">
        <w:rPr>
          <w:rFonts w:ascii="Arial" w:eastAsia="Times New Roman" w:hAnsi="Arial" w:cs="Arial"/>
          <w:sz w:val="24"/>
          <w:szCs w:val="24"/>
          <w:lang w:eastAsia="es-ES"/>
        </w:rPr>
        <w:t>.</w:t>
      </w:r>
    </w:p>
    <w:p w:rsidR="00881D4B" w:rsidRPr="00881D4B" w:rsidRDefault="00881D4B" w:rsidP="00881D4B">
      <w:pPr>
        <w:spacing w:after="0" w:line="384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ES"/>
        </w:rPr>
      </w:pPr>
    </w:p>
    <w:p w:rsidR="00881D4B" w:rsidRDefault="00881D4B" w:rsidP="00881D4B">
      <w:pPr>
        <w:spacing w:before="121" w:after="121" w:line="384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ES"/>
        </w:rPr>
      </w:pPr>
      <w:r w:rsidRPr="00881D4B">
        <w:rPr>
          <w:rFonts w:ascii="Arial" w:eastAsia="Times New Roman" w:hAnsi="Arial" w:cs="Arial"/>
          <w:sz w:val="24"/>
          <w:szCs w:val="24"/>
          <w:lang w:eastAsia="es-ES"/>
        </w:rPr>
        <w:t xml:space="preserve">Estos cambios, más allá de las anécdotas personales o históricas, desde una mirada de fe, nos llevan a reconocer que la Iglesia, Pueblo de Dios peregrino en la historia hacia el Reino, a pesar de sus errores, limitaciones y pecados, está siempre animada y guiada por el Espíritu del Señor y que aunque, como la luna, atraviese diferentes fases de oscuridad y de luz, nunca es abandonada por el Señor Jesús, que es la luz de los pueblos, Lumen </w:t>
      </w:r>
      <w:proofErr w:type="spellStart"/>
      <w:r w:rsidRPr="00881D4B">
        <w:rPr>
          <w:rFonts w:ascii="Arial" w:eastAsia="Times New Roman" w:hAnsi="Arial" w:cs="Arial"/>
          <w:sz w:val="24"/>
          <w:szCs w:val="24"/>
          <w:lang w:eastAsia="es-ES"/>
        </w:rPr>
        <w:t>Gentium</w:t>
      </w:r>
      <w:proofErr w:type="spellEnd"/>
      <w:r w:rsidRPr="00881D4B">
        <w:rPr>
          <w:rFonts w:ascii="Arial" w:eastAsia="Times New Roman" w:hAnsi="Arial" w:cs="Arial"/>
          <w:sz w:val="24"/>
          <w:szCs w:val="24"/>
          <w:lang w:eastAsia="es-ES"/>
        </w:rPr>
        <w:t xml:space="preserve"> y la conduce " </w:t>
      </w:r>
      <w:r w:rsidRPr="00881D4B">
        <w:rPr>
          <w:rFonts w:ascii="Arial" w:eastAsia="Times New Roman" w:hAnsi="Arial" w:cs="Arial"/>
          <w:sz w:val="24"/>
          <w:szCs w:val="24"/>
          <w:lang w:eastAsia="es-ES"/>
        </w:rPr>
        <w:lastRenderedPageBreak/>
        <w:t xml:space="preserve">desde las sombras y las apariencias a la verdad", como se lee en el epitafio del beato cardenal </w:t>
      </w:r>
      <w:proofErr w:type="spellStart"/>
      <w:r w:rsidRPr="00881D4B">
        <w:rPr>
          <w:rFonts w:ascii="Arial" w:eastAsia="Times New Roman" w:hAnsi="Arial" w:cs="Arial"/>
          <w:sz w:val="24"/>
          <w:szCs w:val="24"/>
          <w:lang w:eastAsia="es-ES"/>
        </w:rPr>
        <w:t>Newman</w:t>
      </w:r>
      <w:proofErr w:type="spellEnd"/>
      <w:r w:rsidRPr="00881D4B">
        <w:rPr>
          <w:rFonts w:ascii="Arial" w:eastAsia="Times New Roman" w:hAnsi="Arial" w:cs="Arial"/>
          <w:sz w:val="24"/>
          <w:szCs w:val="24"/>
          <w:lang w:eastAsia="es-ES"/>
        </w:rPr>
        <w:t>.</w:t>
      </w:r>
    </w:p>
    <w:p w:rsidR="00881D4B" w:rsidRPr="00881D4B" w:rsidRDefault="00881D4B" w:rsidP="00881D4B">
      <w:pPr>
        <w:spacing w:before="121" w:after="121" w:line="384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ES"/>
        </w:rPr>
      </w:pPr>
    </w:p>
    <w:p w:rsidR="00881D4B" w:rsidRPr="00881D4B" w:rsidRDefault="00881D4B" w:rsidP="00881D4B">
      <w:pPr>
        <w:spacing w:after="0" w:line="384" w:lineRule="atLeast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ES"/>
        </w:rPr>
      </w:pPr>
      <w:r w:rsidRPr="00881D4B">
        <w:rPr>
          <w:rFonts w:ascii="Arial" w:eastAsia="Times New Roman" w:hAnsi="Arial" w:cs="Arial"/>
          <w:sz w:val="24"/>
          <w:szCs w:val="24"/>
          <w:lang w:eastAsia="es-ES"/>
        </w:rPr>
        <w:t>Y todo ello nos produce gran alegría y esperanza de una </w:t>
      </w:r>
      <w:r w:rsidRPr="00881D4B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es-ES"/>
        </w:rPr>
        <w:t>nueva primavera pascual</w:t>
      </w:r>
      <w:r w:rsidRPr="00881D4B">
        <w:rPr>
          <w:rFonts w:ascii="Arial" w:eastAsia="Times New Roman" w:hAnsi="Arial" w:cs="Arial"/>
          <w:sz w:val="24"/>
          <w:szCs w:val="24"/>
          <w:lang w:eastAsia="es-ES"/>
        </w:rPr>
        <w:t>. Y es un estímulo para que la teología siga siendo una instancia profética y de frontera en la Iglesia de hoy.</w:t>
      </w:r>
    </w:p>
    <w:p w:rsidR="00881D4B" w:rsidRPr="00881D4B" w:rsidRDefault="00881D4B" w:rsidP="00881D4B">
      <w:pPr>
        <w:spacing w:before="121" w:after="121" w:line="384" w:lineRule="atLeast"/>
        <w:textAlignment w:val="baseline"/>
        <w:rPr>
          <w:rFonts w:ascii="Times New Roman" w:eastAsia="Times New Roman" w:hAnsi="Times New Roman" w:cs="Times New Roman"/>
          <w:sz w:val="17"/>
          <w:szCs w:val="17"/>
          <w:lang w:eastAsia="es-ES"/>
        </w:rPr>
      </w:pPr>
      <w:r w:rsidRPr="00881D4B">
        <w:rPr>
          <w:rFonts w:ascii="Times New Roman" w:eastAsia="Times New Roman" w:hAnsi="Times New Roman" w:cs="Times New Roman"/>
          <w:sz w:val="17"/>
          <w:szCs w:val="17"/>
          <w:lang w:eastAsia="es-ES"/>
        </w:rPr>
        <w:t> </w:t>
      </w:r>
    </w:p>
    <w:p w:rsidR="00881D4B" w:rsidRPr="00881D4B" w:rsidRDefault="00881D4B" w:rsidP="00881D4B">
      <w:pPr>
        <w:spacing w:before="121" w:after="121" w:line="384" w:lineRule="atLeast"/>
        <w:jc w:val="center"/>
        <w:textAlignment w:val="baseline"/>
        <w:rPr>
          <w:rFonts w:ascii="Times New Roman" w:eastAsia="Times New Roman" w:hAnsi="Times New Roman" w:cs="Times New Roman"/>
          <w:sz w:val="17"/>
          <w:szCs w:val="17"/>
          <w:lang w:eastAsia="es-ES"/>
        </w:rPr>
      </w:pPr>
      <w:r>
        <w:rPr>
          <w:rFonts w:ascii="Times New Roman" w:eastAsia="Times New Roman" w:hAnsi="Times New Roman" w:cs="Times New Roman"/>
          <w:noProof/>
          <w:sz w:val="17"/>
          <w:szCs w:val="17"/>
          <w:lang w:eastAsia="es-ES"/>
        </w:rPr>
        <w:drawing>
          <wp:inline distT="0" distB="0" distL="0" distR="0">
            <wp:extent cx="3850725" cy="2635623"/>
            <wp:effectExtent l="19050" t="0" r="0" b="0"/>
            <wp:docPr id="27" name="Imagen 27" descr="http://www.periodistadigital.com/imagenes/2016/05/26/teologia-y-libert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periodistadigital.com/imagenes/2016/05/26/teologia-y-liberta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658" cy="263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D4B" w:rsidRPr="00881D4B" w:rsidRDefault="00881D4B" w:rsidP="00881D4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es-ES"/>
        </w:rPr>
      </w:pPr>
      <w:r w:rsidRPr="00881D4B">
        <w:rPr>
          <w:rFonts w:ascii="Times New Roman" w:eastAsia="Times New Roman" w:hAnsi="Times New Roman" w:cs="Times New Roman"/>
          <w:sz w:val="16"/>
          <w:szCs w:val="16"/>
          <w:lang w:eastAsia="es-ES"/>
        </w:rPr>
        <w:br w:type="textWrapping" w:clear="all"/>
      </w:r>
    </w:p>
    <w:p w:rsidR="00590F50" w:rsidRPr="00881D4B" w:rsidRDefault="00881D4B" w:rsidP="00881D4B">
      <w:pPr>
        <w:jc w:val="center"/>
        <w:rPr>
          <w:sz w:val="18"/>
          <w:szCs w:val="18"/>
        </w:rPr>
      </w:pPr>
      <w:r w:rsidRPr="00881D4B">
        <w:rPr>
          <w:sz w:val="18"/>
          <w:szCs w:val="18"/>
          <w:highlight w:val="yellow"/>
        </w:rPr>
        <w:t>http://www.periodistadigital.com/religion/opinion/2016/05/26/los-teologos-malditos-y-el-papa-francisco-religion-iglesia-libertad-teologia-boff-kung-castillo-forcano-gutierrez.shtml</w:t>
      </w:r>
    </w:p>
    <w:p w:rsidR="00881D4B" w:rsidRPr="00881D4B" w:rsidRDefault="00881D4B">
      <w:pPr>
        <w:jc w:val="center"/>
        <w:rPr>
          <w:sz w:val="18"/>
          <w:szCs w:val="18"/>
        </w:rPr>
      </w:pPr>
    </w:p>
    <w:sectPr w:rsidR="00881D4B" w:rsidRPr="00881D4B" w:rsidSect="00590F5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C2B74"/>
    <w:multiLevelType w:val="multilevel"/>
    <w:tmpl w:val="7CB00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compat/>
  <w:rsids>
    <w:rsidRoot w:val="00881D4B"/>
    <w:rsid w:val="0029272E"/>
    <w:rsid w:val="00590F50"/>
    <w:rsid w:val="00881D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0F50"/>
  </w:style>
  <w:style w:type="paragraph" w:styleId="Ttulo2">
    <w:name w:val="heading 2"/>
    <w:basedOn w:val="Normal"/>
    <w:link w:val="Ttulo2Car"/>
    <w:uiPriority w:val="9"/>
    <w:qFormat/>
    <w:rsid w:val="00881D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link w:val="Ttulo3Car"/>
    <w:uiPriority w:val="9"/>
    <w:qFormat/>
    <w:rsid w:val="00881D4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link w:val="Ttulo4Car"/>
    <w:uiPriority w:val="9"/>
    <w:qFormat/>
    <w:rsid w:val="00881D4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881D4B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881D4B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881D4B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customStyle="1" w:styleId="piefoto">
    <w:name w:val="pie_foto"/>
    <w:basedOn w:val="Normal"/>
    <w:rsid w:val="00881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autor">
    <w:name w:val="autor"/>
    <w:basedOn w:val="Fuentedeprrafopredeter"/>
    <w:rsid w:val="00881D4B"/>
  </w:style>
  <w:style w:type="character" w:customStyle="1" w:styleId="apple-converted-space">
    <w:name w:val="apple-converted-space"/>
    <w:basedOn w:val="Fuentedeprrafopredeter"/>
    <w:rsid w:val="00881D4B"/>
  </w:style>
  <w:style w:type="paragraph" w:styleId="NormalWeb">
    <w:name w:val="Normal (Web)"/>
    <w:basedOn w:val="Normal"/>
    <w:uiPriority w:val="99"/>
    <w:semiHidden/>
    <w:unhideWhenUsed/>
    <w:rsid w:val="00881D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81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1D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20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1998">
          <w:marLeft w:val="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722134">
              <w:blockQuote w:val="1"/>
              <w:marLeft w:val="0"/>
              <w:marRight w:val="0"/>
              <w:marTop w:val="121"/>
              <w:marBottom w:val="121"/>
              <w:divBdr>
                <w:top w:val="double" w:sz="4" w:space="6" w:color="CC9900"/>
                <w:left w:val="none" w:sz="0" w:space="9" w:color="auto"/>
                <w:bottom w:val="single" w:sz="6" w:space="6" w:color="CC9900"/>
                <w:right w:val="none" w:sz="0" w:space="0" w:color="auto"/>
              </w:divBdr>
            </w:div>
            <w:div w:id="476840290">
              <w:marLeft w:val="0"/>
              <w:marRight w:val="0"/>
              <w:marTop w:val="0"/>
              <w:marBottom w:val="0"/>
              <w:divBdr>
                <w:top w:val="single" w:sz="12" w:space="0" w:color="FFFFFF"/>
                <w:left w:val="single" w:sz="12" w:space="0" w:color="FFFFFF"/>
                <w:bottom w:val="single" w:sz="12" w:space="0" w:color="FFFFFF"/>
                <w:right w:val="single" w:sz="12" w:space="0" w:color="FFFFFF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604</Words>
  <Characters>3323</Characters>
  <Application>Microsoft Office Word</Application>
  <DocSecurity>0</DocSecurity>
  <Lines>27</Lines>
  <Paragraphs>7</Paragraphs>
  <ScaleCrop>false</ScaleCrop>
  <Company/>
  <LinksUpToDate>false</LinksUpToDate>
  <CharactersWithSpaces>3920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Rosario</dc:creator>
  <cp:lastModifiedBy>Rosario</cp:lastModifiedBy>
  <cp:revision>1</cp:revision>
  <dcterms:created xsi:type="dcterms:W3CDTF">2016-05-30T14:24:00Z</dcterms:created>
  <dcterms:modified xsi:type="dcterms:W3CDTF">2016-05-30T14:32:00Z</dcterms:modified>
</cp:coreProperties>
</file>