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F6" w:rsidRPr="00EE65F6" w:rsidRDefault="00EE65F6" w:rsidP="00EE65F6">
      <w:pPr>
        <w:shd w:val="clear" w:color="auto" w:fill="FFFFFF" w:themeFill="background1"/>
        <w:spacing w:after="135" w:line="540" w:lineRule="atLeast"/>
        <w:jc w:val="center"/>
        <w:textAlignment w:val="baseline"/>
        <w:outlineLvl w:val="2"/>
        <w:rPr>
          <w:rFonts w:ascii="Arial" w:eastAsia="Times New Roman" w:hAnsi="Arial" w:cs="Arial"/>
          <w:caps/>
          <w:color w:val="000000"/>
          <w:spacing w:val="-15"/>
          <w:sz w:val="45"/>
          <w:szCs w:val="45"/>
          <w:lang w:eastAsia="es-ES"/>
        </w:rPr>
      </w:pPr>
      <w:r w:rsidRPr="00EE65F6">
        <w:rPr>
          <w:rFonts w:ascii="Arial" w:eastAsia="Times New Roman" w:hAnsi="Arial" w:cs="Arial"/>
          <w:caps/>
          <w:color w:val="000000"/>
          <w:spacing w:val="-15"/>
          <w:sz w:val="45"/>
          <w:szCs w:val="45"/>
          <w:lang w:eastAsia="es-ES"/>
        </w:rPr>
        <w:t>ACERCA DE ESTA ACCIÓN</w:t>
      </w:r>
    </w:p>
    <w:p w:rsidR="00EE65F6" w:rsidRDefault="00EE65F6" w:rsidP="00EE65F6">
      <w:pPr>
        <w:shd w:val="clear" w:color="auto" w:fill="FFFFFF" w:themeFill="background1"/>
        <w:spacing w:after="0" w:line="336" w:lineRule="atLeast"/>
        <w:textAlignment w:val="baseline"/>
        <w:rPr>
          <w:rFonts w:ascii="inherit" w:eastAsia="Times New Roman" w:hAnsi="inherit" w:cs="Arial"/>
          <w:b/>
          <w:bCs/>
          <w:color w:val="000000"/>
          <w:sz w:val="24"/>
          <w:szCs w:val="24"/>
          <w:lang w:eastAsia="es-ES"/>
        </w:rPr>
      </w:pPr>
      <w:r w:rsidRPr="00EE65F6">
        <w:rPr>
          <w:rFonts w:ascii="inherit" w:eastAsia="Times New Roman" w:hAnsi="inherit" w:cs="Arial"/>
          <w:color w:val="000000"/>
          <w:sz w:val="24"/>
          <w:szCs w:val="24"/>
          <w:lang w:eastAsia="es-ES"/>
        </w:rPr>
        <w:t> Inició el </w:t>
      </w:r>
      <w:r w:rsidRPr="00EE65F6">
        <w:rPr>
          <w:rFonts w:ascii="inherit" w:eastAsia="Times New Roman" w:hAnsi="inherit" w:cs="Arial"/>
          <w:b/>
          <w:bCs/>
          <w:color w:val="000000"/>
          <w:sz w:val="24"/>
          <w:szCs w:val="24"/>
          <w:lang w:eastAsia="es-ES"/>
        </w:rPr>
        <w:t>14/06/2016</w:t>
      </w:r>
      <w:r w:rsidRPr="00EE65F6">
        <w:rPr>
          <w:rFonts w:ascii="inherit" w:eastAsia="Times New Roman" w:hAnsi="inherit" w:cs="Arial"/>
          <w:color w:val="000000"/>
          <w:sz w:val="24"/>
          <w:szCs w:val="24"/>
          <w:lang w:eastAsia="es-ES"/>
        </w:rPr>
        <w:t>, Finaliza el </w:t>
      </w:r>
      <w:r w:rsidRPr="00EE65F6">
        <w:rPr>
          <w:rFonts w:ascii="inherit" w:eastAsia="Times New Roman" w:hAnsi="inherit" w:cs="Arial"/>
          <w:b/>
          <w:bCs/>
          <w:color w:val="000000"/>
          <w:sz w:val="24"/>
          <w:szCs w:val="24"/>
          <w:lang w:eastAsia="es-ES"/>
        </w:rPr>
        <w:t>14/07/2016</w:t>
      </w:r>
    </w:p>
    <w:p w:rsidR="00EE65F6" w:rsidRPr="00EE65F6" w:rsidRDefault="00EE65F6" w:rsidP="00EE65F6">
      <w:pPr>
        <w:shd w:val="clear" w:color="auto" w:fill="FFFFFF" w:themeFill="background1"/>
        <w:spacing w:after="0" w:line="336" w:lineRule="atLeast"/>
        <w:textAlignment w:val="baseline"/>
        <w:rPr>
          <w:rFonts w:ascii="inherit" w:eastAsia="Times New Roman" w:hAnsi="inherit" w:cs="Arial"/>
          <w:color w:val="000000"/>
          <w:sz w:val="24"/>
          <w:szCs w:val="24"/>
          <w:lang w:eastAsia="es-ES"/>
        </w:rPr>
      </w:pPr>
    </w:p>
    <w:p w:rsidR="00EE65F6" w:rsidRDefault="00EE65F6" w:rsidP="00EE65F6">
      <w:pPr>
        <w:pBdr>
          <w:top w:val="single" w:sz="4" w:space="1" w:color="auto"/>
          <w:left w:val="single" w:sz="4" w:space="4" w:color="auto"/>
          <w:bottom w:val="single" w:sz="4" w:space="1" w:color="auto"/>
          <w:right w:val="single" w:sz="4" w:space="4" w:color="auto"/>
        </w:pBdr>
        <w:shd w:val="clear" w:color="auto" w:fill="FFFF00"/>
        <w:spacing w:after="0" w:line="336" w:lineRule="atLeast"/>
        <w:jc w:val="center"/>
        <w:textAlignment w:val="baseline"/>
        <w:rPr>
          <w:rFonts w:ascii="inherit" w:eastAsia="Times New Roman" w:hAnsi="inherit" w:cs="Arial"/>
          <w:b/>
          <w:bCs/>
          <w:color w:val="000000"/>
          <w:sz w:val="40"/>
          <w:szCs w:val="40"/>
          <w:lang w:eastAsia="es-ES"/>
        </w:rPr>
      </w:pPr>
      <w:r w:rsidRPr="00EE65F6">
        <w:rPr>
          <w:rFonts w:ascii="inherit" w:eastAsia="Times New Roman" w:hAnsi="inherit" w:cs="Arial"/>
          <w:b/>
          <w:bCs/>
          <w:color w:val="000000"/>
          <w:sz w:val="40"/>
          <w:szCs w:val="40"/>
          <w:lang w:eastAsia="es-ES"/>
        </w:rPr>
        <w:t xml:space="preserve">Paraguay: Verdad, justicia y reparación integral para todas las víctimas del caso </w:t>
      </w:r>
      <w:proofErr w:type="spellStart"/>
      <w:r w:rsidRPr="00EE65F6">
        <w:rPr>
          <w:rFonts w:ascii="inherit" w:eastAsia="Times New Roman" w:hAnsi="inherit" w:cs="Arial"/>
          <w:b/>
          <w:bCs/>
          <w:color w:val="000000"/>
          <w:sz w:val="40"/>
          <w:szCs w:val="40"/>
          <w:lang w:eastAsia="es-ES"/>
        </w:rPr>
        <w:t>Curuguaty</w:t>
      </w:r>
      <w:proofErr w:type="spellEnd"/>
    </w:p>
    <w:p w:rsidR="00EE65F6" w:rsidRPr="00EE65F6" w:rsidRDefault="00EE65F6" w:rsidP="00EE65F6">
      <w:pPr>
        <w:shd w:val="clear" w:color="auto" w:fill="FFFFFF" w:themeFill="background1"/>
        <w:spacing w:after="0" w:line="336" w:lineRule="atLeast"/>
        <w:jc w:val="center"/>
        <w:textAlignment w:val="baseline"/>
        <w:rPr>
          <w:rFonts w:ascii="inherit" w:eastAsia="Times New Roman" w:hAnsi="inherit" w:cs="Arial"/>
          <w:color w:val="000000"/>
          <w:sz w:val="40"/>
          <w:szCs w:val="40"/>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 xml:space="preserve">A cuatro años del desalojo que desencadenó la muerte de 17 personas -11 campesinos y 6 policías- en el distrito de </w:t>
      </w:r>
      <w:proofErr w:type="spellStart"/>
      <w:r w:rsidRPr="00EE65F6">
        <w:rPr>
          <w:rFonts w:ascii="inherit" w:eastAsia="Times New Roman" w:hAnsi="inherit" w:cs="Arial"/>
          <w:color w:val="000000"/>
          <w:sz w:val="24"/>
          <w:szCs w:val="24"/>
          <w:lang w:eastAsia="es-ES"/>
        </w:rPr>
        <w:t>Curuguaty</w:t>
      </w:r>
      <w:proofErr w:type="spellEnd"/>
      <w:r w:rsidRPr="00EE65F6">
        <w:rPr>
          <w:rFonts w:ascii="inherit" w:eastAsia="Times New Roman" w:hAnsi="inherit" w:cs="Arial"/>
          <w:color w:val="000000"/>
          <w:sz w:val="24"/>
          <w:szCs w:val="24"/>
          <w:lang w:eastAsia="es-ES"/>
        </w:rPr>
        <w:t>, en el departamento de Canindeyú, Amnistía Internacional reitera su preocupación por la falta de una investigación exhaustiva, independiente e imparcial que garantice verdad, justicia y reparación para todas las víctimas del caso.</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Tras los hechos sucedidos en junio de 2012, 14 campesinos y campesinas -entre ellos dos menores de edad- fueron acusados de varios delitos relacionados con el desalojo y la ocupación de tierra. De ellos, un adolescente fue condenado a dos años de prisión con suspensión de la condena. Actualmente, el juicio oral y público contra 11 campesinos, hombres y mujeres, se encuentra en su etapa final.</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Amnistía Internacional ha expresado su preocupación en diferentes oportunidades ante el rechazo del Ministerio Público de investigar las alegaciones de uso excesivo de la fuerza por parte de la policía, quienes han sido señalados, por los abogados defensores y por organizaciones nacionales de derechos humanos, de haber disparado contra los campesinos. El Ministerio Público no ha explicado de manera convincente los motivos por los cuales no ha abierto estas líneas de investigación, ignorando asimismo alegaciones sobre el manejo indebido de la escena del crimen.</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De forma preocupante, el juicio ha versado únicamente sobre la muerte de los seis policías. Sin embargo, ninguna persona ha sido investigada por la muerte de los 11 campesinos, ni tampoco ha sido acusada ninguna persona por las alegaciones de tortura y otros malos tratos durante la detención policial, hechas por varios campesinos.</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 xml:space="preserve">En virtud de las obligaciones internacionales que el Estado de Paraguay ha adquirido, las autoridades están obligadas a realizar investigaciones independientes e imparciales sobre todas las denuncias de violaciones de derechos humanos, y deben garantizar que las víctimas y sus familias tengan acceso a una reparación adecuada. Al respecto, la Corte Interamericana de Derechos Humanos ha reiterado que, ante casos de privación de la vida, los Estados tienen la obligación de investigar efectivamente los hechos, especialmente cuando están involucrados agentes estatales, ya que de lo contrario, se </w:t>
      </w:r>
      <w:r w:rsidRPr="00EE65F6">
        <w:rPr>
          <w:rFonts w:ascii="inherit" w:eastAsia="Times New Roman" w:hAnsi="inherit" w:cs="Arial"/>
          <w:color w:val="000000"/>
          <w:sz w:val="24"/>
          <w:szCs w:val="24"/>
          <w:lang w:eastAsia="es-ES"/>
        </w:rPr>
        <w:lastRenderedPageBreak/>
        <w:t>generarían las condiciones para que tales hechos se repitan en un ambiente de impunidad.</w:t>
      </w:r>
    </w:p>
    <w:p w:rsidR="00EE65F6" w:rsidRPr="00EE65F6" w:rsidRDefault="00EE65F6" w:rsidP="00EE65F6">
      <w:pPr>
        <w:shd w:val="clear" w:color="auto" w:fill="FFFFFF" w:themeFill="background1"/>
        <w:spacing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 </w:t>
      </w:r>
    </w:p>
    <w:p w:rsidR="00EE65F6" w:rsidRPr="00EE65F6" w:rsidRDefault="00EE65F6" w:rsidP="00EE65F6">
      <w:pPr>
        <w:pBdr>
          <w:top w:val="single" w:sz="4" w:space="1" w:color="auto"/>
          <w:left w:val="single" w:sz="4" w:space="4" w:color="auto"/>
          <w:bottom w:val="single" w:sz="4" w:space="1" w:color="auto"/>
          <w:right w:val="single" w:sz="4" w:space="4" w:color="auto"/>
        </w:pBdr>
        <w:shd w:val="clear" w:color="auto" w:fill="FFFF00"/>
        <w:spacing w:after="135" w:line="540" w:lineRule="atLeast"/>
        <w:jc w:val="center"/>
        <w:textAlignment w:val="baseline"/>
        <w:outlineLvl w:val="2"/>
        <w:rPr>
          <w:rFonts w:ascii="Arial" w:eastAsia="Times New Roman" w:hAnsi="Arial" w:cs="Arial"/>
          <w:caps/>
          <w:color w:val="000000"/>
          <w:spacing w:val="-15"/>
          <w:sz w:val="45"/>
          <w:szCs w:val="45"/>
          <w:lang w:eastAsia="es-ES"/>
        </w:rPr>
      </w:pPr>
      <w:r w:rsidRPr="00EE65F6">
        <w:rPr>
          <w:rFonts w:ascii="Arial" w:eastAsia="Times New Roman" w:hAnsi="Arial" w:cs="Arial"/>
          <w:caps/>
          <w:color w:val="000000"/>
          <w:spacing w:val="-15"/>
          <w:sz w:val="45"/>
          <w:szCs w:val="45"/>
          <w:lang w:eastAsia="es-ES"/>
        </w:rPr>
        <w:t>PETICIÓN A SER ENVIADA</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b/>
          <w:bCs/>
          <w:color w:val="000000"/>
          <w:sz w:val="24"/>
          <w:szCs w:val="24"/>
          <w:lang w:eastAsia="es-ES"/>
        </w:rPr>
        <w:t>Para:</w:t>
      </w:r>
      <w:r w:rsidRPr="00EE65F6">
        <w:rPr>
          <w:rFonts w:ascii="inherit" w:eastAsia="Times New Roman" w:hAnsi="inherit" w:cs="Arial"/>
          <w:color w:val="000000"/>
          <w:sz w:val="24"/>
          <w:szCs w:val="24"/>
          <w:lang w:eastAsia="es-ES"/>
        </w:rPr>
        <w:t xml:space="preserve"> Dr. Javier </w:t>
      </w:r>
      <w:proofErr w:type="spellStart"/>
      <w:r w:rsidRPr="00EE65F6">
        <w:rPr>
          <w:rFonts w:ascii="inherit" w:eastAsia="Times New Roman" w:hAnsi="inherit" w:cs="Arial"/>
          <w:color w:val="000000"/>
          <w:sz w:val="24"/>
          <w:szCs w:val="24"/>
          <w:lang w:eastAsia="es-ES"/>
        </w:rPr>
        <w:t>Diaz</w:t>
      </w:r>
      <w:proofErr w:type="spellEnd"/>
      <w:r w:rsidRPr="00EE65F6">
        <w:rPr>
          <w:rFonts w:ascii="inherit" w:eastAsia="Times New Roman" w:hAnsi="inherit" w:cs="Arial"/>
          <w:color w:val="000000"/>
          <w:sz w:val="24"/>
          <w:szCs w:val="24"/>
          <w:lang w:eastAsia="es-ES"/>
        </w:rPr>
        <w:t xml:space="preserve"> Verón, Fiscal General</w:t>
      </w: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b/>
          <w:bCs/>
          <w:color w:val="000000"/>
          <w:sz w:val="24"/>
          <w:szCs w:val="24"/>
          <w:lang w:eastAsia="es-ES"/>
        </w:rPr>
        <w:t>Asunto:</w:t>
      </w:r>
      <w:r w:rsidRPr="00EE65F6">
        <w:rPr>
          <w:rFonts w:ascii="inherit" w:eastAsia="Times New Roman" w:hAnsi="inherit" w:cs="Arial"/>
          <w:color w:val="000000"/>
          <w:sz w:val="24"/>
          <w:szCs w:val="24"/>
          <w:lang w:eastAsia="es-ES"/>
        </w:rPr>
        <w:t xml:space="preserve"> Verdad, justicia y reparación integral para todas las víctimas del caso </w:t>
      </w:r>
      <w:proofErr w:type="spellStart"/>
      <w:r w:rsidRPr="00EE65F6">
        <w:rPr>
          <w:rFonts w:ascii="inherit" w:eastAsia="Times New Roman" w:hAnsi="inherit" w:cs="Arial"/>
          <w:color w:val="000000"/>
          <w:sz w:val="24"/>
          <w:szCs w:val="24"/>
          <w:lang w:eastAsia="es-ES"/>
        </w:rPr>
        <w:t>Curuguaty</w:t>
      </w:r>
      <w:proofErr w:type="spellEnd"/>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Pr="00EE65F6" w:rsidRDefault="00EE65F6" w:rsidP="00EE65F6">
      <w:pPr>
        <w:shd w:val="clear" w:color="auto" w:fill="FFFFFF" w:themeFill="background1"/>
        <w:spacing w:after="0" w:line="336" w:lineRule="atLeast"/>
        <w:textAlignment w:val="baseline"/>
        <w:rPr>
          <w:rFonts w:ascii="Arial" w:eastAsia="Times New Roman" w:hAnsi="Arial" w:cs="Arial"/>
          <w:color w:val="000000"/>
          <w:sz w:val="24"/>
          <w:szCs w:val="24"/>
          <w:lang w:eastAsia="es-ES"/>
        </w:rPr>
      </w:pPr>
      <w:r w:rsidRPr="00EE65F6">
        <w:rPr>
          <w:rFonts w:ascii="inherit" w:eastAsia="Times New Roman" w:hAnsi="inherit" w:cs="Arial"/>
          <w:b/>
          <w:bCs/>
          <w:color w:val="000000"/>
          <w:sz w:val="24"/>
          <w:szCs w:val="24"/>
          <w:lang w:eastAsia="es-ES"/>
        </w:rPr>
        <w:t>Mensaje:</w:t>
      </w: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Estimado Fiscal General,</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Por la presente, nos dirigimos a usted para solicitarle que se investigue de forma exhaustiva, independiente e imparcial, todos los hechos de privación de la vida, así como las denuncias de tortura y otros malos tratos, y las diversas violaciones de derechos humanos que han sido denunciadas en el marco de los hechos de junio de 2012.</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Asimismo, le solicitamos asegure que los responsables comparezcan sin dilación ante la justicia.</w:t>
      </w:r>
    </w:p>
    <w:p w:rsidR="00EE65F6" w:rsidRPr="00EE65F6" w:rsidRDefault="00EE65F6" w:rsidP="00EE65F6">
      <w:pPr>
        <w:shd w:val="clear" w:color="auto" w:fill="FFFFFF" w:themeFill="background1"/>
        <w:spacing w:after="0" w:line="336" w:lineRule="atLeast"/>
        <w:jc w:val="both"/>
        <w:textAlignment w:val="baseline"/>
        <w:rPr>
          <w:rFonts w:ascii="inherit" w:eastAsia="Times New Roman" w:hAnsi="inherit" w:cs="Arial"/>
          <w:color w:val="000000"/>
          <w:sz w:val="24"/>
          <w:szCs w:val="24"/>
          <w:lang w:eastAsia="es-ES"/>
        </w:rPr>
      </w:pPr>
    </w:p>
    <w:p w:rsidR="00EE65F6" w:rsidRPr="00EE65F6" w:rsidRDefault="00EE65F6" w:rsidP="00EE65F6">
      <w:pPr>
        <w:shd w:val="clear" w:color="auto" w:fill="FFFFFF" w:themeFill="background1"/>
        <w:spacing w:line="336" w:lineRule="atLeast"/>
        <w:jc w:val="both"/>
        <w:textAlignment w:val="baseline"/>
        <w:rPr>
          <w:rFonts w:ascii="inherit" w:eastAsia="Times New Roman" w:hAnsi="inherit" w:cs="Arial"/>
          <w:color w:val="000000"/>
          <w:sz w:val="24"/>
          <w:szCs w:val="24"/>
          <w:lang w:eastAsia="es-ES"/>
        </w:rPr>
      </w:pPr>
      <w:r w:rsidRPr="00EE65F6">
        <w:rPr>
          <w:rFonts w:ascii="inherit" w:eastAsia="Times New Roman" w:hAnsi="inherit" w:cs="Arial"/>
          <w:color w:val="000000"/>
          <w:sz w:val="24"/>
          <w:szCs w:val="24"/>
          <w:lang w:eastAsia="es-ES"/>
        </w:rPr>
        <w:t>Atentamente,</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65F6"/>
    <w:rsid w:val="002956A4"/>
    <w:rsid w:val="00590F50"/>
    <w:rsid w:val="00EE65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3">
    <w:name w:val="heading 3"/>
    <w:basedOn w:val="Normal"/>
    <w:link w:val="Ttulo3Car"/>
    <w:uiPriority w:val="9"/>
    <w:qFormat/>
    <w:rsid w:val="00EE65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E65F6"/>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EE65F6"/>
  </w:style>
  <w:style w:type="character" w:styleId="Textoennegrita">
    <w:name w:val="Strong"/>
    <w:basedOn w:val="Fuentedeprrafopredeter"/>
    <w:uiPriority w:val="22"/>
    <w:qFormat/>
    <w:rsid w:val="00EE65F6"/>
    <w:rPr>
      <w:b/>
      <w:bCs/>
    </w:rPr>
  </w:style>
  <w:style w:type="paragraph" w:styleId="NormalWeb">
    <w:name w:val="Normal (Web)"/>
    <w:basedOn w:val="Normal"/>
    <w:uiPriority w:val="99"/>
    <w:semiHidden/>
    <w:unhideWhenUsed/>
    <w:rsid w:val="00EE65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06997459">
      <w:bodyDiv w:val="1"/>
      <w:marLeft w:val="0"/>
      <w:marRight w:val="0"/>
      <w:marTop w:val="0"/>
      <w:marBottom w:val="0"/>
      <w:divBdr>
        <w:top w:val="none" w:sz="0" w:space="0" w:color="auto"/>
        <w:left w:val="none" w:sz="0" w:space="0" w:color="auto"/>
        <w:bottom w:val="none" w:sz="0" w:space="0" w:color="auto"/>
        <w:right w:val="none" w:sz="0" w:space="0" w:color="auto"/>
      </w:divBdr>
      <w:divsChild>
        <w:div w:id="503597372">
          <w:marLeft w:val="0"/>
          <w:marRight w:val="0"/>
          <w:marTop w:val="0"/>
          <w:marBottom w:val="375"/>
          <w:divBdr>
            <w:top w:val="none" w:sz="0" w:space="0" w:color="auto"/>
            <w:left w:val="none" w:sz="0" w:space="0" w:color="auto"/>
            <w:bottom w:val="none" w:sz="0" w:space="0" w:color="auto"/>
            <w:right w:val="none" w:sz="0" w:space="0" w:color="auto"/>
          </w:divBdr>
          <w:divsChild>
            <w:div w:id="1326663465">
              <w:marLeft w:val="0"/>
              <w:marRight w:val="0"/>
              <w:marTop w:val="0"/>
              <w:marBottom w:val="0"/>
              <w:divBdr>
                <w:top w:val="none" w:sz="0" w:space="0" w:color="auto"/>
                <w:left w:val="none" w:sz="0" w:space="0" w:color="auto"/>
                <w:bottom w:val="none" w:sz="0" w:space="0" w:color="auto"/>
                <w:right w:val="none" w:sz="0" w:space="0" w:color="auto"/>
              </w:divBdr>
            </w:div>
          </w:divsChild>
        </w:div>
        <w:div w:id="46937058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2665</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2016-06-20T12:43:00Z</dcterms:created>
  <dcterms:modified xsi:type="dcterms:W3CDTF">2016-06-20T12:44:00Z</dcterms:modified>
</cp:coreProperties>
</file>