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8F" w:rsidRPr="00EF1B8F" w:rsidRDefault="00EF1B8F" w:rsidP="00EF1B8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8"/>
          <w:szCs w:val="48"/>
          <w:lang w:eastAsia="es-ES"/>
        </w:rPr>
      </w:pPr>
      <w:r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br/>
      </w:r>
      <w:r w:rsidRPr="00EF1B8F">
        <w:rPr>
          <w:rFonts w:eastAsia="Times New Roman" w:cs="Times New Roman"/>
          <w:b/>
          <w:bCs/>
          <w:color w:val="000000"/>
          <w:sz w:val="48"/>
          <w:szCs w:val="48"/>
          <w:lang w:eastAsia="es-ES"/>
        </w:rPr>
        <w:t>  A escandalosa falta de ética no Brasil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es-ES"/>
        </w:rPr>
      </w:pPr>
      <w:r w:rsidRPr="00EF1B8F">
        <w:rPr>
          <w:rFonts w:eastAsia="Times New Roman" w:cs="Times New Roman"/>
          <w:b/>
          <w:bCs/>
          <w:color w:val="000000"/>
          <w:sz w:val="24"/>
          <w:szCs w:val="24"/>
          <w:lang w:eastAsia="es-ES"/>
        </w:rPr>
        <w:t>                                                 </w:t>
      </w:r>
      <w:r w:rsidRPr="00EF1B8F">
        <w:rPr>
          <w:rFonts w:eastAsia="Times New Roman" w:cs="Times New Roman"/>
          <w:b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EF1B8F">
        <w:rPr>
          <w:rFonts w:eastAsia="Times New Roman" w:cs="Times New Roman"/>
          <w:b/>
          <w:color w:val="000000"/>
          <w:sz w:val="24"/>
          <w:szCs w:val="24"/>
          <w:lang w:eastAsia="es-ES"/>
        </w:rPr>
        <w:t>Boff</w:t>
      </w:r>
      <w:proofErr w:type="spellEnd"/>
      <w:r w:rsidRPr="00EF1B8F">
        <w:rPr>
          <w:rFonts w:eastAsia="Times New Roman" w:cs="Times New Roman"/>
          <w:b/>
          <w:color w:val="000000"/>
          <w:sz w:val="24"/>
          <w:szCs w:val="24"/>
          <w:lang w:eastAsia="es-ES"/>
        </w:rPr>
        <w:t>*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   O país,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sob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qualquer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ângulo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considerarmos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é contaminado por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espantosa falta de ética.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só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bom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quando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mim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para 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;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valor buscado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vivido,  mas o que predomina é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esperteza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o dar-se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o ser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espertinho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jeitinho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lei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Gerson.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 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vários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escândalos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conhecer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revelam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falta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consciência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ética alarmante.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Diria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exagero, que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corpo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social brasileiro está de tal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maneira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putrefato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onde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aconteça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pequeno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arranhão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já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  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mostra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purulência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   A falta de ética se revela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mínimas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coisas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desde 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mentirinhas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ditas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casa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pais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a cola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escola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nos concursos,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subordo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agentes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polícia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rodoviária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quando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alguém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surpreendido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infração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trânsito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até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fazer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pipi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         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Essa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falta generalizada de ética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deita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raízes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nossa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pré-história.É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consequência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perversa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colonização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Ela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impôs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colonizado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submissão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a total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dependência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à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vontade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renúncia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ter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própria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vida.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Estava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entregue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arbítrio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 invasor. Para escapar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punição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obriga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mentir, a esconder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intenções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a fingir.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leva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corrupção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da mente. A ética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submissão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do medo leva fatalmente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ruptura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ética,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dizer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começa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faltar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verdade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a nunca poder ser transparente e,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quando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pode,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prejudica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opressor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O colonizado 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obrigou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como forma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sobrevivência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a mentir e a encontrar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“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jeitinho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” de burlar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vontade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senhor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A Casa Grande e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Senzala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  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nicho,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produtor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falta de ética: pela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relação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desigual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senhor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escravo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 O </w:t>
      </w:r>
      <w:proofErr w:type="spellStart"/>
      <w:r w:rsidRPr="00EF1B8F">
        <w:rPr>
          <w:rFonts w:eastAsia="Times New Roman" w:cs="Times New Roman"/>
          <w:i/>
          <w:iCs/>
          <w:color w:val="000000"/>
          <w:sz w:val="28"/>
          <w:szCs w:val="28"/>
          <w:lang w:eastAsia="es-ES"/>
        </w:rPr>
        <w:t>ethos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senhor</w:t>
      </w:r>
      <w:proofErr w:type="spellEnd"/>
      <w:r w:rsidRPr="00EF1B8F">
        <w:rPr>
          <w:rFonts w:eastAsia="Times New Roman" w:cs="Times New Roman"/>
          <w:i/>
          <w:iCs/>
          <w:color w:val="000000"/>
          <w:sz w:val="28"/>
          <w:szCs w:val="28"/>
          <w:lang w:eastAsia="es-ES"/>
        </w:rPr>
        <w:t> </w:t>
      </w: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é profundamente anti-ético: ele pode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dispor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como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quiser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abusar sexualmente das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escravas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vender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filhos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pequenos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delas para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tivessem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apego a eles. Nada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mais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cruel e anti-ético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         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Esse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tipo de ética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desumana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hábitos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práticas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que,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forma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continuam</w:t>
      </w:r>
      <w:proofErr w:type="gram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,no</w:t>
      </w:r>
      <w:proofErr w:type="spellEnd"/>
      <w:proofErr w:type="gram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inconsciente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coletivo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nossa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sociedade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lastRenderedPageBreak/>
        <w:t xml:space="preserve">      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abolição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escravatura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ocasionou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maldade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ética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inimaginável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: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-se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liberdade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escravos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mas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fornecer-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lhes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pedacinho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terra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,  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casinha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instrumento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trabalho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lançados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diretamente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favela.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hoje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por causa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pobreza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discriminados,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humilhados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primeiras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vítimas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violência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policial e social.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  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situação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estrutura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mudou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República. 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antigos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senhores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coloniais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substituídos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pelos coronéis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senhores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grandes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fazendas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capitães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indústria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Aí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pessoas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ultra-exploradas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feitas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totalmente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dependentes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comportamentos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éticos,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respeito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às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pessoas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garantia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seus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direitos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mínimos.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carvão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 para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produção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relações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produção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capitalista que 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introduziram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no Brasil pelo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processo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industrializção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modernização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selvagens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Nosso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capitalismo nunca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foi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civilizado: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guardou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voracidade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acumulação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como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origens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no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século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XVIII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XIX.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exploração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impiedosa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força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trabalho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baixos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salarios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situações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eticamente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condenáveis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Como superar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essa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situação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nos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envergonha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?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Antes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fazer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qualquer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sugestão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minima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importa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fazer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auto-crítica.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educação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as centenas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escolas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católicas e cristas e as 16 universidades católicas (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pontifícias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)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seus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alunos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?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Bastava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terem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ensinado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o mínimo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mensagem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Jesus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amor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pobres contra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pobreza 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supercar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níveis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miséria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atual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Elas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transformaram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chocadeiras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opressores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Criaram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cristianismo cultural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crença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mas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fé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engajada pela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justiça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Por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seus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alunos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raramente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possuem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incidência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social. São antes pela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manutenção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 </w:t>
      </w:r>
      <w:r w:rsidRPr="00EF1B8F">
        <w:rPr>
          <w:rFonts w:eastAsia="Times New Roman" w:cs="Times New Roman"/>
          <w:i/>
          <w:iCs/>
          <w:color w:val="000000"/>
          <w:sz w:val="28"/>
          <w:szCs w:val="28"/>
          <w:lang w:eastAsia="es-ES"/>
        </w:rPr>
        <w:t>status quo</w:t>
      </w: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do que por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mudanças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   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superarmos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crise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da ética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bastam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apelos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mas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transformação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sociedade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Antes de ser ética,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questão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 política,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pois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esta é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estruturada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relações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profundamente anti-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eticas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         Para ser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brevíssimos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: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tudo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deve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começar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família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Criar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caráter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(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dos sentidos de ética) nos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filhos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formá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-los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busca 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verdade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se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deixar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seduzir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pela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lei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Gerson e evitar,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sistematicamente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jeitinho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Princípio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básico: tratar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sempre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humanamente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Tomar absolutamente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sério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lei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áurea: “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o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quer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te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lastRenderedPageBreak/>
        <w:t>façam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ti”. Siga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princípio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Kant: que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princípio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te leva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fazer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,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seja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válido 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também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para 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outros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Oriente-se pelos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dez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mandamentos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universais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Traduzidos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hoje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: o “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matar” significa, venere a vida, cultive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cultura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violência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 O “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roubar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”: aja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justiça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correção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lute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por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ordem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econômica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justa. O “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cometer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adultério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”: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amem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-se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respeitem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-se,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obriguem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-se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uma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cultura da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igualdade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pareceria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entre 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homem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e 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mulher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    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Isso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 o mínimo que podemos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fazer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arejar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atmosfera ética de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nosso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país.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Repetindo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o grande Aristóteles:”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não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refletimos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para saber o que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seja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a ética, mas para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tornarmo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-nos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pessoas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éticas”.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 </w:t>
      </w:r>
    </w:p>
    <w:p w:rsidR="00EF1B8F" w:rsidRPr="00EF1B8F" w:rsidRDefault="00EF1B8F" w:rsidP="00EF1B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ES"/>
        </w:rPr>
      </w:pPr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Leonardo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Boff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foi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professor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de ética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na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UERJ e </w:t>
      </w:r>
      <w:proofErr w:type="spellStart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>em</w:t>
      </w:r>
      <w:proofErr w:type="spellEnd"/>
      <w:r w:rsidRPr="00EF1B8F">
        <w:rPr>
          <w:rFonts w:eastAsia="Times New Roman" w:cs="Times New Roman"/>
          <w:color w:val="000000"/>
          <w:sz w:val="28"/>
          <w:szCs w:val="28"/>
          <w:lang w:eastAsia="es-ES"/>
        </w:rPr>
        <w:t xml:space="preserve"> Heidelberg.</w:t>
      </w:r>
    </w:p>
    <w:p w:rsidR="00590F50" w:rsidRPr="00EF1B8F" w:rsidRDefault="00590F50" w:rsidP="00EF1B8F">
      <w:pPr>
        <w:jc w:val="both"/>
        <w:rPr>
          <w:sz w:val="28"/>
          <w:szCs w:val="28"/>
        </w:rPr>
      </w:pPr>
    </w:p>
    <w:sectPr w:rsidR="00590F50" w:rsidRPr="00EF1B8F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B8F"/>
    <w:rsid w:val="000B6715"/>
    <w:rsid w:val="00590F50"/>
    <w:rsid w:val="00E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2016-07-14T15:24:00Z</dcterms:created>
  <dcterms:modified xsi:type="dcterms:W3CDTF">2016-07-14T15:26:00Z</dcterms:modified>
</cp:coreProperties>
</file>