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8"/>
          <w:szCs w:val="28"/>
          <w:lang w:eastAsia="es-ES"/>
        </w:rPr>
      </w:pPr>
      <w:r w:rsidRPr="00EF1F32">
        <w:rPr>
          <w:rFonts w:ascii="Calibri" w:eastAsia="Times New Roman" w:hAnsi="Calibri" w:cs="Times New Roman"/>
          <w:b/>
          <w:bCs/>
          <w:color w:val="000000"/>
          <w:sz w:val="32"/>
          <w:szCs w:val="32"/>
          <w:lang w:val="pt-PT" w:eastAsia="es-ES"/>
        </w:rPr>
        <w:t>Os jogos olímpicos : metáfora da humanidade humanizada</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b/>
          <w:bCs/>
          <w:color w:val="000000"/>
          <w:sz w:val="24"/>
          <w:szCs w:val="24"/>
          <w:lang w:val="pt-PT" w:eastAsia="es-ES"/>
        </w:rPr>
        <w:t>                                                                 </w:t>
      </w:r>
      <w:r w:rsidRPr="00EF1F32">
        <w:rPr>
          <w:rFonts w:ascii="Calibri" w:eastAsia="Times New Roman" w:hAnsi="Calibri" w:cs="Times New Roman"/>
          <w:color w:val="000000"/>
          <w:sz w:val="24"/>
          <w:szCs w:val="24"/>
          <w:lang w:val="pt-PT" w:eastAsia="es-ES"/>
        </w:rPr>
        <w:t>Leonardo Boff*</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O Rio de Janeiro  a partir do dia 5 de agosto sediou os Jogos Olímpicos de 2016. Criou-se uma imensa infra-estrutura de arenas, estádios, novas avenidas e túneis que deixarão um legado inesquecível para a população carioca.</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A abertura e o encerramento constituem ocasiões de grandes celebrações, nas quais o país-hóspede tenta mostrar o melhor de sua arte e singularidade. A aberturadesta vez foi de um esplendor iniqualavel, à semelhança dos grandes desfiles das escolas de samba. Os efeitos de luzes e de imagens projetadas em telõesimensos conferiam uma atmosfera feérica e quase surreal, provocando, em muitos, lágrimas de emoção.</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O ponto alto foi o desfile das delegações de 206 países, número maior que os países representados na ONU que são 193. Cada delegação desfilava com os trajes típicos de seus povos, estacando-se pelas cores vistosas e elegantes, os trajes africanos easiáticos.</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Sabemos que em todas as relações sociais e internacionais subjazem interesses e manobras de poder. Mas aqui, nos Jogos Olímpicos, se existiram, ficaram praticamente invisíveis. Predominava o espírito esportivo e olímpico acima de diferençasnacionais, ideológicas e religiosas. Aqui todos estavam representados, até um grupo, muito aplaudido, de refugiados que hoje inundam especialmente a Europa. Talvez este evento seja um dos poucos espaços nos quais a humanidade se encontra consigo mesma, como única família, antecipando uma humanização sempre buscada mas nunca sustentada definitivamente porque não avançamos ainda em consciência de que somos uma espécie, a humana, e que temos um único destino comum junto com a Casa Comum, a Terra.</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Esta seja talvez a mensagem simbólica mais importante que um evento como este envia para todos os povos. Para além dos conflitos, diferenças e problemas de toda ordem, podemos viver antecipadamente e, por um momento, a humanidade que finalmente se humanizou e encontrou seu ritmo em consonância com o ritmo da próprio universo. Este é uno e complexo, feito de redes incontáveis de relações de todos com todos, constituindo um cosmos em cosmogênese,  se gestando continuamente na medida em que se expande e se complexifica. A esse ritmo não escapa também a humanidade.</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xml:space="preserve">         Os Jogos Olímpicos nos dão o ensejo de refletirmos sobre a importância antropológica e social do jogo. Não penso aqui no jogo que virou profissão e grande comércio internacional como o futebol, o basquetebol  e outros. São antes esportes que jogos.  O jogo, como dimensão  humana, se revela melhor nos meios populares, </w:t>
      </w:r>
      <w:r w:rsidRPr="00EF1F32">
        <w:rPr>
          <w:rFonts w:ascii="Calibri" w:eastAsia="Times New Roman" w:hAnsi="Calibri" w:cs="Times New Roman"/>
          <w:color w:val="000000"/>
          <w:sz w:val="24"/>
          <w:szCs w:val="24"/>
          <w:lang w:val="pt-PT" w:eastAsia="es-ES"/>
        </w:rPr>
        <w:lastRenderedPageBreak/>
        <w:t>nas peladas de rua ou na praia ou em algum espaço gramado ou arenoso. Este tipo de jogo não possui finalidade prática nenhuma. Em si mesmo carrega um profundo sentido como expressão de alegria de divertir-se juntos.</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Nos Jogos Olímpicos impera outra lógica, diferente daquela cotidiana de nossa culturacapitalista, cujo eixo articulador é a competição excludente: o mais forte triunfa e, no mercado, se puder, engole o seu concorrente. Aqui há competição. Mas ela é includente, pois todos participam. A competição é para o melhor, apreciando e respeitando as qualidades e virtuosidades do outro.</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A tradição cristã desenvolveu toda uma reflexão sobre o significado transcendente do jogo. Sobre ela quero me concentrar um pouco. As duas Igrejas-irmãs, a latina e agrega, se referem ao </w:t>
      </w:r>
      <w:r w:rsidRPr="00EF1F32">
        <w:rPr>
          <w:rFonts w:ascii="Calibri" w:eastAsia="Times New Roman" w:hAnsi="Calibri" w:cs="Times New Roman"/>
          <w:i/>
          <w:iCs/>
          <w:color w:val="000000"/>
          <w:sz w:val="24"/>
          <w:szCs w:val="24"/>
          <w:lang w:val="pt-PT" w:eastAsia="es-ES"/>
        </w:rPr>
        <w:t>Deus ludens, </w:t>
      </w:r>
      <w:r w:rsidRPr="00EF1F32">
        <w:rPr>
          <w:rFonts w:ascii="Calibri" w:eastAsia="Times New Roman" w:hAnsi="Calibri" w:cs="Times New Roman"/>
          <w:color w:val="000000"/>
          <w:sz w:val="24"/>
          <w:szCs w:val="24"/>
          <w:lang w:val="pt-PT" w:eastAsia="es-ES"/>
        </w:rPr>
        <w:t>ao </w:t>
      </w:r>
      <w:r w:rsidRPr="00EF1F32">
        <w:rPr>
          <w:rFonts w:ascii="Calibri" w:eastAsia="Times New Roman" w:hAnsi="Calibri" w:cs="Times New Roman"/>
          <w:i/>
          <w:iCs/>
          <w:color w:val="000000"/>
          <w:sz w:val="24"/>
          <w:szCs w:val="24"/>
          <w:lang w:val="pt-PT" w:eastAsia="es-ES"/>
        </w:rPr>
        <w:t>homo ludens</w:t>
      </w:r>
      <w:r w:rsidRPr="00EF1F32">
        <w:rPr>
          <w:rFonts w:ascii="Calibri" w:eastAsia="Times New Roman" w:hAnsi="Calibri" w:cs="Times New Roman"/>
          <w:color w:val="000000"/>
          <w:sz w:val="24"/>
          <w:szCs w:val="24"/>
          <w:lang w:val="pt-PT" w:eastAsia="es-ES"/>
        </w:rPr>
        <w:t> e até da </w:t>
      </w:r>
      <w:r w:rsidRPr="00EF1F32">
        <w:rPr>
          <w:rFonts w:ascii="Calibri" w:eastAsia="Times New Roman" w:hAnsi="Calibri" w:cs="Times New Roman"/>
          <w:i/>
          <w:iCs/>
          <w:color w:val="000000"/>
          <w:sz w:val="24"/>
          <w:szCs w:val="24"/>
          <w:lang w:val="pt-PT" w:eastAsia="es-ES"/>
        </w:rPr>
        <w:t>eccclesia ludens</w:t>
      </w:r>
      <w:r w:rsidRPr="00EF1F32">
        <w:rPr>
          <w:rFonts w:ascii="Calibri" w:eastAsia="Times New Roman" w:hAnsi="Calibri" w:cs="Times New Roman"/>
          <w:color w:val="000000"/>
          <w:sz w:val="24"/>
          <w:szCs w:val="24"/>
          <w:lang w:val="pt-PT" w:eastAsia="es-ES"/>
        </w:rPr>
        <w:t> (o Deus, o homem e a Igreja lúdicos).</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Eles viam a criação como um grande jogo do Deus lúdico: para um lado jogou as estrelas, por outro o sol, mais  abaixo jogou os  planetas e com carinho jogou a Terra, equidistante do Sol, para que  pudesse ter vida. A criação expressa a alegria transbordante de Deus, uma espécie de teatro no qual todos os seres desfilam e mostram sua beleza e </w:t>
      </w:r>
      <w:r w:rsidRPr="00EF1F32">
        <w:rPr>
          <w:rFonts w:ascii="Calibri" w:eastAsia="Times New Roman" w:hAnsi="Calibri" w:cs="Times New Roman"/>
          <w:i/>
          <w:iCs/>
          <w:color w:val="000000"/>
          <w:sz w:val="24"/>
          <w:szCs w:val="24"/>
          <w:lang w:val="pt-PT" w:eastAsia="es-ES"/>
        </w:rPr>
        <w:t>grandeur. </w:t>
      </w:r>
      <w:r w:rsidRPr="00EF1F32">
        <w:rPr>
          <w:rFonts w:ascii="Calibri" w:eastAsia="Times New Roman" w:hAnsi="Calibri" w:cs="Times New Roman"/>
          <w:color w:val="000000"/>
          <w:sz w:val="24"/>
          <w:szCs w:val="24"/>
          <w:lang w:val="pt-PT" w:eastAsia="es-ES"/>
        </w:rPr>
        <w:t> Falava-se então da criação como um</w:t>
      </w:r>
      <w:r w:rsidRPr="00EF1F32">
        <w:rPr>
          <w:rFonts w:ascii="Calibri" w:eastAsia="Times New Roman" w:hAnsi="Calibri" w:cs="Times New Roman"/>
          <w:i/>
          <w:iCs/>
          <w:color w:val="000000"/>
          <w:sz w:val="24"/>
          <w:szCs w:val="24"/>
          <w:lang w:val="pt-PT" w:eastAsia="es-ES"/>
        </w:rPr>
        <w:t>theatrum gloriae Dei </w:t>
      </w:r>
      <w:r w:rsidRPr="00EF1F32">
        <w:rPr>
          <w:rFonts w:ascii="Calibri" w:eastAsia="Times New Roman" w:hAnsi="Calibri" w:cs="Times New Roman"/>
          <w:color w:val="000000"/>
          <w:sz w:val="24"/>
          <w:szCs w:val="24"/>
          <w:lang w:val="pt-PT" w:eastAsia="es-ES"/>
        </w:rPr>
        <w:t>(um teatro da glória de Deus).</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Num belo poema diz o grande teólogo da Igreja ortodoxa Gregório Nazienzeno (+390): </w:t>
      </w:r>
      <w:r w:rsidRPr="00EF1F32">
        <w:rPr>
          <w:rFonts w:ascii="Calibri" w:eastAsia="Times New Roman" w:hAnsi="Calibri" w:cs="Times New Roman"/>
          <w:i/>
          <w:iCs/>
          <w:color w:val="000000"/>
          <w:sz w:val="24"/>
          <w:szCs w:val="24"/>
          <w:lang w:val="pt-PT" w:eastAsia="es-ES"/>
        </w:rPr>
        <w:t>”O Logos sublime brinca. Enfeita com as mais variegadas imagens  e por puro gosto e por todos os modos, o cosmos inteiro”.</w:t>
      </w:r>
      <w:r w:rsidRPr="00EF1F32">
        <w:rPr>
          <w:rFonts w:ascii="Calibri" w:eastAsia="Times New Roman" w:hAnsi="Calibri" w:cs="Times New Roman"/>
          <w:color w:val="000000"/>
          <w:sz w:val="24"/>
          <w:szCs w:val="24"/>
          <w:lang w:val="pt-PT" w:eastAsia="es-ES"/>
        </w:rPr>
        <w:t> Com efeito, o brinquedo é obra da fantasia criadora, com o mostram as crianças: expressão de uma liberdade sem coação, criando um mundo sem finalidade prática, livre do lucro e de vantagens individuais.</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“Porque Deus é </w:t>
      </w:r>
      <w:r w:rsidRPr="00EF1F32">
        <w:rPr>
          <w:rFonts w:ascii="Calibri" w:eastAsia="Times New Roman" w:hAnsi="Calibri" w:cs="Times New Roman"/>
          <w:i/>
          <w:iCs/>
          <w:color w:val="000000"/>
          <w:sz w:val="24"/>
          <w:szCs w:val="24"/>
          <w:lang w:val="pt-PT" w:eastAsia="es-ES"/>
        </w:rPr>
        <w:t>vere ludens</w:t>
      </w:r>
      <w:r w:rsidRPr="00EF1F32">
        <w:rPr>
          <w:rFonts w:ascii="Calibri" w:eastAsia="Times New Roman" w:hAnsi="Calibri" w:cs="Times New Roman"/>
          <w:color w:val="000000"/>
          <w:sz w:val="24"/>
          <w:szCs w:val="24"/>
          <w:lang w:val="pt-PT" w:eastAsia="es-ES"/>
        </w:rPr>
        <w:t> (verdadeiramente lúdico) cada um deve ser também </w:t>
      </w:r>
      <w:r w:rsidRPr="00EF1F32">
        <w:rPr>
          <w:rFonts w:ascii="Calibri" w:eastAsia="Times New Roman" w:hAnsi="Calibri" w:cs="Times New Roman"/>
          <w:i/>
          <w:iCs/>
          <w:color w:val="000000"/>
          <w:sz w:val="24"/>
          <w:szCs w:val="24"/>
          <w:lang w:val="pt-PT" w:eastAsia="es-ES"/>
        </w:rPr>
        <w:t>vere ludens</w:t>
      </w:r>
      <w:r w:rsidRPr="00EF1F32">
        <w:rPr>
          <w:rFonts w:ascii="Calibri" w:eastAsia="Times New Roman" w:hAnsi="Calibri" w:cs="Times New Roman"/>
          <w:color w:val="000000"/>
          <w:sz w:val="24"/>
          <w:szCs w:val="24"/>
          <w:lang w:val="pt-PT" w:eastAsia="es-ES"/>
        </w:rPr>
        <w:t>, admoestava, já velhinho, um dos mais finos teólogos do século XX, Hugo Rahner, irmão de outro eminente teólogo, que foi meu professor na Alemanha,Karl Rahner.</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Estasconsiderações vem mostrar como pode ser desanuviada e sem angústias a nossaexistência aqui na Terra, pelo menos por um momento,  especialmente quando entrevemos na beleza das várias modalidades de jogos a presença misteriosa de um Deus lúdico. Então não precisamos temer. O que nos tolhe a liberdade e a criatividade é o medo.</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4"/>
          <w:szCs w:val="24"/>
          <w:lang w:eastAsia="es-ES"/>
        </w:rPr>
      </w:pPr>
      <w:r w:rsidRPr="00EF1F32">
        <w:rPr>
          <w:rFonts w:ascii="Calibri" w:eastAsia="Times New Roman" w:hAnsi="Calibri" w:cs="Times New Roman"/>
          <w:color w:val="000000"/>
          <w:sz w:val="24"/>
          <w:szCs w:val="24"/>
          <w:lang w:val="pt-PT" w:eastAsia="es-ES"/>
        </w:rPr>
        <w:t xml:space="preserve">         O oposto à fé não é tanto o ateismo mas o medo, especialmente o medo da solidão. Ter fé mais que aderir a um feixe de verdades, é  poder dizer, na esteira de Nietzsche, “sim e amém à toda a realidade”. No seu profundo, ela não é traiçoeira e má, mas boa e bela, alegre acolhedora. Alegrar-se por participar dela o expressamos </w:t>
      </w:r>
      <w:r w:rsidRPr="00EF1F32">
        <w:rPr>
          <w:rFonts w:ascii="Calibri" w:eastAsia="Times New Roman" w:hAnsi="Calibri" w:cs="Times New Roman"/>
          <w:color w:val="000000"/>
          <w:sz w:val="24"/>
          <w:szCs w:val="24"/>
          <w:lang w:val="pt-PT" w:eastAsia="es-ES"/>
        </w:rPr>
        <w:lastRenderedPageBreak/>
        <w:t>pelo jogo e, de forma universal, pelos Jogos Olímpicos. Talvez este seja seu sentido secreto.</w:t>
      </w: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8"/>
          <w:szCs w:val="28"/>
          <w:lang w:eastAsia="es-ES"/>
        </w:rPr>
      </w:pPr>
    </w:p>
    <w:p w:rsidR="00EF1F32" w:rsidRPr="00EF1F32" w:rsidRDefault="00EF1F32" w:rsidP="00EF1F32">
      <w:pPr>
        <w:shd w:val="clear" w:color="auto" w:fill="FFFFFF"/>
        <w:spacing w:after="0" w:line="370" w:lineRule="atLeast"/>
        <w:jc w:val="both"/>
        <w:rPr>
          <w:rFonts w:ascii="Geneva" w:eastAsia="Times New Roman" w:hAnsi="Geneva" w:cs="Times New Roman"/>
          <w:color w:val="000000"/>
          <w:sz w:val="28"/>
          <w:szCs w:val="28"/>
          <w:lang w:eastAsia="es-ES"/>
        </w:rPr>
      </w:pPr>
      <w:r w:rsidRPr="00EF1F32">
        <w:rPr>
          <w:rFonts w:ascii="Calibri" w:eastAsia="Times New Roman" w:hAnsi="Calibri" w:cs="Times New Roman"/>
          <w:color w:val="000000"/>
          <w:sz w:val="28"/>
          <w:szCs w:val="28"/>
          <w:lang w:val="pt-PT" w:eastAsia="es-ES"/>
        </w:rPr>
        <w:t>Leonardo Boff é articulista do JB o line e escreveu</w:t>
      </w:r>
      <w:r w:rsidRPr="00EF1F32">
        <w:rPr>
          <w:rFonts w:ascii="Calibri" w:eastAsia="Times New Roman" w:hAnsi="Calibri" w:cs="Times New Roman"/>
          <w:color w:val="000000"/>
          <w:sz w:val="28"/>
          <w:lang w:val="pt-PT" w:eastAsia="es-ES"/>
        </w:rPr>
        <w:t> </w:t>
      </w:r>
      <w:r w:rsidRPr="00EF1F32">
        <w:rPr>
          <w:rFonts w:ascii="Calibri" w:eastAsia="Times New Roman" w:hAnsi="Calibri" w:cs="Times New Roman"/>
          <w:i/>
          <w:iCs/>
          <w:color w:val="000000"/>
          <w:sz w:val="28"/>
          <w:szCs w:val="28"/>
          <w:lang w:val="pt-PT" w:eastAsia="es-ES"/>
        </w:rPr>
        <w:t>Virtudes de outro mundo possível: convivência,respeito e tolerância,</w:t>
      </w:r>
      <w:r w:rsidRPr="00EF1F32">
        <w:rPr>
          <w:rFonts w:ascii="Calibri" w:eastAsia="Times New Roman" w:hAnsi="Calibri" w:cs="Times New Roman"/>
          <w:color w:val="000000"/>
          <w:sz w:val="28"/>
          <w:szCs w:val="28"/>
          <w:lang w:val="pt-PT" w:eastAsia="es-ES"/>
        </w:rPr>
        <w:t>Vozes 2006.</w:t>
      </w:r>
    </w:p>
    <w:p w:rsidR="00EF1F32" w:rsidRPr="00EF1F32" w:rsidRDefault="00EF1F32" w:rsidP="00EF1F32">
      <w:pPr>
        <w:shd w:val="clear" w:color="auto" w:fill="FFFFFF"/>
        <w:spacing w:after="0" w:line="240" w:lineRule="auto"/>
        <w:rPr>
          <w:rFonts w:ascii="Geneva" w:eastAsia="Times New Roman" w:hAnsi="Geneva" w:cs="Times New Roman"/>
          <w:color w:val="000000"/>
          <w:sz w:val="28"/>
          <w:szCs w:val="28"/>
          <w:lang w:eastAsia="es-ES"/>
        </w:rPr>
      </w:pPr>
      <w:r w:rsidRPr="00EF1F32">
        <w:rPr>
          <w:rFonts w:ascii="Geneva" w:eastAsia="Times New Roman" w:hAnsi="Geneva" w:cs="Times New Roman"/>
          <w:color w:val="000000"/>
          <w:sz w:val="28"/>
          <w:szCs w:val="28"/>
          <w:lang w:val="pt-PT"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EF1F32"/>
    <w:rsid w:val="00075CAE"/>
    <w:rsid w:val="00590F50"/>
    <w:rsid w:val="00EF1F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F1F32"/>
  </w:style>
</w:styles>
</file>

<file path=word/webSettings.xml><?xml version="1.0" encoding="utf-8"?>
<w:webSettings xmlns:r="http://schemas.openxmlformats.org/officeDocument/2006/relationships" xmlns:w="http://schemas.openxmlformats.org/wordprocessingml/2006/main">
  <w:divs>
    <w:div w:id="15903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4766</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2016-08-08T16:17:00Z</dcterms:created>
  <dcterms:modified xsi:type="dcterms:W3CDTF">2016-08-08T16:18:00Z</dcterms:modified>
</cp:coreProperties>
</file>