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C1" w:rsidRPr="00F017C1" w:rsidRDefault="00F017C1" w:rsidP="00F017C1">
      <w:pPr>
        <w:shd w:val="clear" w:color="auto" w:fill="FFFFFF"/>
        <w:spacing w:after="240" w:line="240" w:lineRule="auto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F017C1">
        <w:rPr>
          <w:rFonts w:ascii="Calibri" w:eastAsia="Times New Roman" w:hAnsi="Calibri" w:cs="Times New Roman"/>
          <w:b/>
          <w:bCs/>
          <w:color w:val="343434"/>
          <w:sz w:val="30"/>
          <w:szCs w:val="30"/>
          <w:lang w:eastAsia="es-ES"/>
        </w:rPr>
        <w:br/>
      </w:r>
      <w:r w:rsidRPr="00F017C1">
        <w:rPr>
          <w:rFonts w:ascii="Calibri" w:eastAsia="Times New Roman" w:hAnsi="Calibri" w:cs="Times New Roman"/>
          <w:b/>
          <w:bCs/>
          <w:color w:val="343434"/>
          <w:sz w:val="36"/>
          <w:szCs w:val="36"/>
          <w:lang w:eastAsia="es-ES"/>
        </w:rPr>
        <w:t>Como enfrentar o fundamentalismo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Leonardo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Boff</w:t>
      </w:r>
      <w:proofErr w:type="spellEnd"/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Atualmente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todo mundo, se verifica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aumento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crescente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do conservadorismo e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fenômenos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fundamentalistas que se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expressam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pela homofobia, xenofobia, anti-feminismo, racismo e toda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sorte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discriminações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O fundamentalista  está convencido de que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é a única e que todos 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demais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desviantes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fora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Isso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é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recorrente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nos programas televisivos das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várias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igrejas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pentecostais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incluindo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setores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Igreja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Católica. Mas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também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no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pensamento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único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setores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politicos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Pensam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só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direito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a deles. O erro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deve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ser combatido.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origem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conflitos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religosos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politicos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fascimo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começa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esse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modo fechado de ver 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coisas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Como vamos enfrentar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esse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tipo de radicalismo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?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Além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muitas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formas,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creio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delas consiste no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resgate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conceito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bom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do </w:t>
      </w:r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>relativismo</w:t>
      </w: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palavra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muitos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querem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ouvir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Mas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nele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há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muita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Ele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deve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ser pensado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duas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direções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: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 </w:t>
      </w:r>
      <w:proofErr w:type="spellStart"/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>primeiro</w:t>
      </w:r>
      <w:proofErr w:type="spellEnd"/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 xml:space="preserve"> lugar</w:t>
      </w: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o relativo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quer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expressar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o fato de que todos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estão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alguma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forma relacionados.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esteira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da física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quântica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insiste a encíclica do Papa Francisco “sobre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cuidar da Casa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”:“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tudo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está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intimamente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relacionad; todas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criaturas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existem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dependência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outras</w:t>
      </w:r>
      <w:proofErr w:type="spellEnd"/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”(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n.137;86). Por esta inter-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relação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todos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portadores 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da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mesma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humanidade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Somos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espécie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entre tantas,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família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 </w:t>
      </w:r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>segundo lugar</w:t>
      </w: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  importa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compreender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cada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é diferente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possui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valor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si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mesmo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Mas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está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sempre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relação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seus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modos de ser.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Dai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ser importante relativizar todos os modos de ser;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nenhum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deles é absoluto a ponto de invalidar 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demais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;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impõe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-se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também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atitude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respeito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acolhida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diferença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porque, pelo simples fato de estar-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aí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goza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direito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 existir e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-existir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Quer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dizer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nosso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modo de ser, de habitar o mundo, de pensar, de valorar e de comer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é absoluto.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Há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mil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formas diferentes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sermos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humanos, desde a forma dos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esquimós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siberianos,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passando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pelos yanomamis do Brasil, até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chegarmos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moradores das comunidades da periferia e  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moradores de sofisticados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Alphavilles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onde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moram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as elites opulentas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amedrontadas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mesmo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vale para 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diferenças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 cultura,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língua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religião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de ética e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lazer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 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Devemos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alargar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compreensão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do humano para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além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nossa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concretização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Vivemos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fase 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geo-sociedade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socidade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mundial, una,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múltipla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diferente.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Todas estas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manifestações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humanas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portadoras de valor e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Mas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valor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relativos, vale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dizer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relacionados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uns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inter-relacionados,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sendo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nenhum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deles, tomado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si, é absoluto.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lastRenderedPageBreak/>
        <w:t>Então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há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absoluta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?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Vale o “</w:t>
      </w:r>
      <w:proofErr w:type="spellStart"/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>everything</w:t>
      </w:r>
      <w:proofErr w:type="spellEnd"/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>goes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”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alguns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pós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-modernos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?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Traduzindo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: “vale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tudo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”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?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há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o vale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tudo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Tudo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vale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medida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mantem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relação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respeitando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-os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diferença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prejudicando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-os.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Cada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é portador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ninguém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pode ter 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monopólio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dela,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religião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filosofia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partido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politico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,nem</w:t>
      </w:r>
      <w:proofErr w:type="spellEnd"/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ciência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Todos,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alguma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forma,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participam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Mas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podem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crescer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para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compreensão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mais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plena 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medida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se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relacionam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Bem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dizia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o poeta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espanhol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António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Machado: “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comigo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buscá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-la.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guarde-a”. Se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buscarmos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juntos, no diálogo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recíproca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relacionalidade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então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mais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mais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desaparece a </w:t>
      </w:r>
      <w:proofErr w:type="spellStart"/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>minha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 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para dar lugar à </w:t>
      </w:r>
      <w:proofErr w:type="spellStart"/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>nossa</w:t>
      </w:r>
      <w:proofErr w:type="spellEnd"/>
      <w:r w:rsidRPr="00F017C1">
        <w:rPr>
          <w:rFonts w:ascii="Calibri" w:eastAsia="Times New Roman" w:hAnsi="Calibri" w:cs="Times New Roman"/>
          <w:i/>
          <w:iCs/>
          <w:color w:val="343434"/>
          <w:sz w:val="24"/>
          <w:szCs w:val="24"/>
          <w:lang w:eastAsia="es-ES"/>
        </w:rPr>
        <w:t> 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comungada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por todos.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ilusão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Ocidente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dos USA e da Europa, é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imaginarem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a única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janela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dá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acesso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à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à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religião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verdadeira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à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autêntica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cultura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saber crítico é 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seu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modo de ver e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viver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demais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janelas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apenas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mostram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paisagens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distorcidas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Pensando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assim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se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condenam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fundamentalismo visceral que os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fez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outrora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organizar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massacres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impor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religião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América Latina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Áfica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hoje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fazendo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guerras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grande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mortandade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civis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para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impor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democracia no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Iraque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no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Afeganistão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Síria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todo o Norte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África.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Aqui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dá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também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o fundamentalismo, de tipo occidental.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Devemos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fazer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bom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uso do relativismo, inspirados, por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exemplo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culinária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Há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só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culinária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a que prepara os alimentos humanos. 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Mas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ela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se concretiza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muitas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formas e 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várias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cozinhas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: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mineira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a nordestina, a japonesa,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chinesa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a mexicana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Ninguém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pode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dizer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só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uma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é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verdadeira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gostosa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por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exemplo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mineira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francesa, e 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outras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não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. Todas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gostosas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seu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jeito e todas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mostram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extraordinária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versatilidade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da arte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culinária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F017C1" w:rsidRDefault="00F017C1" w:rsidP="00F017C1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</w:pP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Por que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com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verdade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deveria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ser diferente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?</w:t>
      </w:r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A base do fundamentalismo é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essa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arrogância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que de que o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seu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modo de ser,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ideia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religião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sua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forma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governo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é a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melhor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 a única válida no mundo.</w:t>
      </w: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F017C1" w:rsidRPr="00F017C1" w:rsidRDefault="00F017C1" w:rsidP="00F017C1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F017C1">
        <w:rPr>
          <w:rFonts w:ascii="Calibri" w:eastAsia="Times New Roman" w:hAnsi="Calibri" w:cs="Times New Roman"/>
          <w:b/>
          <w:bCs/>
          <w:color w:val="343434"/>
          <w:sz w:val="24"/>
          <w:szCs w:val="24"/>
          <w:lang w:eastAsia="es-ES"/>
        </w:rPr>
        <w:t xml:space="preserve">Leonardo </w:t>
      </w:r>
      <w:proofErr w:type="spellStart"/>
      <w:r w:rsidRPr="00F017C1">
        <w:rPr>
          <w:rFonts w:ascii="Calibri" w:eastAsia="Times New Roman" w:hAnsi="Calibri" w:cs="Times New Roman"/>
          <w:b/>
          <w:bCs/>
          <w:color w:val="343434"/>
          <w:sz w:val="24"/>
          <w:szCs w:val="24"/>
          <w:lang w:eastAsia="es-ES"/>
        </w:rPr>
        <w:t>Boff</w:t>
      </w:r>
      <w:proofErr w:type="spellEnd"/>
      <w:r w:rsidRPr="00F017C1">
        <w:rPr>
          <w:rFonts w:ascii="Calibri" w:eastAsia="Times New Roman" w:hAnsi="Calibri" w:cs="Times New Roman"/>
          <w:b/>
          <w:bCs/>
          <w:color w:val="343434"/>
          <w:sz w:val="24"/>
          <w:szCs w:val="24"/>
          <w:lang w:eastAsia="es-ES"/>
        </w:rPr>
        <w:t> </w:t>
      </w:r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é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filósofo</w:t>
      </w:r>
      <w:proofErr w:type="gram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,teólogo</w:t>
      </w:r>
      <w:proofErr w:type="spellEnd"/>
      <w:proofErr w:type="gram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,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professor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emérito de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Etica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 xml:space="preserve"> da UERJ e </w:t>
      </w:r>
      <w:proofErr w:type="spellStart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escrritor</w:t>
      </w:r>
      <w:proofErr w:type="spellEnd"/>
      <w:r w:rsidRPr="00F017C1">
        <w:rPr>
          <w:rFonts w:ascii="Calibri" w:eastAsia="Times New Roman" w:hAnsi="Calibri" w:cs="Times New Roman"/>
          <w:color w:val="343434"/>
          <w:sz w:val="24"/>
          <w:szCs w:val="24"/>
          <w:lang w:eastAsia="es-ES"/>
        </w:rPr>
        <w:t>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7C1"/>
    <w:rsid w:val="00590F50"/>
    <w:rsid w:val="008B690B"/>
    <w:rsid w:val="00F0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2016-08-24T11:06:00Z</dcterms:created>
  <dcterms:modified xsi:type="dcterms:W3CDTF">2016-08-24T11:07:00Z</dcterms:modified>
</cp:coreProperties>
</file>