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EB" w:rsidRPr="00C261EB" w:rsidRDefault="00C261EB" w:rsidP="00C261EB">
      <w:pPr>
        <w:spacing w:after="180" w:line="240" w:lineRule="auto"/>
        <w:jc w:val="center"/>
        <w:outlineLvl w:val="0"/>
        <w:rPr>
          <w:rFonts w:ascii="Cambria" w:eastAsia="Times New Roman" w:hAnsi="Cambria" w:cs="Times New Roman"/>
          <w:kern w:val="36"/>
          <w:sz w:val="44"/>
          <w:szCs w:val="44"/>
          <w:lang w:eastAsia="es-ES"/>
        </w:rPr>
      </w:pPr>
      <w:r w:rsidRPr="00C261EB">
        <w:rPr>
          <w:rFonts w:ascii="Cambria" w:eastAsia="Times New Roman" w:hAnsi="Cambria" w:cs="Times New Roman"/>
          <w:kern w:val="36"/>
          <w:sz w:val="44"/>
          <w:szCs w:val="44"/>
          <w:lang w:eastAsia="es-ES"/>
        </w:rPr>
        <w:t>Organizaciones sociales y de derechos humanos condenan las políticas migratorias punitivas y restrictivas de derechos</w:t>
      </w:r>
    </w:p>
    <w:p w:rsidR="00C261EB" w:rsidRPr="00C261EB" w:rsidRDefault="00C261EB" w:rsidP="00C261EB">
      <w:pPr>
        <w:spacing w:after="0" w:line="240" w:lineRule="auto"/>
        <w:ind w:left="720" w:right="75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Times New Roman" w:eastAsia="Times New Roman" w:hAnsi="Times New Roman" w:cs="Times New Roman"/>
          <w:sz w:val="24"/>
          <w:szCs w:val="24"/>
          <w:lang w:eastAsia="es-ES"/>
        </w:rPr>
        <w:t>17 JULIO 2016</w:t>
      </w:r>
    </w:p>
    <w:p w:rsidR="00C261EB" w:rsidRPr="00C261EB" w:rsidRDefault="00C261EB" w:rsidP="00C261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CC0000"/>
          <w:sz w:val="24"/>
          <w:szCs w:val="24"/>
          <w:lang w:eastAsia="es-ES"/>
        </w:rPr>
        <w:drawing>
          <wp:inline distT="0" distB="0" distL="0" distR="0">
            <wp:extent cx="5905500" cy="3321844"/>
            <wp:effectExtent l="19050" t="0" r="0" b="0"/>
            <wp:docPr id="1" name="Imagen 1" descr="http://www.ecuadorlibrered.tk/images/ELRimagen/cubanos-deportados-Ecuador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cuadorlibrered.tk/images/ELRimagen/cubanos-deportados-Ecuador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2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1EB" w:rsidRPr="00C261EB" w:rsidRDefault="00C261EB" w:rsidP="00C261EB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24"/>
          <w:szCs w:val="24"/>
          <w:lang w:eastAsia="es-ES"/>
        </w:rPr>
      </w:pPr>
      <w:r w:rsidRPr="00C261EB">
        <w:rPr>
          <w:rFonts w:ascii="Arial" w:eastAsia="Times New Roman" w:hAnsi="Arial" w:cs="Arial"/>
          <w:vanish/>
          <w:sz w:val="24"/>
          <w:szCs w:val="24"/>
          <w:lang w:eastAsia="es-ES"/>
        </w:rPr>
        <w:t>Final del formulario</w:t>
      </w:r>
    </w:p>
    <w:p w:rsidR="00C261EB" w:rsidRPr="00C261EB" w:rsidRDefault="00C261EB" w:rsidP="00C261EB">
      <w:pPr>
        <w:spacing w:line="240" w:lineRule="auto"/>
        <w:jc w:val="both"/>
        <w:rPr>
          <w:rFonts w:ascii="Cambria" w:eastAsia="Times New Roman" w:hAnsi="Cambria" w:cs="Times New Roman"/>
          <w:color w:val="111111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Una década más sin una ley integral sobre migraciones y refugio</w:t>
      </w:r>
    </w:p>
    <w:p w:rsidR="00C261EB" w:rsidRPr="00C261EB" w:rsidRDefault="00C261EB" w:rsidP="00C261EB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 xml:space="preserve">Las organizaciones de derechos humanos que suscribimos este llamamiento hacemos pública nuestra condena ante los procedimientos violatorios de las normas constitucionales y los estándares internacionales de derechos humanos, adoptados por las autoridades policiales y judiciales del país, mediante los cuales se ha procedido a deportar a 122 personas de origen cubano, inspirados en un paradigma </w:t>
      </w:r>
      <w:proofErr w:type="spellStart"/>
      <w:r w:rsidRPr="00C261EB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securitista</w:t>
      </w:r>
      <w:proofErr w:type="spellEnd"/>
      <w:r w:rsidRPr="00C261EB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 xml:space="preserve"> y de control social.</w:t>
      </w:r>
    </w:p>
    <w:p w:rsidR="00C261EB" w:rsidRPr="00C261EB" w:rsidRDefault="00C261EB" w:rsidP="00C261EB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Las arbitrariedades e ilegalidades cometidas por el Ejecutivo, en particular el Ministerio del Interior, y la Función Judicial, en el transcurso de todo este proceso punitivo, desde su detención -incluidas mujeres y niños- en un lugar público autorizado, su traslado a dependencias judiciales, su privación de libertad, su juzgamiento en el que se ha evidenciado vacíos y contradicciones procesales, su deportación sin considerar nexos familiares, la aplicación de una legislación anacrónica e inconstitucional, y la negativa para acceder a recursos efectivos, como lo establece la Constitución de la República y los tratados internacionales de derechos humanos, no son justificables bajo ningún argumento.</w:t>
      </w:r>
    </w:p>
    <w:p w:rsidR="00C261EB" w:rsidRPr="00C261EB" w:rsidRDefault="00C261EB" w:rsidP="00C261EB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 xml:space="preserve">El Estado ecuatoriano mantiene hasta el momento una deuda pendiente con los emigrantes, inmigrantes y refugiados, pues sus instituciones no han sido capaces, primero, de acatar las normas y los principios constitucionales y, segundo, de desarrollar una legislación secundaria armonizada y garantista de </w:t>
      </w:r>
      <w:r w:rsidRPr="00C261EB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lastRenderedPageBreak/>
        <w:t>derechos, en concordancia con sus compromisos internacionales. Los operadores de justicia y los funcionarios encargados de hacer cumplir la ley, desconocen y omiten en la práctica la preeminencia y la aplicabilidad directa de las normas constitucionales y de los tratados internacionales de derechos humanos.</w:t>
      </w:r>
    </w:p>
    <w:p w:rsidR="00C261EB" w:rsidRPr="00C261EB" w:rsidRDefault="00C261EB" w:rsidP="00C261EB">
      <w:pPr>
        <w:spacing w:after="18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 xml:space="preserve">Las organizaciones sociales y de derechos humanos demandamos a la Asamblea Nacional, en especial a su Comisión de Soberanía, Integración, Relaciones Internacionales y Seguridad Integral, que ha recibido múltiples aportes, observaciones y propuestas de las organizaciones de la sociedad civil, la academia y los organismos internacionales, la aprobación de una ley integral sobre migraciones y refugio, vacío jurídico que se ha convertido en una de las </w:t>
      </w:r>
      <w:r w:rsidRPr="00C261E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causas de las medidas restrictivas y violatorias a los derechos humanos de los migrantes y sus familias en el país, y que somete a prueba la consistencia ideológica y jurídica de las políticas migratorias ecuatorianas, presuntamente, fundadas en el principio de la “ciudadanía sudamericana y universal”.</w:t>
      </w:r>
    </w:p>
    <w:p w:rsidR="00C261EB" w:rsidRDefault="00C261EB" w:rsidP="00C261EB">
      <w:pPr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261E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Quito, julio 16 del 2016</w:t>
      </w:r>
    </w:p>
    <w:p w:rsidR="00C261EB" w:rsidRPr="00C261EB" w:rsidRDefault="00C261EB" w:rsidP="00C261EB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 xml:space="preserve">Acción Ciudadana por la Democracia y el Desarrollo - </w:t>
      </w:r>
      <w:proofErr w:type="spellStart"/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ACDemocracia</w:t>
      </w:r>
      <w:proofErr w:type="spellEnd"/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Centro de Documentación en Derechos Humanos “Segundo Montes Mozo S.J.” (CSMM)</w:t>
      </w:r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Clínica Jurídica de la Universidad San Francisco de Quito</w:t>
      </w:r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Colectivo Pro Derechos Humanos (PRODH)</w:t>
      </w:r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Colegio de Abogados de Pichincha</w:t>
      </w:r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Comité de Derechos Humanos de Orellana</w:t>
      </w:r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Comité de Víctimas y Familiares de Delitos de Lesa Humanidad y Graves Violaciones de Derechos Humanos</w:t>
      </w:r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Comité Permanente por la Defensa de los Derechos Humanos (CDH)</w:t>
      </w:r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Defensa de los Niños-Internacional (DNI Ecuador)</w:t>
      </w:r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Frente Ecuatoriano de Derechos Humanos (FEDHU)</w:t>
      </w:r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Frente Popular</w:t>
      </w:r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Fundación Andina para la Observación y Estudio de Medios (</w:t>
      </w:r>
      <w:proofErr w:type="spellStart"/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Fundamedios</w:t>
      </w:r>
      <w:proofErr w:type="spellEnd"/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)</w:t>
      </w:r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MIREDES Internacional (Red Internacional de Migrantes, Refugiados/as y Desplazados/as)</w:t>
      </w:r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Movimiento Nacional de Mujeres de Sectores Populares Luna Creciente</w:t>
      </w:r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Plataforma por la Defensa de la Democracia y los Derechos Humanos en Ecuador (PDDHE)</w:t>
      </w:r>
    </w:p>
    <w:p w:rsidR="00C261EB" w:rsidRPr="00C261EB" w:rsidRDefault="00C261EB" w:rsidP="00C261E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Helvetica" w:eastAsia="Times New Roman" w:hAnsi="Helvetica" w:cs="Helvetica"/>
          <w:color w:val="222222"/>
          <w:sz w:val="20"/>
          <w:szCs w:val="20"/>
          <w:lang w:eastAsia="es-ES"/>
        </w:rPr>
        <w:t>Plataforma Interamericana de Derechos Humanos, Democracia y Desarrollo (PIDHDD Regional)</w:t>
      </w:r>
    </w:p>
    <w:p w:rsidR="00C261EB" w:rsidRPr="00C261EB" w:rsidRDefault="00C261EB" w:rsidP="00C261EB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61EB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2A6"/>
    <w:multiLevelType w:val="multilevel"/>
    <w:tmpl w:val="88D8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32590"/>
    <w:multiLevelType w:val="multilevel"/>
    <w:tmpl w:val="292E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61EB"/>
    <w:rsid w:val="00590F50"/>
    <w:rsid w:val="006970AA"/>
    <w:rsid w:val="00C2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C26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6">
    <w:name w:val="heading 6"/>
    <w:basedOn w:val="Normal"/>
    <w:link w:val="Ttulo6Car"/>
    <w:uiPriority w:val="9"/>
    <w:qFormat/>
    <w:rsid w:val="00C261E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61E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C261EB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261E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261EB"/>
    <w:rPr>
      <w:b/>
      <w:bCs/>
    </w:rPr>
  </w:style>
  <w:style w:type="character" w:customStyle="1" w:styleId="hidden-xs">
    <w:name w:val="hidden-xs"/>
    <w:basedOn w:val="Fuentedeprrafopredeter"/>
    <w:rsid w:val="00C261EB"/>
  </w:style>
  <w:style w:type="paragraph" w:customStyle="1" w:styleId="unseen">
    <w:name w:val="unseen"/>
    <w:basedOn w:val="Normal"/>
    <w:rsid w:val="00C2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261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261EB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contentvote">
    <w:name w:val="content_vote"/>
    <w:basedOn w:val="Fuentedeprrafopredeter"/>
    <w:rsid w:val="00C261EB"/>
  </w:style>
  <w:style w:type="character" w:customStyle="1" w:styleId="apple-converted-space">
    <w:name w:val="apple-converted-space"/>
    <w:basedOn w:val="Fuentedeprrafopredeter"/>
    <w:rsid w:val="00C261EB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261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261EB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2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8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2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5012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36" w:space="18" w:color="E5E5E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ecuadorlibrered.tk/movimientos-sociales/6078-politicas-migratorias-punitiv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2016-09-01T19:41:00Z</dcterms:created>
  <dcterms:modified xsi:type="dcterms:W3CDTF">2016-09-01T19:43:00Z</dcterms:modified>
</cp:coreProperties>
</file>