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88" w:rsidRPr="003A1988" w:rsidRDefault="003A1988" w:rsidP="003A1988">
      <w:pPr>
        <w:shd w:val="clear" w:color="auto" w:fill="FFFFFF"/>
        <w:spacing w:after="150" w:line="420" w:lineRule="atLeast"/>
        <w:jc w:val="center"/>
        <w:outlineLvl w:val="0"/>
        <w:rPr>
          <w:rFonts w:ascii="Arial" w:eastAsia="Times New Roman" w:hAnsi="Arial" w:cs="Arial"/>
          <w:color w:val="5682AE"/>
          <w:kern w:val="36"/>
          <w:sz w:val="52"/>
          <w:szCs w:val="52"/>
          <w:lang w:eastAsia="es-ES"/>
        </w:rPr>
      </w:pPr>
      <w:r w:rsidRPr="003A1988">
        <w:rPr>
          <w:rFonts w:ascii="Arial" w:eastAsia="Times New Roman" w:hAnsi="Arial" w:cs="Arial"/>
          <w:noProof/>
          <w:color w:val="5682AE"/>
          <w:kern w:val="36"/>
          <w:sz w:val="52"/>
          <w:szCs w:val="5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405130</wp:posOffset>
            </wp:positionV>
            <wp:extent cx="762000" cy="866775"/>
            <wp:effectExtent l="19050" t="0" r="0" b="0"/>
            <wp:wrapTight wrapText="bothSides">
              <wp:wrapPolygon edited="0">
                <wp:start x="-540" y="0"/>
                <wp:lineTo x="-540" y="21363"/>
                <wp:lineTo x="21600" y="21363"/>
                <wp:lineTo x="21600" y="0"/>
                <wp:lineTo x="-540" y="0"/>
              </wp:wrapPolygon>
            </wp:wrapTight>
            <wp:docPr id="2" name="Imagen 1" descr="http://opinion.cooperativa.cl/opinion/site/artic/20151005/imag/foto_0000000120151005130224.jpg">
              <a:hlinkClick xmlns:a="http://schemas.openxmlformats.org/drawingml/2006/main" r:id="rId5" tooltip="&quot;Marco Antonio Velásque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inion.cooperativa.cl/opinion/site/artic/20151005/imag/foto_0000000120151005130224.jpg">
                      <a:hlinkClick r:id="rId5" tooltip="&quot;Marco Antonio Velásque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1988">
        <w:rPr>
          <w:rFonts w:ascii="Arial" w:eastAsia="Times New Roman" w:hAnsi="Arial" w:cs="Arial"/>
          <w:color w:val="5682AE"/>
          <w:kern w:val="36"/>
          <w:sz w:val="52"/>
          <w:szCs w:val="52"/>
          <w:lang w:eastAsia="es-ES"/>
        </w:rPr>
        <w:t>Teresa de Calcuta, Santa para la iglesia y el mundo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b/>
          <w:color w:val="999999"/>
          <w:sz w:val="18"/>
          <w:szCs w:val="18"/>
          <w:lang w:eastAsia="es-ES"/>
        </w:rPr>
      </w:pPr>
      <w:r w:rsidRPr="003A1988">
        <w:rPr>
          <w:rFonts w:ascii="Arial" w:eastAsia="Times New Roman" w:hAnsi="Arial" w:cs="Arial"/>
          <w:b/>
          <w:color w:val="999999"/>
          <w:sz w:val="18"/>
          <w:szCs w:val="18"/>
          <w:lang w:eastAsia="es-ES"/>
        </w:rPr>
        <w:t>Por:</w:t>
      </w:r>
      <w:r w:rsidRPr="003A1988">
        <w:rPr>
          <w:rFonts w:ascii="Arial" w:eastAsia="Times New Roman" w:hAnsi="Arial" w:cs="Arial"/>
          <w:b/>
          <w:color w:val="999999"/>
          <w:sz w:val="18"/>
          <w:lang w:eastAsia="es-ES"/>
        </w:rPr>
        <w:t> </w:t>
      </w:r>
      <w:hyperlink r:id="rId7" w:history="1">
        <w:r w:rsidRPr="003A1988">
          <w:rPr>
            <w:rFonts w:ascii="Arial" w:eastAsia="Times New Roman" w:hAnsi="Arial" w:cs="Arial"/>
            <w:b/>
            <w:color w:val="55A9FF"/>
            <w:sz w:val="18"/>
            <w:u w:val="single"/>
            <w:lang w:eastAsia="es-ES"/>
          </w:rPr>
          <w:t>Marco Antonio Velásquez</w:t>
        </w:r>
      </w:hyperlink>
    </w:p>
    <w:p w:rsidR="003A1988" w:rsidRDefault="003A1988" w:rsidP="003A198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99999"/>
          <w:sz w:val="18"/>
          <w:szCs w:val="18"/>
          <w:lang w:eastAsia="es-ES"/>
        </w:rPr>
      </w:pPr>
    </w:p>
    <w:p w:rsidR="003A1988" w:rsidRPr="003A1988" w:rsidRDefault="003A1988" w:rsidP="003A198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99999"/>
          <w:sz w:val="18"/>
          <w:szCs w:val="18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Era una mañana de enero de 1992, en el Centro de Investigación Médica de La </w:t>
      </w:r>
      <w:proofErr w:type="spellStart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Jolla</w:t>
      </w:r>
      <w:proofErr w:type="spellEnd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California. Toda esa infinita esperanza acumulada al viajar miles de kilómetros, para darle salud a nuestro amado Ignacio, se derrumbaba entera con el desolador diagnóstico del Dr. </w:t>
      </w:r>
      <w:proofErr w:type="spellStart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Ernest</w:t>
      </w:r>
      <w:proofErr w:type="spellEnd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Beutler</w:t>
      </w:r>
      <w:proofErr w:type="spellEnd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 </w:t>
      </w:r>
      <w:r w:rsidRPr="003A198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no había cura para nuestro hijo.</w:t>
      </w: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Fue el momento más amargo de nuestras vidas, todo quedaba nublado y sin sentido. El vacío interior era sideral, mientras en el exterior todo parecía ajeno.</w:t>
      </w: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médico asistente salió a despedirnos con un escueto diálogo repleto de fraternidad humana. Él quería consolarnos sin haber motivo para ser consolados. Con respeto sublime nos dice: </w:t>
      </w:r>
      <w:r w:rsidRPr="003A1988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 xml:space="preserve">"Sé que han viajado de lejos, con una esperanza que ya no existe. Pero si quieren, puedo conseguir que vivan este momento con la Madre Teresa de </w:t>
      </w:r>
      <w:proofErr w:type="spellStart"/>
      <w:r w:rsidRPr="003A1988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Calcuta.Ella</w:t>
      </w:r>
      <w:proofErr w:type="spellEnd"/>
      <w:r w:rsidRPr="003A1988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 xml:space="preserve"> está internada en la clínica."</w:t>
      </w: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Llegamos a su habitación. Ella estaba convaleciente de uno de tantos infartos que sufría. Permanecía en su cama, acompañada de una religiosa que la asistía. El médico nos presentó y se despidió. Era un cenáculo lleno de la mayor nobleza humana, repleto de fraternidad y caridad pura y santa. La Madre Teresa, su asistente, Ignacio, Mirna mi esposa, Natalia nuestra hija y yo.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Madre Teresa tomó en sus frágiles brazos a nuestro Ignacio, lo tuvo largamente, fue el ofertorio más excelso que hayamos vivido. Nos abandonamos en un diálogo y en una oración sencilla y profunda. Llenamos el espacio y el tiempo en una contemplación interminable. El tiempo se detuvo en el umbral de las puertas del Cielo. 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 Madre Teresa asumimos toda nuestra fragilidad humana y nuestra impotencia, aceptando que aquel ser amado infinitamente, Ignacio, era un regalo fugaz.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Dios se manifestó como un padre y una madre, maravilloso. Ese día, en La </w:t>
      </w:r>
      <w:proofErr w:type="spellStart"/>
      <w:r w:rsidRPr="003A198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Jolla</w:t>
      </w:r>
      <w:proofErr w:type="spellEnd"/>
      <w:r w:rsidRPr="003A198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-como tantas veces en la historia de tantos- bajó del Cielo para mostrarnos su rostro amoroso, sólo para consolar, y lo hacía con el rostro de su hija predilecta, Teresa de Calcuta. Es lo que hace tantas veces, con tan diversos rostros cercanos.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Así conocimos el amor de Dios, que cruza todas las barreras humanas, siendo testigos del milagro de la consolidación y de la aceptación.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Aquel acontecimiento tuvo lo esencial, la presencia y la memoria de nuestros corazones agradecidos. Y como todo lo divino, aquello ha quedado grabado </w:t>
      </w: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como una experiencia indescriptible, como un recuerdo interior que nos levanta cuando la vida flaquea. 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Hemos sido testigos del Amor de Dios y de la grandeza de esa </w:t>
      </w:r>
      <w:proofErr w:type="spellStart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mujer</w:t>
      </w:r>
      <w:r w:rsidRPr="003A1988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"insignificante</w:t>
      </w:r>
      <w:proofErr w:type="spellEnd"/>
      <w:r w:rsidRPr="003A1988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",</w:t>
      </w: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 porque humanamente representaba lo que el mundo tiene por necio y despreciado, haciéndose ella, ícono de la debilidad humana, porque con su debilidad resplandecía precisamente la grandeza de Dios. (1 </w:t>
      </w:r>
      <w:proofErr w:type="spellStart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Cor</w:t>
      </w:r>
      <w:proofErr w:type="spellEnd"/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1, 26-31)</w:t>
      </w: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3A1988" w:rsidRPr="003A1988" w:rsidRDefault="003A1988" w:rsidP="003A198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198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 motivo de la canonización de la Madre Teresa de Calcuta, celebramos con nuestra Iglesia, a pesar de sus muchos defectos, este acontecimiento que revela que Dios sigue acompañando incansablemente a sus hijos e hijas a través de la historia, multiplicando esa esperanza que alimenta y que sostiene.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892"/>
    <w:multiLevelType w:val="multilevel"/>
    <w:tmpl w:val="A67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988"/>
    <w:rsid w:val="003A1988"/>
    <w:rsid w:val="00590F50"/>
    <w:rsid w:val="007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3A1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A1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98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A198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apple-converted-space">
    <w:name w:val="apple-converted-space"/>
    <w:basedOn w:val="Fuentedeprrafopredeter"/>
    <w:rsid w:val="003A1988"/>
  </w:style>
  <w:style w:type="character" w:styleId="Hipervnculo">
    <w:name w:val="Hyperlink"/>
    <w:basedOn w:val="Fuentedeprrafopredeter"/>
    <w:uiPriority w:val="99"/>
    <w:semiHidden/>
    <w:unhideWhenUsed/>
    <w:rsid w:val="003A1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A1988"/>
    <w:rPr>
      <w:b/>
      <w:bCs/>
    </w:rPr>
  </w:style>
  <w:style w:type="character" w:styleId="nfasis">
    <w:name w:val="Emphasis"/>
    <w:basedOn w:val="Fuentedeprrafopredeter"/>
    <w:uiPriority w:val="20"/>
    <w:qFormat/>
    <w:rsid w:val="003A198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4275">
          <w:marLeft w:val="0"/>
          <w:marRight w:val="0"/>
          <w:marTop w:val="180"/>
          <w:marBottom w:val="345"/>
          <w:divBdr>
            <w:top w:val="single" w:sz="6" w:space="8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625">
          <w:marLeft w:val="300"/>
          <w:marRight w:val="0"/>
          <w:marTop w:val="0"/>
          <w:marBottom w:val="180"/>
          <w:divBdr>
            <w:top w:val="single" w:sz="6" w:space="5" w:color="E4E4E4"/>
            <w:left w:val="single" w:sz="6" w:space="5" w:color="E4E4E4"/>
            <w:bottom w:val="single" w:sz="6" w:space="5" w:color="E4E4E4"/>
            <w:right w:val="single" w:sz="6" w:space="5" w:color="E4E4E4"/>
          </w:divBdr>
          <w:divsChild>
            <w:div w:id="1347295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3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inion.cooperativa.cl/opinion/site/tag/port/all/tagport_702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pinion.cooperativa.cl/opinion/marco-antonio-velasquez/2015-10-05/13022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2016-09-05T13:02:00Z</dcterms:created>
  <dcterms:modified xsi:type="dcterms:W3CDTF">2016-09-05T13:06:00Z</dcterms:modified>
</cp:coreProperties>
</file>