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51" w:rsidRPr="00E14951" w:rsidRDefault="00E14951" w:rsidP="00E14951">
      <w:pPr>
        <w:spacing w:line="240" w:lineRule="auto"/>
        <w:jc w:val="both"/>
        <w:rPr>
          <w:rFonts w:ascii="Verdana" w:eastAsia="Times New Roman" w:hAnsi="Verdana" w:cs="Times New Roman"/>
          <w:color w:val="000000" w:themeColor="text1"/>
          <w:sz w:val="24"/>
          <w:szCs w:val="24"/>
          <w:lang w:eastAsia="es-ES"/>
        </w:rPr>
      </w:pPr>
      <w:r w:rsidRPr="00E14951">
        <w:rPr>
          <w:rFonts w:ascii="Verdana" w:eastAsia="Times New Roman" w:hAnsi="Verdana" w:cs="Times New Roman"/>
          <w:i/>
          <w:iCs/>
          <w:color w:val="000000" w:themeColor="text1"/>
          <w:sz w:val="24"/>
          <w:szCs w:val="24"/>
          <w:lang w:eastAsia="es-ES"/>
        </w:rPr>
        <w:t>“Cristo está presente en el Evangelio –indicó–, y leyendo el Evangelio podemos conocer a Cristo. Todos leemos el Evangelio, o al menos lo escuchamos en Misa. También, cuando estudiamos el </w:t>
      </w:r>
      <w:hyperlink r:id="rId4" w:tgtFrame="_blank" w:history="1">
        <w:r w:rsidRPr="00E14951">
          <w:rPr>
            <w:rFonts w:ascii="Verdana" w:eastAsia="Times New Roman" w:hAnsi="Verdana" w:cs="Times New Roman"/>
            <w:i/>
            <w:iCs/>
            <w:color w:val="000000" w:themeColor="text1"/>
            <w:sz w:val="24"/>
            <w:szCs w:val="24"/>
            <w:u w:val="single"/>
            <w:lang w:eastAsia="es-ES"/>
          </w:rPr>
          <w:t>Catecismo</w:t>
        </w:r>
      </w:hyperlink>
      <w:r w:rsidRPr="00E14951">
        <w:rPr>
          <w:rFonts w:ascii="Verdana" w:eastAsia="Times New Roman" w:hAnsi="Verdana" w:cs="Times New Roman"/>
          <w:i/>
          <w:iCs/>
          <w:color w:val="000000" w:themeColor="text1"/>
          <w:sz w:val="24"/>
          <w:szCs w:val="24"/>
          <w:lang w:eastAsia="es-ES"/>
        </w:rPr>
        <w:t>, podemos aprender de Cristo, pues el Catecismo nos enseña quién es Cristo. Pero esto no es suficiente”, dijo.</w:t>
      </w:r>
    </w:p>
    <w:p w:rsidR="00E14951" w:rsidRPr="00E14951" w:rsidRDefault="00E14951" w:rsidP="00E14951">
      <w:pPr>
        <w:spacing w:line="240" w:lineRule="auto"/>
        <w:jc w:val="both"/>
        <w:rPr>
          <w:rFonts w:ascii="Verdana" w:eastAsia="Times New Roman" w:hAnsi="Verdana" w:cs="Times New Roman"/>
          <w:color w:val="000000" w:themeColor="text1"/>
          <w:sz w:val="24"/>
          <w:szCs w:val="24"/>
          <w:lang w:eastAsia="es-ES"/>
        </w:rPr>
      </w:pPr>
      <w:r w:rsidRPr="00E14951">
        <w:rPr>
          <w:rFonts w:ascii="Verdana" w:eastAsia="Times New Roman" w:hAnsi="Verdana" w:cs="Times New Roman"/>
          <w:i/>
          <w:iCs/>
          <w:color w:val="000000" w:themeColor="text1"/>
          <w:sz w:val="24"/>
          <w:szCs w:val="24"/>
          <w:lang w:eastAsia="es-ES"/>
        </w:rPr>
        <w:t>“Para encontrarnos en situación de entender cuál es la anchura, la longitud, la altura y la profundidad de Cristo, es necesario entrar en un contexto”, explicó.</w:t>
      </w:r>
    </w:p>
    <w:p w:rsidR="00E14951" w:rsidRPr="00E14951" w:rsidRDefault="00E14951" w:rsidP="00E14951">
      <w:pPr>
        <w:spacing w:after="0" w:line="240" w:lineRule="auto"/>
        <w:jc w:val="center"/>
        <w:outlineLvl w:val="0"/>
        <w:rPr>
          <w:rFonts w:ascii="Georgia" w:eastAsia="Times New Roman" w:hAnsi="Georgia" w:cs="Times New Roman"/>
          <w:color w:val="FF0000"/>
          <w:kern w:val="36"/>
          <w:sz w:val="48"/>
          <w:szCs w:val="48"/>
          <w:lang w:eastAsia="es-ES"/>
        </w:rPr>
      </w:pPr>
      <w:r w:rsidRPr="00E14951">
        <w:rPr>
          <w:rFonts w:ascii="Georgia" w:eastAsia="Times New Roman" w:hAnsi="Georgia" w:cs="Times New Roman"/>
          <w:color w:val="FF0000"/>
          <w:kern w:val="36"/>
          <w:sz w:val="48"/>
          <w:szCs w:val="48"/>
          <w:lang w:eastAsia="es-ES"/>
        </w:rPr>
        <w:t>Papa Francisco: Si no rezas, no puedes conocer a Jesucristo</w:t>
      </w:r>
    </w:p>
    <w:p w:rsidR="00E14951" w:rsidRPr="00E14951" w:rsidRDefault="00E14951" w:rsidP="00E14951">
      <w:pPr>
        <w:spacing w:after="0" w:line="240" w:lineRule="auto"/>
        <w:rPr>
          <w:rFonts w:ascii="Times New Roman" w:eastAsia="Times New Roman" w:hAnsi="Times New Roman" w:cs="Times New Roman"/>
          <w:color w:val="000000" w:themeColor="text1"/>
          <w:sz w:val="24"/>
          <w:szCs w:val="24"/>
          <w:lang w:eastAsia="es-ES"/>
        </w:rPr>
      </w:pPr>
    </w:p>
    <w:p w:rsidR="00E14951" w:rsidRPr="00E14951" w:rsidRDefault="00E14951" w:rsidP="00E14951">
      <w:pPr>
        <w:spacing w:after="0" w:line="240" w:lineRule="auto"/>
        <w:jc w:val="both"/>
        <w:outlineLvl w:val="1"/>
        <w:rPr>
          <w:rFonts w:ascii="Georgia" w:eastAsia="Times New Roman" w:hAnsi="Georgia" w:cs="Times New Roman"/>
          <w:i/>
          <w:iCs/>
          <w:color w:val="000000" w:themeColor="text1"/>
          <w:sz w:val="24"/>
          <w:szCs w:val="24"/>
          <w:lang w:eastAsia="es-ES"/>
        </w:rPr>
      </w:pPr>
      <w:r w:rsidRPr="00E14951">
        <w:rPr>
          <w:rFonts w:ascii="Georgia" w:eastAsia="Times New Roman" w:hAnsi="Georgia" w:cs="Times New Roman"/>
          <w:i/>
          <w:iCs/>
          <w:color w:val="000000" w:themeColor="text1"/>
          <w:sz w:val="37"/>
          <w:szCs w:val="37"/>
          <w:lang w:eastAsia="es-ES"/>
        </w:rPr>
        <w:br/>
      </w:r>
      <w:r w:rsidRPr="00E14951">
        <w:rPr>
          <w:rFonts w:ascii="Georgia" w:eastAsia="Times New Roman" w:hAnsi="Georgia" w:cs="Times New Roman"/>
          <w:i/>
          <w:iCs/>
          <w:color w:val="000000" w:themeColor="text1"/>
          <w:sz w:val="24"/>
          <w:szCs w:val="24"/>
          <w:lang w:eastAsia="es-ES"/>
        </w:rPr>
        <w:t>Homilía en Casa Santa Marta</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color w:val="000000" w:themeColor="text1"/>
          <w:sz w:val="24"/>
          <w:szCs w:val="24"/>
          <w:lang w:eastAsia="es-ES"/>
        </w:rPr>
        <w:t>Para conocer de verdad a Jesús </w:t>
      </w:r>
      <w:r w:rsidRPr="00E14951">
        <w:rPr>
          <w:rFonts w:ascii="Georgia" w:eastAsia="Times New Roman" w:hAnsi="Georgia" w:cs="Times New Roman"/>
          <w:b/>
          <w:bCs/>
          <w:color w:val="000000" w:themeColor="text1"/>
          <w:sz w:val="24"/>
          <w:szCs w:val="24"/>
          <w:lang w:eastAsia="es-ES"/>
        </w:rPr>
        <w:t>necesitamos la oración, la adoración y el reconocernos pecadores.</w:t>
      </w:r>
      <w:r w:rsidRPr="00E14951">
        <w:rPr>
          <w:rFonts w:ascii="Georgia" w:eastAsia="Times New Roman" w:hAnsi="Georgia" w:cs="Times New Roman"/>
          <w:color w:val="000000" w:themeColor="text1"/>
          <w:sz w:val="24"/>
          <w:szCs w:val="24"/>
          <w:lang w:eastAsia="es-ES"/>
        </w:rPr>
        <w:t> Lo ha afirmado el Papa Francisco en la Misa matutina celebrada en la Casa Santa Marta.</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color w:val="000000" w:themeColor="text1"/>
          <w:sz w:val="24"/>
          <w:szCs w:val="24"/>
          <w:lang w:eastAsia="es-ES"/>
        </w:rPr>
        <w:t>El Pontífice ha destacado que el catecismo no es suficiente para comprender la profundidad del misterio de Cristo.</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color w:val="000000" w:themeColor="text1"/>
          <w:sz w:val="24"/>
          <w:szCs w:val="24"/>
          <w:lang w:eastAsia="es-ES"/>
        </w:rPr>
        <w:t>“Ganar a Cristo”. Papa Francisco ha comenzado su homilía partiendo de la cita de la Carta de San Pablo a los Efesios, contenida en la Primera Lectura. El Apóstol de los Gentiles, observó, pide que el Espíritu Santo le dé a los Efesios la gracia de “ser fuertes, reforzados”, de que Cristo habite en sus corazones. “Allí está el centro”.</w:t>
      </w:r>
    </w:p>
    <w:p w:rsidR="00E14951" w:rsidRPr="00E14951" w:rsidRDefault="00E14951" w:rsidP="00E14951">
      <w:pPr>
        <w:spacing w:before="100" w:beforeAutospacing="1" w:after="100" w:afterAutospacing="1" w:line="240" w:lineRule="auto"/>
        <w:jc w:val="both"/>
        <w:outlineLvl w:val="2"/>
        <w:rPr>
          <w:rFonts w:ascii="Georgia" w:eastAsia="Times New Roman" w:hAnsi="Georgia" w:cs="Times New Roman"/>
          <w:b/>
          <w:bCs/>
          <w:color w:val="000000" w:themeColor="text1"/>
          <w:sz w:val="24"/>
          <w:szCs w:val="24"/>
          <w:lang w:eastAsia="es-ES"/>
        </w:rPr>
      </w:pPr>
      <w:r w:rsidRPr="00E14951">
        <w:rPr>
          <w:rFonts w:ascii="Georgia" w:eastAsia="Times New Roman" w:hAnsi="Georgia" w:cs="Times New Roman"/>
          <w:b/>
          <w:bCs/>
          <w:color w:val="000000" w:themeColor="text1"/>
          <w:sz w:val="24"/>
          <w:szCs w:val="24"/>
          <w:lang w:eastAsia="es-ES"/>
        </w:rPr>
        <w:t>No se conoce a Jesús solo con el catecismo, es necesario rezar</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color w:val="000000" w:themeColor="text1"/>
          <w:sz w:val="24"/>
          <w:szCs w:val="24"/>
          <w:lang w:eastAsia="es-ES"/>
        </w:rPr>
        <w:t>Pablo, observó el Papa, “se sumerge” en el mar “inmenso que es la persona de Cristo”. </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color w:val="000000" w:themeColor="text1"/>
          <w:sz w:val="24"/>
          <w:szCs w:val="24"/>
          <w:lang w:eastAsia="es-ES"/>
        </w:rPr>
        <w:t>Pero, se pregunta el Papa, </w:t>
      </w:r>
      <w:r w:rsidRPr="00E14951">
        <w:rPr>
          <w:rFonts w:ascii="Georgia" w:eastAsia="Times New Roman" w:hAnsi="Georgia" w:cs="Times New Roman"/>
          <w:b/>
          <w:bCs/>
          <w:color w:val="000000" w:themeColor="text1"/>
          <w:sz w:val="24"/>
          <w:szCs w:val="24"/>
          <w:lang w:eastAsia="es-ES"/>
        </w:rPr>
        <w:t>“¿cómo podemos conocer a Cristo?”. ¿Cómo podemos comprender el amor de Cristo que supera todo conocimiento? “Cristo está presente en el Evangelio, leyendo el Evangelio conocemos a Cristo. Y todos nosotros hacemos esto, al menos escuchamos el Evangelio cuando vamos a Misa”.</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b/>
          <w:bCs/>
          <w:color w:val="000000" w:themeColor="text1"/>
          <w:sz w:val="24"/>
          <w:szCs w:val="24"/>
          <w:lang w:eastAsia="es-ES"/>
        </w:rPr>
        <w:t>“Con el estudio del catecismo: el catecismo nos enseña quién es Cristo. Pero esto no es suficiente. Para ser capaces de comprender cuál es la amplitud, la largura, la altitud y la profundidad de Jesucristo es necesario entrar antes en un contexto de oración, como hace Pablo, de rodillas: “Padre envíame el Espíritu para conocer a Jesucristo”.</w:t>
      </w:r>
    </w:p>
    <w:p w:rsidR="00E14951" w:rsidRPr="00E14951" w:rsidRDefault="00E14951" w:rsidP="00E14951">
      <w:pPr>
        <w:spacing w:before="100" w:beforeAutospacing="1" w:after="100" w:afterAutospacing="1" w:line="240" w:lineRule="auto"/>
        <w:jc w:val="both"/>
        <w:outlineLvl w:val="2"/>
        <w:rPr>
          <w:rFonts w:ascii="Georgia" w:eastAsia="Times New Roman" w:hAnsi="Georgia" w:cs="Times New Roman"/>
          <w:b/>
          <w:bCs/>
          <w:color w:val="000000" w:themeColor="text1"/>
          <w:sz w:val="24"/>
          <w:szCs w:val="24"/>
          <w:lang w:eastAsia="es-ES"/>
        </w:rPr>
      </w:pPr>
      <w:r w:rsidRPr="00E14951">
        <w:rPr>
          <w:rFonts w:ascii="Georgia" w:eastAsia="Times New Roman" w:hAnsi="Georgia" w:cs="Times New Roman"/>
          <w:b/>
          <w:bCs/>
          <w:color w:val="000000" w:themeColor="text1"/>
          <w:sz w:val="24"/>
          <w:szCs w:val="24"/>
          <w:lang w:eastAsia="es-ES"/>
        </w:rPr>
        <w:t>Encontrar al Señor en el silencio de la adoración.</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color w:val="000000" w:themeColor="text1"/>
          <w:sz w:val="24"/>
          <w:szCs w:val="24"/>
          <w:lang w:eastAsia="es-ES"/>
        </w:rPr>
        <w:lastRenderedPageBreak/>
        <w:t xml:space="preserve">Para conocer verdaderamente a Cristo, retomó, “es necesaria la oración”. Pablo, sin embargo, “no solo reza, adora este misterio que supera todo conocimiento y </w:t>
      </w:r>
      <w:proofErr w:type="spellStart"/>
      <w:r w:rsidRPr="00E14951">
        <w:rPr>
          <w:rFonts w:ascii="Georgia" w:eastAsia="Times New Roman" w:hAnsi="Georgia" w:cs="Times New Roman"/>
          <w:color w:val="000000" w:themeColor="text1"/>
          <w:sz w:val="24"/>
          <w:szCs w:val="24"/>
          <w:lang w:eastAsia="es-ES"/>
        </w:rPr>
        <w:t>e</w:t>
      </w:r>
      <w:proofErr w:type="spellEnd"/>
      <w:r w:rsidRPr="00E14951">
        <w:rPr>
          <w:rFonts w:ascii="Georgia" w:eastAsia="Times New Roman" w:hAnsi="Georgia" w:cs="Times New Roman"/>
          <w:color w:val="000000" w:themeColor="text1"/>
          <w:sz w:val="24"/>
          <w:szCs w:val="24"/>
          <w:lang w:eastAsia="es-ES"/>
        </w:rPr>
        <w:t xml:space="preserve"> un contexto de adoración pide esta gracia al Señor”.</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b/>
          <w:bCs/>
          <w:color w:val="000000" w:themeColor="text1"/>
          <w:sz w:val="24"/>
          <w:szCs w:val="24"/>
          <w:lang w:eastAsia="es-ES"/>
        </w:rPr>
        <w:t>“No se conoce al Señor sin esta práctica de adorar, de adorar en silencio, adorar. Creo, si no me equivoco, que esta oración de adoración es la menos conocida por nosotros, es la que menos practicamos.</w:t>
      </w:r>
      <w:r w:rsidRPr="00E14951">
        <w:rPr>
          <w:rFonts w:ascii="Georgia" w:eastAsia="Times New Roman" w:hAnsi="Georgia" w:cs="Times New Roman"/>
          <w:color w:val="000000" w:themeColor="text1"/>
          <w:sz w:val="24"/>
          <w:szCs w:val="24"/>
          <w:lang w:eastAsia="es-ES"/>
        </w:rPr>
        <w:t> </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color w:val="000000" w:themeColor="text1"/>
          <w:sz w:val="24"/>
          <w:szCs w:val="24"/>
          <w:lang w:eastAsia="es-ES"/>
        </w:rPr>
        <w:t>Perder el tiempo, me permito decir, ante el Señor, ante el Misterio de Jesucristo, Adorar. Allí en el silencio, en el silencio de la adoración. Él es el Señor y le adoro”. </w:t>
      </w:r>
      <w:r w:rsidRPr="00E14951">
        <w:rPr>
          <w:rFonts w:ascii="Verdana" w:eastAsia="Times New Roman" w:hAnsi="Verdana" w:cs="Times New Roman"/>
          <w:b/>
          <w:bCs/>
          <w:color w:val="000000" w:themeColor="text1"/>
          <w:sz w:val="24"/>
          <w:szCs w:val="24"/>
          <w:lang w:eastAsia="es-ES"/>
        </w:rPr>
        <w:t>“No se puede conocer al Señor sin el hábito de adorarle, de adorarle en silencio”</w:t>
      </w:r>
    </w:p>
    <w:p w:rsidR="00E14951" w:rsidRPr="00E14951" w:rsidRDefault="00E14951" w:rsidP="00E14951">
      <w:pPr>
        <w:spacing w:before="100" w:beforeAutospacing="1" w:after="100" w:afterAutospacing="1" w:line="240" w:lineRule="auto"/>
        <w:jc w:val="both"/>
        <w:outlineLvl w:val="2"/>
        <w:rPr>
          <w:rFonts w:ascii="Georgia" w:eastAsia="Times New Roman" w:hAnsi="Georgia" w:cs="Times New Roman"/>
          <w:b/>
          <w:bCs/>
          <w:color w:val="000000" w:themeColor="text1"/>
          <w:sz w:val="24"/>
          <w:szCs w:val="24"/>
          <w:lang w:eastAsia="es-ES"/>
        </w:rPr>
      </w:pPr>
      <w:r w:rsidRPr="00E14951">
        <w:rPr>
          <w:rFonts w:ascii="Georgia" w:eastAsia="Times New Roman" w:hAnsi="Georgia" w:cs="Times New Roman"/>
          <w:b/>
          <w:bCs/>
          <w:color w:val="000000" w:themeColor="text1"/>
          <w:sz w:val="24"/>
          <w:szCs w:val="24"/>
          <w:lang w:eastAsia="es-ES"/>
        </w:rPr>
        <w:t>Reconocerse pecadores para entrar en el Misterio de Jesús.</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r w:rsidRPr="00E14951">
        <w:rPr>
          <w:rFonts w:ascii="Georgia" w:eastAsia="Times New Roman" w:hAnsi="Georgia" w:cs="Times New Roman"/>
          <w:color w:val="000000" w:themeColor="text1"/>
          <w:sz w:val="24"/>
          <w:szCs w:val="24"/>
          <w:lang w:eastAsia="es-ES"/>
        </w:rPr>
        <w:t>Tercero, dijo el Papa, “para conocer a Cristo </w:t>
      </w:r>
      <w:r w:rsidRPr="00E14951">
        <w:rPr>
          <w:rFonts w:ascii="Georgia" w:eastAsia="Times New Roman" w:hAnsi="Georgia" w:cs="Times New Roman"/>
          <w:b/>
          <w:bCs/>
          <w:color w:val="000000" w:themeColor="text1"/>
          <w:sz w:val="24"/>
          <w:szCs w:val="24"/>
          <w:lang w:eastAsia="es-ES"/>
        </w:rPr>
        <w:t>es necesario tener conciencia de nosotros mismos</w:t>
      </w:r>
      <w:r w:rsidRPr="00E14951">
        <w:rPr>
          <w:rFonts w:ascii="Georgia" w:eastAsia="Times New Roman" w:hAnsi="Georgia" w:cs="Times New Roman"/>
          <w:color w:val="000000" w:themeColor="text1"/>
          <w:sz w:val="24"/>
          <w:szCs w:val="24"/>
          <w:lang w:eastAsia="es-ES"/>
        </w:rPr>
        <w:t>, es decir la costumbre de acusarnos a nosotros mismos”, decirnos “pecadores”.</w:t>
      </w:r>
    </w:p>
    <w:p w:rsidR="00E14951" w:rsidRPr="00E14951" w:rsidRDefault="00E14951" w:rsidP="00E14951">
      <w:pPr>
        <w:spacing w:after="0" w:line="240" w:lineRule="auto"/>
        <w:jc w:val="both"/>
        <w:rPr>
          <w:rFonts w:ascii="Georgia" w:eastAsia="Times New Roman" w:hAnsi="Georgia" w:cs="Times New Roman"/>
          <w:color w:val="000000" w:themeColor="text1"/>
          <w:sz w:val="24"/>
          <w:szCs w:val="24"/>
          <w:lang w:eastAsia="es-ES"/>
        </w:rPr>
      </w:pPr>
    </w:p>
    <w:p w:rsidR="00E14951" w:rsidRPr="00E14951" w:rsidRDefault="00E14951" w:rsidP="00E14951">
      <w:pPr>
        <w:spacing w:after="0" w:line="240" w:lineRule="auto"/>
        <w:jc w:val="both"/>
        <w:rPr>
          <w:rFonts w:ascii="Verdana" w:eastAsia="Times New Roman" w:hAnsi="Verdana" w:cs="Times New Roman"/>
          <w:color w:val="000000" w:themeColor="text1"/>
          <w:sz w:val="24"/>
          <w:szCs w:val="24"/>
          <w:lang w:eastAsia="es-ES"/>
        </w:rPr>
      </w:pPr>
      <w:r w:rsidRPr="00E14951">
        <w:rPr>
          <w:rFonts w:ascii="Georgia" w:eastAsia="Times New Roman" w:hAnsi="Georgia" w:cs="Times New Roman"/>
          <w:i/>
          <w:iCs/>
          <w:color w:val="000000" w:themeColor="text1"/>
          <w:sz w:val="24"/>
          <w:szCs w:val="24"/>
          <w:lang w:eastAsia="es-ES"/>
        </w:rPr>
        <w:t>“No se puede adorar sin acusarnos a nosotros mismos. Para entrar en este mar sin fondo, sin orillas, que es el misterio de Jesucristo, son necesarias estas cosas. </w:t>
      </w:r>
    </w:p>
    <w:p w:rsidR="00E14951" w:rsidRPr="00E14951" w:rsidRDefault="00E14951" w:rsidP="00E14951">
      <w:pPr>
        <w:spacing w:after="0" w:line="240" w:lineRule="auto"/>
        <w:jc w:val="both"/>
        <w:rPr>
          <w:rFonts w:ascii="Verdana" w:eastAsia="Times New Roman" w:hAnsi="Verdana" w:cs="Times New Roman"/>
          <w:color w:val="000000" w:themeColor="text1"/>
          <w:sz w:val="24"/>
          <w:szCs w:val="24"/>
          <w:lang w:eastAsia="es-ES"/>
        </w:rPr>
      </w:pPr>
    </w:p>
    <w:p w:rsidR="00E14951" w:rsidRPr="00E14951" w:rsidRDefault="00E14951" w:rsidP="00E14951">
      <w:pPr>
        <w:spacing w:after="0" w:line="240" w:lineRule="auto"/>
        <w:jc w:val="both"/>
        <w:rPr>
          <w:rFonts w:ascii="Verdana" w:eastAsia="Times New Roman" w:hAnsi="Verdana" w:cs="Times New Roman"/>
          <w:color w:val="000000" w:themeColor="text1"/>
          <w:sz w:val="24"/>
          <w:szCs w:val="24"/>
          <w:lang w:eastAsia="es-ES"/>
        </w:rPr>
      </w:pPr>
      <w:r w:rsidRPr="00E14951">
        <w:rPr>
          <w:rFonts w:ascii="Georgia" w:eastAsia="Times New Roman" w:hAnsi="Georgia" w:cs="Times New Roman"/>
          <w:b/>
          <w:bCs/>
          <w:i/>
          <w:iCs/>
          <w:color w:val="000000" w:themeColor="text1"/>
          <w:sz w:val="24"/>
          <w:szCs w:val="24"/>
          <w:lang w:eastAsia="es-ES"/>
        </w:rPr>
        <w:t>La oración:</w:t>
      </w:r>
      <w:r w:rsidRPr="00E14951">
        <w:rPr>
          <w:rFonts w:ascii="Georgia" w:eastAsia="Times New Roman" w:hAnsi="Georgia" w:cs="Times New Roman"/>
          <w:i/>
          <w:iCs/>
          <w:color w:val="000000" w:themeColor="text1"/>
          <w:sz w:val="24"/>
          <w:szCs w:val="24"/>
          <w:lang w:eastAsia="es-ES"/>
        </w:rPr>
        <w:t> ‘Padre, envíame el Espíritu Santo para que él me conduzca a conocer a Jesús’. </w:t>
      </w:r>
    </w:p>
    <w:p w:rsidR="00E14951" w:rsidRPr="00E14951" w:rsidRDefault="00E14951" w:rsidP="00E14951">
      <w:pPr>
        <w:spacing w:after="0" w:line="240" w:lineRule="auto"/>
        <w:jc w:val="both"/>
        <w:rPr>
          <w:rFonts w:ascii="Verdana" w:eastAsia="Times New Roman" w:hAnsi="Verdana" w:cs="Times New Roman"/>
          <w:color w:val="000000" w:themeColor="text1"/>
          <w:sz w:val="24"/>
          <w:szCs w:val="24"/>
          <w:lang w:eastAsia="es-ES"/>
        </w:rPr>
      </w:pPr>
    </w:p>
    <w:p w:rsidR="00E14951" w:rsidRPr="00E14951" w:rsidRDefault="00E14951" w:rsidP="00E14951">
      <w:pPr>
        <w:spacing w:after="0" w:line="240" w:lineRule="auto"/>
        <w:jc w:val="both"/>
        <w:rPr>
          <w:rFonts w:ascii="Verdana" w:eastAsia="Times New Roman" w:hAnsi="Verdana" w:cs="Times New Roman"/>
          <w:color w:val="000000" w:themeColor="text1"/>
          <w:sz w:val="24"/>
          <w:szCs w:val="24"/>
          <w:lang w:eastAsia="es-ES"/>
        </w:rPr>
      </w:pPr>
      <w:r w:rsidRPr="00E14951">
        <w:rPr>
          <w:rFonts w:ascii="Georgia" w:eastAsia="Times New Roman" w:hAnsi="Georgia" w:cs="Times New Roman"/>
          <w:i/>
          <w:iCs/>
          <w:color w:val="000000" w:themeColor="text1"/>
          <w:sz w:val="24"/>
          <w:szCs w:val="24"/>
          <w:lang w:eastAsia="es-ES"/>
        </w:rPr>
        <w:t>Segundo, </w:t>
      </w:r>
      <w:r w:rsidRPr="00E14951">
        <w:rPr>
          <w:rFonts w:ascii="Georgia" w:eastAsia="Times New Roman" w:hAnsi="Georgia" w:cs="Times New Roman"/>
          <w:b/>
          <w:bCs/>
          <w:i/>
          <w:iCs/>
          <w:color w:val="000000" w:themeColor="text1"/>
          <w:sz w:val="24"/>
          <w:szCs w:val="24"/>
          <w:lang w:eastAsia="es-ES"/>
        </w:rPr>
        <w:t>la adoración al misterio</w:t>
      </w:r>
      <w:r w:rsidRPr="00E14951">
        <w:rPr>
          <w:rFonts w:ascii="Georgia" w:eastAsia="Times New Roman" w:hAnsi="Georgia" w:cs="Times New Roman"/>
          <w:i/>
          <w:iCs/>
          <w:color w:val="000000" w:themeColor="text1"/>
          <w:sz w:val="24"/>
          <w:szCs w:val="24"/>
          <w:lang w:eastAsia="es-ES"/>
        </w:rPr>
        <w:t>, entrar en el misterio, adorando. </w:t>
      </w:r>
    </w:p>
    <w:p w:rsidR="00E14951" w:rsidRPr="00E14951" w:rsidRDefault="00E14951" w:rsidP="00E14951">
      <w:pPr>
        <w:spacing w:after="0" w:line="240" w:lineRule="auto"/>
        <w:jc w:val="both"/>
        <w:rPr>
          <w:rFonts w:ascii="Verdana" w:eastAsia="Times New Roman" w:hAnsi="Verdana" w:cs="Times New Roman"/>
          <w:color w:val="000000" w:themeColor="text1"/>
          <w:sz w:val="24"/>
          <w:szCs w:val="24"/>
          <w:lang w:eastAsia="es-ES"/>
        </w:rPr>
      </w:pPr>
    </w:p>
    <w:p w:rsidR="00E14951" w:rsidRPr="00E14951" w:rsidRDefault="00E14951" w:rsidP="00E14951">
      <w:pPr>
        <w:spacing w:after="0" w:line="240" w:lineRule="auto"/>
        <w:jc w:val="both"/>
        <w:rPr>
          <w:rFonts w:ascii="Verdana" w:eastAsia="Times New Roman" w:hAnsi="Verdana" w:cs="Times New Roman"/>
          <w:color w:val="000000" w:themeColor="text1"/>
          <w:sz w:val="24"/>
          <w:szCs w:val="24"/>
          <w:lang w:eastAsia="es-ES"/>
        </w:rPr>
      </w:pPr>
      <w:r w:rsidRPr="00E14951">
        <w:rPr>
          <w:rFonts w:ascii="Georgia" w:eastAsia="Times New Roman" w:hAnsi="Georgia" w:cs="Times New Roman"/>
          <w:i/>
          <w:iCs/>
          <w:color w:val="000000" w:themeColor="text1"/>
          <w:sz w:val="24"/>
          <w:szCs w:val="24"/>
          <w:lang w:eastAsia="es-ES"/>
        </w:rPr>
        <w:t>Tercero, </w:t>
      </w:r>
      <w:r w:rsidRPr="00E14951">
        <w:rPr>
          <w:rFonts w:ascii="Georgia" w:eastAsia="Times New Roman" w:hAnsi="Georgia" w:cs="Times New Roman"/>
          <w:b/>
          <w:bCs/>
          <w:i/>
          <w:iCs/>
          <w:color w:val="000000" w:themeColor="text1"/>
          <w:sz w:val="24"/>
          <w:szCs w:val="24"/>
          <w:lang w:eastAsia="es-ES"/>
        </w:rPr>
        <w:t>acusarnos a nosotros mismos</w:t>
      </w:r>
      <w:r w:rsidRPr="00E14951">
        <w:rPr>
          <w:rFonts w:ascii="Georgia" w:eastAsia="Times New Roman" w:hAnsi="Georgia" w:cs="Times New Roman"/>
          <w:i/>
          <w:iCs/>
          <w:color w:val="000000" w:themeColor="text1"/>
          <w:sz w:val="24"/>
          <w:szCs w:val="24"/>
          <w:lang w:eastAsia="es-ES"/>
        </w:rPr>
        <w:t>: ‘Soy un hombre de labios impuros’. Que el Señor nos dé esta gracia que Pablo pide a los Efesios también por nosotros, esta gracia de conocer y de ganar a Cristo”.</w:t>
      </w:r>
      <w:r w:rsidRPr="00E14951">
        <w:rPr>
          <w:rFonts w:ascii="Verdana" w:eastAsia="Times New Roman" w:hAnsi="Verdana" w:cs="Times New Roman"/>
          <w:i/>
          <w:iCs/>
          <w:color w:val="000000" w:themeColor="text1"/>
          <w:sz w:val="24"/>
          <w:szCs w:val="24"/>
          <w:lang w:eastAsia="es-ES"/>
        </w:rPr>
        <w:t> </w:t>
      </w:r>
    </w:p>
    <w:p w:rsidR="00590F50" w:rsidRPr="00E14951" w:rsidRDefault="00590F50" w:rsidP="00E14951">
      <w:pPr>
        <w:jc w:val="both"/>
        <w:rPr>
          <w:sz w:val="24"/>
          <w:szCs w:val="24"/>
        </w:rPr>
      </w:pPr>
    </w:p>
    <w:sectPr w:rsidR="00590F50" w:rsidRPr="00E14951"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4951"/>
    <w:rsid w:val="00590F50"/>
    <w:rsid w:val="006C02CE"/>
    <w:rsid w:val="00E14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E14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1495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1495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495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1495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1495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14951"/>
    <w:rPr>
      <w:color w:val="0000FF"/>
      <w:u w:val="single"/>
    </w:rPr>
  </w:style>
  <w:style w:type="character" w:customStyle="1" w:styleId="apple-converted-space">
    <w:name w:val="apple-converted-space"/>
    <w:basedOn w:val="Fuentedeprrafopredeter"/>
    <w:rsid w:val="00E14951"/>
  </w:style>
</w:styles>
</file>

<file path=word/webSettings.xml><?xml version="1.0" encoding="utf-8"?>
<w:webSettings xmlns:r="http://schemas.openxmlformats.org/officeDocument/2006/relationships" xmlns:w="http://schemas.openxmlformats.org/wordprocessingml/2006/main">
  <w:divs>
    <w:div w:id="366026850">
      <w:bodyDiv w:val="1"/>
      <w:marLeft w:val="0"/>
      <w:marRight w:val="0"/>
      <w:marTop w:val="0"/>
      <w:marBottom w:val="0"/>
      <w:divBdr>
        <w:top w:val="none" w:sz="0" w:space="0" w:color="auto"/>
        <w:left w:val="none" w:sz="0" w:space="0" w:color="auto"/>
        <w:bottom w:val="none" w:sz="0" w:space="0" w:color="auto"/>
        <w:right w:val="none" w:sz="0" w:space="0" w:color="auto"/>
      </w:divBdr>
      <w:divsChild>
        <w:div w:id="409548596">
          <w:marLeft w:val="0"/>
          <w:marRight w:val="0"/>
          <w:marTop w:val="225"/>
          <w:marBottom w:val="225"/>
          <w:divBdr>
            <w:top w:val="none" w:sz="0" w:space="0" w:color="auto"/>
            <w:left w:val="none" w:sz="0" w:space="0" w:color="auto"/>
            <w:bottom w:val="none" w:sz="0" w:space="0" w:color="auto"/>
            <w:right w:val="none" w:sz="0" w:space="0" w:color="auto"/>
          </w:divBdr>
        </w:div>
        <w:div w:id="1870676112">
          <w:marLeft w:val="0"/>
          <w:marRight w:val="0"/>
          <w:marTop w:val="225"/>
          <w:marBottom w:val="225"/>
          <w:divBdr>
            <w:top w:val="none" w:sz="0" w:space="0" w:color="auto"/>
            <w:left w:val="none" w:sz="0" w:space="0" w:color="auto"/>
            <w:bottom w:val="none" w:sz="0" w:space="0" w:color="auto"/>
            <w:right w:val="none" w:sz="0" w:space="0" w:color="auto"/>
          </w:divBdr>
        </w:div>
        <w:div w:id="1841384120">
          <w:marLeft w:val="0"/>
          <w:marRight w:val="0"/>
          <w:marTop w:val="0"/>
          <w:marBottom w:val="0"/>
          <w:divBdr>
            <w:top w:val="none" w:sz="0" w:space="0" w:color="auto"/>
            <w:left w:val="none" w:sz="0" w:space="0" w:color="auto"/>
            <w:bottom w:val="none" w:sz="0" w:space="0" w:color="auto"/>
            <w:right w:val="none" w:sz="0" w:space="0" w:color="auto"/>
          </w:divBdr>
        </w:div>
        <w:div w:id="465054577">
          <w:marLeft w:val="0"/>
          <w:marRight w:val="0"/>
          <w:marTop w:val="0"/>
          <w:marBottom w:val="0"/>
          <w:divBdr>
            <w:top w:val="none" w:sz="0" w:space="0" w:color="auto"/>
            <w:left w:val="none" w:sz="0" w:space="0" w:color="auto"/>
            <w:bottom w:val="none" w:sz="0" w:space="0" w:color="auto"/>
            <w:right w:val="none" w:sz="0" w:space="0" w:color="auto"/>
          </w:divBdr>
        </w:div>
        <w:div w:id="645084175">
          <w:marLeft w:val="0"/>
          <w:marRight w:val="0"/>
          <w:marTop w:val="0"/>
          <w:marBottom w:val="0"/>
          <w:divBdr>
            <w:top w:val="none" w:sz="0" w:space="0" w:color="auto"/>
            <w:left w:val="none" w:sz="0" w:space="0" w:color="auto"/>
            <w:bottom w:val="none" w:sz="0" w:space="0" w:color="auto"/>
            <w:right w:val="none" w:sz="0" w:space="0" w:color="auto"/>
          </w:divBdr>
        </w:div>
        <w:div w:id="809443655">
          <w:marLeft w:val="0"/>
          <w:marRight w:val="0"/>
          <w:marTop w:val="0"/>
          <w:marBottom w:val="0"/>
          <w:divBdr>
            <w:top w:val="none" w:sz="0" w:space="0" w:color="auto"/>
            <w:left w:val="none" w:sz="0" w:space="0" w:color="auto"/>
            <w:bottom w:val="none" w:sz="0" w:space="0" w:color="auto"/>
            <w:right w:val="none" w:sz="0" w:space="0" w:color="auto"/>
          </w:divBdr>
        </w:div>
        <w:div w:id="740057704">
          <w:marLeft w:val="0"/>
          <w:marRight w:val="0"/>
          <w:marTop w:val="0"/>
          <w:marBottom w:val="0"/>
          <w:divBdr>
            <w:top w:val="none" w:sz="0" w:space="0" w:color="auto"/>
            <w:left w:val="none" w:sz="0" w:space="0" w:color="auto"/>
            <w:bottom w:val="none" w:sz="0" w:space="0" w:color="auto"/>
            <w:right w:val="none" w:sz="0" w:space="0" w:color="auto"/>
          </w:divBdr>
        </w:div>
        <w:div w:id="1280527062">
          <w:marLeft w:val="0"/>
          <w:marRight w:val="0"/>
          <w:marTop w:val="0"/>
          <w:marBottom w:val="0"/>
          <w:divBdr>
            <w:top w:val="none" w:sz="0" w:space="0" w:color="auto"/>
            <w:left w:val="none" w:sz="0" w:space="0" w:color="auto"/>
            <w:bottom w:val="none" w:sz="0" w:space="0" w:color="auto"/>
            <w:right w:val="none" w:sz="0" w:space="0" w:color="auto"/>
          </w:divBdr>
        </w:div>
        <w:div w:id="41946519">
          <w:marLeft w:val="0"/>
          <w:marRight w:val="0"/>
          <w:marTop w:val="0"/>
          <w:marBottom w:val="0"/>
          <w:divBdr>
            <w:top w:val="none" w:sz="0" w:space="0" w:color="auto"/>
            <w:left w:val="none" w:sz="0" w:space="0" w:color="auto"/>
            <w:bottom w:val="none" w:sz="0" w:space="0" w:color="auto"/>
            <w:right w:val="none" w:sz="0" w:space="0" w:color="auto"/>
          </w:divBdr>
        </w:div>
        <w:div w:id="1715806279">
          <w:marLeft w:val="0"/>
          <w:marRight w:val="0"/>
          <w:marTop w:val="0"/>
          <w:marBottom w:val="0"/>
          <w:divBdr>
            <w:top w:val="none" w:sz="0" w:space="0" w:color="auto"/>
            <w:left w:val="none" w:sz="0" w:space="0" w:color="auto"/>
            <w:bottom w:val="none" w:sz="0" w:space="0" w:color="auto"/>
            <w:right w:val="none" w:sz="0" w:space="0" w:color="auto"/>
          </w:divBdr>
        </w:div>
        <w:div w:id="1629969390">
          <w:marLeft w:val="0"/>
          <w:marRight w:val="0"/>
          <w:marTop w:val="0"/>
          <w:marBottom w:val="0"/>
          <w:divBdr>
            <w:top w:val="none" w:sz="0" w:space="0" w:color="auto"/>
            <w:left w:val="none" w:sz="0" w:space="0" w:color="auto"/>
            <w:bottom w:val="none" w:sz="0" w:space="0" w:color="auto"/>
            <w:right w:val="none" w:sz="0" w:space="0" w:color="auto"/>
          </w:divBdr>
        </w:div>
        <w:div w:id="1390808676">
          <w:marLeft w:val="0"/>
          <w:marRight w:val="0"/>
          <w:marTop w:val="0"/>
          <w:marBottom w:val="0"/>
          <w:divBdr>
            <w:top w:val="none" w:sz="0" w:space="0" w:color="auto"/>
            <w:left w:val="none" w:sz="0" w:space="0" w:color="auto"/>
            <w:bottom w:val="none" w:sz="0" w:space="0" w:color="auto"/>
            <w:right w:val="none" w:sz="0" w:space="0" w:color="auto"/>
          </w:divBdr>
        </w:div>
        <w:div w:id="332798857">
          <w:marLeft w:val="0"/>
          <w:marRight w:val="0"/>
          <w:marTop w:val="0"/>
          <w:marBottom w:val="0"/>
          <w:divBdr>
            <w:top w:val="none" w:sz="0" w:space="0" w:color="auto"/>
            <w:left w:val="none" w:sz="0" w:space="0" w:color="auto"/>
            <w:bottom w:val="none" w:sz="0" w:space="0" w:color="auto"/>
            <w:right w:val="none" w:sz="0" w:space="0" w:color="auto"/>
          </w:divBdr>
        </w:div>
        <w:div w:id="1538162161">
          <w:marLeft w:val="0"/>
          <w:marRight w:val="0"/>
          <w:marTop w:val="0"/>
          <w:marBottom w:val="0"/>
          <w:divBdr>
            <w:top w:val="none" w:sz="0" w:space="0" w:color="auto"/>
            <w:left w:val="none" w:sz="0" w:space="0" w:color="auto"/>
            <w:bottom w:val="none" w:sz="0" w:space="0" w:color="auto"/>
            <w:right w:val="none" w:sz="0" w:space="0" w:color="auto"/>
          </w:divBdr>
        </w:div>
        <w:div w:id="737019340">
          <w:marLeft w:val="0"/>
          <w:marRight w:val="0"/>
          <w:marTop w:val="0"/>
          <w:marBottom w:val="0"/>
          <w:divBdr>
            <w:top w:val="none" w:sz="0" w:space="0" w:color="auto"/>
            <w:left w:val="none" w:sz="0" w:space="0" w:color="auto"/>
            <w:bottom w:val="none" w:sz="0" w:space="0" w:color="auto"/>
            <w:right w:val="none" w:sz="0" w:space="0" w:color="auto"/>
          </w:divBdr>
        </w:div>
        <w:div w:id="2090030073">
          <w:marLeft w:val="0"/>
          <w:marRight w:val="0"/>
          <w:marTop w:val="0"/>
          <w:marBottom w:val="0"/>
          <w:divBdr>
            <w:top w:val="none" w:sz="0" w:space="0" w:color="auto"/>
            <w:left w:val="none" w:sz="0" w:space="0" w:color="auto"/>
            <w:bottom w:val="none" w:sz="0" w:space="0" w:color="auto"/>
            <w:right w:val="none" w:sz="0" w:space="0" w:color="auto"/>
          </w:divBdr>
        </w:div>
        <w:div w:id="184297368">
          <w:marLeft w:val="0"/>
          <w:marRight w:val="0"/>
          <w:marTop w:val="0"/>
          <w:marBottom w:val="0"/>
          <w:divBdr>
            <w:top w:val="none" w:sz="0" w:space="0" w:color="auto"/>
            <w:left w:val="none" w:sz="0" w:space="0" w:color="auto"/>
            <w:bottom w:val="none" w:sz="0" w:space="0" w:color="auto"/>
            <w:right w:val="none" w:sz="0" w:space="0" w:color="auto"/>
          </w:divBdr>
        </w:div>
        <w:div w:id="14243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iprensa.com/Catecismo/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3008</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2016-10-20T18:07:00Z</dcterms:created>
  <dcterms:modified xsi:type="dcterms:W3CDTF">2016-10-20T18:08:00Z</dcterms:modified>
</cp:coreProperties>
</file>