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513" w:rsidRPr="000E7513" w:rsidRDefault="000E7513" w:rsidP="000E75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0E7513">
        <w:rPr>
          <w:rFonts w:ascii="Arial" w:eastAsia="Times New Roman" w:hAnsi="Arial" w:cs="Arial"/>
          <w:b/>
          <w:bCs/>
          <w:color w:val="AF180D"/>
          <w:sz w:val="29"/>
          <w:szCs w:val="29"/>
          <w:lang w:eastAsia="es-ES"/>
        </w:rPr>
        <w:t>El desorden mundial: el espectro de la dominación total</w:t>
      </w:r>
    </w:p>
    <w:p w:rsidR="000E7513" w:rsidRPr="000E7513" w:rsidRDefault="000E7513" w:rsidP="000E75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0E7513" w:rsidRPr="000E7513" w:rsidRDefault="000E7513" w:rsidP="000E75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hyperlink r:id="rId4" w:tgtFrame="_blank" w:history="1">
        <w:proofErr w:type="gramStart"/>
        <w:r w:rsidRPr="000E7513">
          <w:rPr>
            <w:rFonts w:ascii="Arial" w:eastAsia="Times New Roman" w:hAnsi="Arial" w:cs="Arial"/>
            <w:color w:val="1155CC"/>
            <w:sz w:val="19"/>
            <w:u w:val="single"/>
            <w:lang w:eastAsia="es-ES"/>
          </w:rPr>
          <w:t>2016-10-21</w:t>
        </w:r>
      </w:hyperlink>
      <w:proofErr w:type="gramEnd"/>
      <w:r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Leonardo Boff</w:t>
      </w:r>
    </w:p>
    <w:p w:rsidR="000E7513" w:rsidRPr="000E7513" w:rsidRDefault="000E7513" w:rsidP="000E751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Es el último título de </w:t>
      </w:r>
      <w:proofErr w:type="spellStart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Luiz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Alberto </w:t>
      </w:r>
      <w:proofErr w:type="spellStart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Moniz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</w:t>
      </w:r>
      <w:proofErr w:type="spellStart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Bandeira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(</w:t>
      </w:r>
      <w:proofErr w:type="spellStart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Civilização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Brasileira, 2016), nuestro más respetado analista de política internacional. El autor ha tenido acceso a las fuentes de información más seguras, a múltiples archivos, a lo que se une un vasto conocimiento histórico. Son 643 páginas densas, pero escritas con tal fluidez y elegancia que da la impresión de estar leyendo una novela histórica.</w:t>
      </w:r>
    </w:p>
    <w:p w:rsidR="000E7513" w:rsidRPr="000E7513" w:rsidRDefault="000E7513" w:rsidP="000E751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proofErr w:type="spellStart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Moniz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</w:t>
      </w:r>
      <w:proofErr w:type="spellStart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Bandeira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es ante todo un minucioso investigador y, al mismo tiempo, un militante contra el imperialismo estadounidense, cuyas entrañas corta con un bisturí de cirujano. No sin razón fue preso entre 1969 y 1970 , y de nuevo en 1973, por el temible Centro de Informaciones de la Marina (</w:t>
      </w:r>
      <w:proofErr w:type="spellStart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Cenimar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), por oponerse críticamente, en el contexto de la guerra-fría, al principal soporte de la dictadura: Estados Unidos.</w:t>
      </w:r>
    </w:p>
    <w:p w:rsidR="000E7513" w:rsidRPr="000E7513" w:rsidRDefault="000E7513" w:rsidP="000E751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Los materiales de que dispone le permiten denunciar la lógica imperial presente en el subtítulo: “guerras por procuración, terror, caos y catástrofes humanitarias”. Quien alimenta todavía admiración por la democracia norteamericana y procura alinearse con los designios imperiales (como hacen los neoliberales brasileros), encontrará aquí un vasto material para reflexión crítica y datos para una lectura del mundo más diferenciada.</w:t>
      </w:r>
    </w:p>
    <w:p w:rsidR="000E7513" w:rsidRPr="000E7513" w:rsidRDefault="000E7513" w:rsidP="000E751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Dos lemas orientan el centro de poder del estado norteamericano con sus innumerables órganos de seguridad interna y externa: “un mundo y un solo imperio” o “un solo proyecto y el espectro de la dominación total (</w:t>
      </w:r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>full-</w:t>
      </w:r>
      <w:proofErr w:type="spellStart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>spectrum</w:t>
      </w:r>
      <w:proofErr w:type="spellEnd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 xml:space="preserve"> </w:t>
      </w:r>
      <w:proofErr w:type="spellStart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>dominance</w:t>
      </w:r>
      <w:proofErr w:type="spellEnd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>/</w:t>
      </w:r>
      <w:proofErr w:type="spellStart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>superiority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)”. Es decir, la política externa norteamericana se inspira en el (ilusorio) “</w:t>
      </w:r>
      <w:proofErr w:type="spellStart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excepcionalismo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” del viejo “destino manifiesto”, una variante “del pueblo elegido por Dios, raza superior”, llamada a difundir en todo el mundo la democracia, la libertad y los </w:t>
      </w:r>
      <w:proofErr w:type="gramStart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derechos</w:t>
      </w:r>
      <w:proofErr w:type="gramEnd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(siempre según la interpretación imperial que prestan a estos términos) y a considerarse (pretendidamente) “la nación indispensable y necesaria”, “ancla de la seguridad global” o el “único poder” (</w:t>
      </w:r>
      <w:proofErr w:type="spellStart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>lonely</w:t>
      </w:r>
      <w:proofErr w:type="spellEnd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 xml:space="preserve"> </w:t>
      </w:r>
      <w:proofErr w:type="spellStart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>power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).</w:t>
      </w:r>
    </w:p>
    <w:p w:rsidR="000E7513" w:rsidRPr="000E7513" w:rsidRDefault="000E7513" w:rsidP="000E751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Ya en el siglo XVIII </w:t>
      </w:r>
      <w:proofErr w:type="spellStart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Edmund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</w:t>
      </w:r>
      <w:proofErr w:type="spellStart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Burke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(1729-1797) y en el siglo XIX el francés Alexis </w:t>
      </w:r>
      <w:proofErr w:type="spellStart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Tocqueville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(1805-1859) presentían que el presidente norteamericano tenía más poderes que un monarca absolutista y que eso degeneraría en una</w:t>
      </w:r>
      <w:r w:rsidRPr="000E7513">
        <w:rPr>
          <w:rFonts w:ascii="Arial" w:eastAsia="Times New Roman" w:hAnsi="Arial" w:cs="Arial"/>
          <w:color w:val="222222"/>
          <w:sz w:val="19"/>
          <w:lang w:eastAsia="es-ES"/>
        </w:rPr>
        <w:t> </w:t>
      </w:r>
      <w:proofErr w:type="spellStart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>military</w:t>
      </w:r>
      <w:proofErr w:type="spellEnd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 xml:space="preserve"> </w:t>
      </w:r>
      <w:proofErr w:type="spellStart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>democracy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lang w:eastAsia="es-ES"/>
        </w:rPr>
        <w:t> </w:t>
      </w:r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(p. 55). Efectivamente, con George W. Bush a raíz de los atentados a las Torres Gemelas”, se instauró una verdadera democracia militar, con la declaración de la</w:t>
      </w:r>
      <w:r w:rsidRPr="000E7513">
        <w:rPr>
          <w:rFonts w:ascii="Arial" w:eastAsia="Times New Roman" w:hAnsi="Arial" w:cs="Arial"/>
          <w:color w:val="222222"/>
          <w:sz w:val="19"/>
          <w:lang w:eastAsia="es-ES"/>
        </w:rPr>
        <w:t> </w:t>
      </w:r>
      <w:proofErr w:type="spellStart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>war</w:t>
      </w:r>
      <w:proofErr w:type="spellEnd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 xml:space="preserve"> </w:t>
      </w:r>
      <w:proofErr w:type="spellStart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>on</w:t>
      </w:r>
      <w:proofErr w:type="spellEnd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 xml:space="preserve"> terror</w:t>
      </w:r>
      <w:r w:rsidRPr="000E7513">
        <w:rPr>
          <w:rFonts w:ascii="Arial" w:eastAsia="Times New Roman" w:hAnsi="Arial" w:cs="Arial"/>
          <w:color w:val="222222"/>
          <w:sz w:val="19"/>
          <w:lang w:eastAsia="es-ES"/>
        </w:rPr>
        <w:t> </w:t>
      </w:r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y la publicación del</w:t>
      </w:r>
      <w:r w:rsidRPr="000E7513">
        <w:rPr>
          <w:rFonts w:ascii="Arial" w:eastAsia="Times New Roman" w:hAnsi="Arial" w:cs="Arial"/>
          <w:color w:val="222222"/>
          <w:sz w:val="19"/>
          <w:lang w:eastAsia="es-ES"/>
        </w:rPr>
        <w:t> </w:t>
      </w:r>
      <w:proofErr w:type="spellStart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>patriotic</w:t>
      </w:r>
      <w:proofErr w:type="spellEnd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 xml:space="preserve"> </w:t>
      </w:r>
      <w:proofErr w:type="spellStart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>act</w:t>
      </w:r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que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suspendió los derechos civiles básicos hasta el habeas corpus y dio permiso para las torturas. Esto, ciertamente, configura un estado terrorista.</w:t>
      </w:r>
    </w:p>
    <w:p w:rsidR="000E7513" w:rsidRPr="000E7513" w:rsidRDefault="000E7513" w:rsidP="000E751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Como varios científicos norteamericanos, citados por </w:t>
      </w:r>
      <w:proofErr w:type="spellStart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Moniz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</w:t>
      </w:r>
      <w:proofErr w:type="spellStart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Bandeira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(p. 470), afirmaron: “ya no hay una democracia sino una</w:t>
      </w:r>
      <w:r w:rsidRPr="000E7513">
        <w:rPr>
          <w:rFonts w:ascii="Arial" w:eastAsia="Times New Roman" w:hAnsi="Arial" w:cs="Arial"/>
          <w:color w:val="222222"/>
          <w:sz w:val="19"/>
          <w:lang w:eastAsia="es-ES"/>
        </w:rPr>
        <w:t> </w:t>
      </w:r>
      <w:proofErr w:type="spellStart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>economic</w:t>
      </w:r>
      <w:proofErr w:type="spellEnd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 xml:space="preserve"> élite </w:t>
      </w:r>
      <w:proofErr w:type="spellStart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>domination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lang w:eastAsia="es-ES"/>
        </w:rPr>
        <w:t> </w:t>
      </w:r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a la cual debe someterse el presidente. Las decisiones son tomadas por el complejo industrial-militar (la máquina de guerra), por Wall </w:t>
      </w:r>
      <w:proofErr w:type="spellStart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Street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(las finanzas), por poderosas organizaciones de negocios y por un pequeño número de norteamericanos muy influyentes. Para garantizar el “espectro de la dominación total” mantienen 800 instalaciones militares en el mundo, la mayoría con ojivas nucleares y 16 agencias de seguridad con 107.035 agentes civiles y militares. Como afirmó H. </w:t>
      </w:r>
      <w:proofErr w:type="spellStart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Kissinger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: “la misión de América es llevar la democracia, si es necesario mediante el uso de la fuerza” (p.443). En esta lógica, de 1776 a 2015, o sea, en los 239 años de existencia de los EUA, 218 han sido años de guerra y sólo 21 años de paz (p. 472).</w:t>
      </w:r>
    </w:p>
    <w:p w:rsidR="000E7513" w:rsidRPr="000E7513" w:rsidRDefault="000E7513" w:rsidP="000E751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Se esperaba que </w:t>
      </w:r>
      <w:proofErr w:type="spellStart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Barack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</w:t>
      </w:r>
      <w:proofErr w:type="spellStart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Obama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diese otro rumbo a esta historia violenta. Ilusiones. Cambió solo los nombres, pero mantuvo todo el espíritu </w:t>
      </w:r>
      <w:proofErr w:type="spellStart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excepcionalista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y las torturas en Guantánamo y en otros lugares fuera de Estados Unidos como en tiempos de Bush. A la</w:t>
      </w:r>
      <w:r w:rsidRPr="000E7513">
        <w:rPr>
          <w:rFonts w:ascii="Arial" w:eastAsia="Times New Roman" w:hAnsi="Arial" w:cs="Arial"/>
          <w:color w:val="222222"/>
          <w:sz w:val="19"/>
          <w:lang w:eastAsia="es-ES"/>
        </w:rPr>
        <w:t> </w:t>
      </w:r>
      <w:proofErr w:type="spellStart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>perpetual</w:t>
      </w:r>
      <w:proofErr w:type="spellEnd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 xml:space="preserve"> </w:t>
      </w:r>
      <w:proofErr w:type="spellStart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>war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lang w:eastAsia="es-ES"/>
        </w:rPr>
        <w:t> </w:t>
      </w:r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le dio el nombre de</w:t>
      </w:r>
      <w:r w:rsidRPr="000E7513">
        <w:rPr>
          <w:rFonts w:ascii="Arial" w:eastAsia="Times New Roman" w:hAnsi="Arial" w:cs="Arial"/>
          <w:color w:val="222222"/>
          <w:sz w:val="19"/>
          <w:lang w:eastAsia="es-ES"/>
        </w:rPr>
        <w:t> </w:t>
      </w:r>
      <w:proofErr w:type="spellStart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>Oversee</w:t>
      </w:r>
      <w:proofErr w:type="spellEnd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 xml:space="preserve"> </w:t>
      </w:r>
      <w:proofErr w:type="spellStart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>Contingency</w:t>
      </w:r>
      <w:proofErr w:type="spellEnd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 xml:space="preserve"> </w:t>
      </w:r>
      <w:proofErr w:type="spellStart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>Operation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. Por decisión personal (penal), autorizó cientos de ataques con </w:t>
      </w:r>
      <w:proofErr w:type="spellStart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drones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y con aviones no pilotados, matando a los principales líderes árabes (p. 476).</w:t>
      </w:r>
    </w:p>
    <w:p w:rsidR="000E7513" w:rsidRPr="000E7513" w:rsidRDefault="000E7513" w:rsidP="000E751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Con cierta decepción, Bill Clinton constató: “Los Estados Unidos no han vencido ninguna guerra desde 1945” (p. 312). De Irak huyeron en silencio en la oscuridad de la noche (p. 508).</w:t>
      </w:r>
    </w:p>
    <w:p w:rsidR="000E7513" w:rsidRPr="000E7513" w:rsidRDefault="000E7513" w:rsidP="000E751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El libro de </w:t>
      </w:r>
      <w:proofErr w:type="spellStart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Moniz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</w:t>
      </w:r>
      <w:proofErr w:type="spellStart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Bandeira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entra en detalles mínimos sobre la Guerra en Ucrania, en Crimea y en el Estado Islámico en Siria, con nombres de los actores principales y fechas.</w:t>
      </w:r>
    </w:p>
    <w:p w:rsidR="000E7513" w:rsidRPr="000E7513" w:rsidRDefault="000E7513" w:rsidP="000E751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lastRenderedPageBreak/>
        <w:t>La conclusión es avasalladora: “Dondequiera que intervienen Estados Unidos con el</w:t>
      </w:r>
      <w:r w:rsidRPr="000E7513">
        <w:rPr>
          <w:rFonts w:ascii="Arial" w:eastAsia="Times New Roman" w:hAnsi="Arial" w:cs="Arial"/>
          <w:color w:val="222222"/>
          <w:sz w:val="19"/>
          <w:lang w:eastAsia="es-ES"/>
        </w:rPr>
        <w:t> </w:t>
      </w:r>
      <w:proofErr w:type="spellStart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>specific</w:t>
      </w:r>
      <w:proofErr w:type="spellEnd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 xml:space="preserve"> </w:t>
      </w:r>
      <w:proofErr w:type="spellStart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>goal</w:t>
      </w:r>
      <w:proofErr w:type="spellEnd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 xml:space="preserve"> of </w:t>
      </w:r>
      <w:proofErr w:type="spellStart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>bringing</w:t>
      </w:r>
      <w:proofErr w:type="spellEnd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 xml:space="preserve"> </w:t>
      </w:r>
      <w:proofErr w:type="spellStart"/>
      <w:r w:rsidRPr="000E751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ES"/>
        </w:rPr>
        <w:t>democracy</w:t>
      </w:r>
      <w:proofErr w:type="spellEnd"/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, el objetivo específico de llevar la democracia, esta se compone de bombardeos, destrucción, terror, masacres, caos y catástrofes humanitarias… entran para defender sus necesidades e intereses económicos y geopolíticos, sus intereses imperiales” (p.513).</w:t>
      </w:r>
    </w:p>
    <w:p w:rsidR="000E7513" w:rsidRPr="000E7513" w:rsidRDefault="000E7513" w:rsidP="000E751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La cantidad de informaciones presentadas sustentan esta afirmación, no obstante las limitaciones que siempre podrán ser aducidas.</w:t>
      </w:r>
    </w:p>
    <w:p w:rsidR="000E7513" w:rsidRPr="000E7513" w:rsidRDefault="000E7513" w:rsidP="000E75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0E7513" w:rsidRPr="000E7513" w:rsidRDefault="000E7513" w:rsidP="000E75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0E7513" w:rsidRPr="000E7513" w:rsidRDefault="000E7513" w:rsidP="000E751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0E7513">
        <w:rPr>
          <w:rFonts w:ascii="Arial" w:eastAsia="Times New Roman" w:hAnsi="Arial" w:cs="Arial"/>
          <w:b/>
          <w:bCs/>
          <w:color w:val="222222"/>
          <w:sz w:val="19"/>
          <w:szCs w:val="19"/>
          <w:lang w:eastAsia="es-ES"/>
        </w:rPr>
        <w:t>Leonardo BOFF</w:t>
      </w:r>
    </w:p>
    <w:p w:rsidR="000E7513" w:rsidRPr="000E7513" w:rsidRDefault="000E7513" w:rsidP="000E751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hyperlink r:id="rId5" w:tgtFrame="_blank" w:history="1">
        <w:r w:rsidRPr="000E7513">
          <w:rPr>
            <w:rFonts w:ascii="Arial" w:eastAsia="Times New Roman" w:hAnsi="Arial" w:cs="Arial"/>
            <w:color w:val="1155CC"/>
            <w:sz w:val="19"/>
            <w:u w:val="single"/>
            <w:lang w:eastAsia="es-ES"/>
          </w:rPr>
          <w:t xml:space="preserve">Página de Leonardo en </w:t>
        </w:r>
        <w:proofErr w:type="spellStart"/>
        <w:r w:rsidRPr="000E7513">
          <w:rPr>
            <w:rFonts w:ascii="Arial" w:eastAsia="Times New Roman" w:hAnsi="Arial" w:cs="Arial"/>
            <w:color w:val="1155CC"/>
            <w:sz w:val="19"/>
            <w:u w:val="single"/>
            <w:lang w:eastAsia="es-ES"/>
          </w:rPr>
          <w:t>Koinonía</w:t>
        </w:r>
        <w:proofErr w:type="spellEnd"/>
      </w:hyperlink>
      <w:r w:rsidRPr="000E7513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.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513"/>
    <w:rsid w:val="000E7513"/>
    <w:rsid w:val="00590F50"/>
    <w:rsid w:val="00970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E75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E7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0E75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3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rvicioskoinonia.org/boff" TargetMode="External"/><Relationship Id="rId4" Type="http://schemas.openxmlformats.org/officeDocument/2006/relationships/hyperlink" Target="http://www.servicioskoinonia.org/boff/articulo.php?num=79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2016-10-21T12:55:00Z</dcterms:created>
  <dcterms:modified xsi:type="dcterms:W3CDTF">2016-10-21T12:55:00Z</dcterms:modified>
</cp:coreProperties>
</file>