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300" w:type="dxa"/>
          <w:left w:w="300" w:type="dxa"/>
          <w:bottom w:w="300" w:type="dxa"/>
          <w:right w:w="300" w:type="dxa"/>
        </w:tblCellMar>
        <w:tblLook w:val="04A0"/>
      </w:tblPr>
      <w:tblGrid>
        <w:gridCol w:w="9104"/>
      </w:tblGrid>
      <w:tr w:rsidR="009675F5" w:rsidRPr="009675F5" w:rsidTr="009675F5">
        <w:trPr>
          <w:tblCellSpacing w:w="0" w:type="dxa"/>
          <w:jc w:val="center"/>
        </w:trPr>
        <w:tc>
          <w:tcPr>
            <w:tcW w:w="0" w:type="auto"/>
            <w:vAlign w:val="center"/>
            <w:hideMark/>
          </w:tcPr>
          <w:p w:rsidR="009675F5" w:rsidRPr="009675F5" w:rsidRDefault="00236C15" w:rsidP="009675F5">
            <w:pPr>
              <w:spacing w:after="0" w:line="240" w:lineRule="auto"/>
              <w:rPr>
                <w:rFonts w:ascii="Arial" w:eastAsia="Times New Roman" w:hAnsi="Arial" w:cs="Arial"/>
                <w:color w:val="888888"/>
                <w:sz w:val="17"/>
                <w:szCs w:val="17"/>
                <w:lang w:eastAsia="es-ES"/>
              </w:rPr>
            </w:pPr>
            <w:r w:rsidRPr="00236C15">
              <w:rPr>
                <w:rFonts w:ascii="Arial" w:eastAsia="Times New Roman" w:hAnsi="Arial" w:cs="Arial"/>
                <w:color w:val="888888"/>
                <w:sz w:val="17"/>
                <w:szCs w:val="17"/>
                <w:lang w:eastAsia="es-ES"/>
              </w:rPr>
              <w:drawing>
                <wp:inline distT="0" distB="0" distL="0" distR="0">
                  <wp:extent cx="4667977" cy="1019175"/>
                  <wp:effectExtent l="19050" t="0" r="0" b="0"/>
                  <wp:docPr id="7" name="Imagen 1" descr="https://ci6.googleusercontent.com/proxy/IMvbv70Hzq3AoF5ATKzrcvWWMgU41X-SJ37oKAsq9lG8QKq-V2H3_ZgbSt2qrcaJCzj5KQqjCeE-r4CUgawDsg3Ggfc6zMZriNPcULQ=s0-d-e1-ft#http://www.centroguadalupe.org/proyectos/mo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IMvbv70Hzq3AoF5ATKzrcvWWMgU41X-SJ37oKAsq9lG8QKq-V2H3_ZgbSt2qrcaJCzj5KQqjCeE-r4CUgawDsg3Ggfc6zMZriNPcULQ=s0-d-e1-ft#http://www.centroguadalupe.org/proyectos/mov/header.jpg"/>
                          <pic:cNvPicPr>
                            <a:picLocks noChangeAspect="1" noChangeArrowheads="1"/>
                          </pic:cNvPicPr>
                        </pic:nvPicPr>
                        <pic:blipFill>
                          <a:blip r:embed="rId4"/>
                          <a:srcRect/>
                          <a:stretch>
                            <a:fillRect/>
                          </a:stretch>
                        </pic:blipFill>
                        <pic:spPr bwMode="auto">
                          <a:xfrm>
                            <a:off x="0" y="0"/>
                            <a:ext cx="4667977" cy="1019175"/>
                          </a:xfrm>
                          <a:prstGeom prst="rect">
                            <a:avLst/>
                          </a:prstGeom>
                          <a:noFill/>
                          <a:ln w="9525">
                            <a:noFill/>
                            <a:miter lim="800000"/>
                            <a:headEnd/>
                            <a:tailEnd/>
                          </a:ln>
                        </pic:spPr>
                      </pic:pic>
                    </a:graphicData>
                  </a:graphic>
                </wp:inline>
              </w:drawing>
            </w:r>
          </w:p>
        </w:tc>
      </w:tr>
    </w:tbl>
    <w:p w:rsidR="009675F5" w:rsidRPr="009675F5" w:rsidRDefault="009675F5" w:rsidP="009675F5">
      <w:pPr>
        <w:spacing w:after="0" w:line="240" w:lineRule="auto"/>
        <w:rPr>
          <w:rFonts w:ascii="Times New Roman" w:eastAsia="Times New Roman" w:hAnsi="Times New Roman" w:cs="Times New Roman"/>
          <w:vanish/>
          <w:sz w:val="24"/>
          <w:szCs w:val="24"/>
          <w:lang w:eastAsia="es-ES"/>
        </w:rPr>
      </w:pPr>
    </w:p>
    <w:tbl>
      <w:tblPr>
        <w:tblW w:w="5000" w:type="pct"/>
        <w:jc w:val="center"/>
        <w:tblCellSpacing w:w="0" w:type="dxa"/>
        <w:tblCellMar>
          <w:left w:w="0" w:type="dxa"/>
          <w:right w:w="0" w:type="dxa"/>
        </w:tblCellMar>
        <w:tblLook w:val="04A0"/>
      </w:tblPr>
      <w:tblGrid>
        <w:gridCol w:w="8504"/>
      </w:tblGrid>
      <w:tr w:rsidR="009675F5" w:rsidRPr="009675F5" w:rsidTr="00236C15">
        <w:trPr>
          <w:tblCellSpacing w:w="0" w:type="dxa"/>
          <w:jc w:val="center"/>
        </w:trPr>
        <w:tc>
          <w:tcPr>
            <w:tcW w:w="10514" w:type="dxa"/>
            <w:shd w:val="clear" w:color="auto" w:fill="FFFFFF" w:themeFill="background1"/>
            <w:hideMark/>
          </w:tcPr>
          <w:tbl>
            <w:tblPr>
              <w:tblW w:w="9000" w:type="dxa"/>
              <w:jc w:val="center"/>
              <w:tblCellSpacing w:w="0" w:type="dxa"/>
              <w:shd w:val="clear" w:color="auto" w:fill="FFFFFF"/>
              <w:tblCellMar>
                <w:left w:w="0" w:type="dxa"/>
                <w:right w:w="0" w:type="dxa"/>
              </w:tblCellMar>
              <w:tblLook w:val="04A0"/>
            </w:tblPr>
            <w:tblGrid>
              <w:gridCol w:w="8504"/>
            </w:tblGrid>
            <w:tr w:rsidR="009675F5" w:rsidRPr="009675F5">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tblPr>
                  <w:tblGrid>
                    <w:gridCol w:w="8504"/>
                  </w:tblGrid>
                  <w:tr w:rsidR="009675F5" w:rsidRPr="009675F5">
                    <w:trPr>
                      <w:tblCellSpacing w:w="0" w:type="dxa"/>
                    </w:trPr>
                    <w:tc>
                      <w:tcPr>
                        <w:tcW w:w="0" w:type="auto"/>
                        <w:vAlign w:val="center"/>
                        <w:hideMark/>
                      </w:tcPr>
                      <w:tbl>
                        <w:tblPr>
                          <w:tblW w:w="5000" w:type="pct"/>
                          <w:tblCellSpacing w:w="0" w:type="dxa"/>
                          <w:shd w:val="clear" w:color="auto" w:fill="E8DEDE"/>
                          <w:tblCellMar>
                            <w:top w:w="150" w:type="dxa"/>
                            <w:left w:w="150" w:type="dxa"/>
                            <w:bottom w:w="150" w:type="dxa"/>
                            <w:right w:w="150" w:type="dxa"/>
                          </w:tblCellMar>
                          <w:tblLook w:val="04A0"/>
                        </w:tblPr>
                        <w:tblGrid>
                          <w:gridCol w:w="8504"/>
                        </w:tblGrid>
                        <w:tr w:rsidR="009675F5" w:rsidRPr="009675F5">
                          <w:trPr>
                            <w:tblCellSpacing w:w="0" w:type="dxa"/>
                          </w:trPr>
                          <w:tc>
                            <w:tcPr>
                              <w:tcW w:w="0" w:type="auto"/>
                              <w:shd w:val="clear" w:color="auto" w:fill="E8DEDE"/>
                              <w:tcMar>
                                <w:top w:w="150" w:type="dxa"/>
                                <w:left w:w="300" w:type="dxa"/>
                                <w:bottom w:w="150" w:type="dxa"/>
                                <w:right w:w="300" w:type="dxa"/>
                              </w:tcMar>
                              <w:hideMark/>
                            </w:tcPr>
                            <w:p w:rsidR="009675F5" w:rsidRPr="009675F5" w:rsidRDefault="009675F5" w:rsidP="009675F5">
                              <w:pPr>
                                <w:spacing w:before="75" w:after="75" w:line="240" w:lineRule="auto"/>
                                <w:rPr>
                                  <w:rFonts w:ascii="Arial" w:eastAsia="Times New Roman" w:hAnsi="Arial" w:cs="Arial"/>
                                  <w:sz w:val="16"/>
                                  <w:szCs w:val="16"/>
                                  <w:lang w:eastAsia="es-ES"/>
                                </w:rPr>
                              </w:pPr>
                            </w:p>
                          </w:tc>
                        </w:tr>
                      </w:tbl>
                      <w:p w:rsidR="009675F5" w:rsidRPr="009675F5" w:rsidRDefault="009675F5" w:rsidP="009675F5">
                        <w:pPr>
                          <w:spacing w:after="0" w:line="240" w:lineRule="auto"/>
                          <w:rPr>
                            <w:rFonts w:ascii="Arial" w:eastAsia="Times New Roman" w:hAnsi="Arial" w:cs="Arial"/>
                            <w:vanish/>
                            <w:sz w:val="24"/>
                            <w:szCs w:val="24"/>
                            <w:lang w:eastAsia="es-ES"/>
                          </w:rPr>
                        </w:pPr>
                      </w:p>
                      <w:tbl>
                        <w:tblPr>
                          <w:tblW w:w="9600" w:type="dxa"/>
                          <w:tblCellSpacing w:w="0" w:type="dxa"/>
                          <w:shd w:val="clear" w:color="auto" w:fill="FFFFFF"/>
                          <w:tblCellMar>
                            <w:top w:w="300" w:type="dxa"/>
                            <w:left w:w="300" w:type="dxa"/>
                            <w:bottom w:w="300" w:type="dxa"/>
                            <w:right w:w="300" w:type="dxa"/>
                          </w:tblCellMar>
                          <w:tblLook w:val="04A0"/>
                        </w:tblPr>
                        <w:tblGrid>
                          <w:gridCol w:w="9600"/>
                        </w:tblGrid>
                        <w:tr w:rsidR="009675F5" w:rsidRPr="009675F5">
                          <w:trPr>
                            <w:tblCellSpacing w:w="0" w:type="dxa"/>
                          </w:trPr>
                          <w:tc>
                            <w:tcPr>
                              <w:tcW w:w="9000" w:type="dxa"/>
                              <w:shd w:val="clear" w:color="auto" w:fill="FFFFFF"/>
                              <w:tcMar>
                                <w:top w:w="0" w:type="dxa"/>
                                <w:left w:w="300" w:type="dxa"/>
                                <w:bottom w:w="0" w:type="dxa"/>
                                <w:right w:w="300" w:type="dxa"/>
                              </w:tcMar>
                              <w:hideMark/>
                            </w:tcPr>
                            <w:tbl>
                              <w:tblPr>
                                <w:tblpPr w:leftFromText="45" w:rightFromText="45" w:vertAnchor="text"/>
                                <w:tblW w:w="2940" w:type="dxa"/>
                                <w:tblCellSpacing w:w="0" w:type="dxa"/>
                                <w:tblCellMar>
                                  <w:top w:w="45" w:type="dxa"/>
                                  <w:left w:w="45" w:type="dxa"/>
                                  <w:bottom w:w="45" w:type="dxa"/>
                                  <w:right w:w="45" w:type="dxa"/>
                                </w:tblCellMar>
                                <w:tblLook w:val="04A0"/>
                              </w:tblPr>
                              <w:tblGrid>
                                <w:gridCol w:w="980"/>
                                <w:gridCol w:w="980"/>
                                <w:gridCol w:w="980"/>
                              </w:tblGrid>
                              <w:tr w:rsidR="009675F5" w:rsidRPr="009675F5" w:rsidTr="009675F5">
                                <w:trPr>
                                  <w:tblCellSpacing w:w="0" w:type="dxa"/>
                                </w:trPr>
                                <w:tc>
                                  <w:tcPr>
                                    <w:tcW w:w="0" w:type="auto"/>
                                    <w:vAlign w:val="center"/>
                                    <w:hideMark/>
                                  </w:tcPr>
                                  <w:p w:rsidR="009675F5" w:rsidRPr="009675F5" w:rsidRDefault="009675F5" w:rsidP="009675F5">
                                    <w:pPr>
                                      <w:spacing w:after="0" w:line="240" w:lineRule="auto"/>
                                      <w:jc w:val="center"/>
                                      <w:rPr>
                                        <w:rFonts w:ascii="Arial" w:eastAsia="Times New Roman" w:hAnsi="Arial" w:cs="Arial"/>
                                        <w:sz w:val="24"/>
                                        <w:szCs w:val="24"/>
                                        <w:lang w:eastAsia="es-ES"/>
                                      </w:rPr>
                                    </w:pPr>
                                  </w:p>
                                </w:tc>
                                <w:tc>
                                  <w:tcPr>
                                    <w:tcW w:w="0" w:type="auto"/>
                                    <w:vAlign w:val="center"/>
                                    <w:hideMark/>
                                  </w:tcPr>
                                  <w:p w:rsidR="009675F5" w:rsidRPr="009675F5" w:rsidRDefault="009675F5" w:rsidP="009675F5">
                                    <w:pPr>
                                      <w:spacing w:after="0" w:line="240" w:lineRule="auto"/>
                                      <w:jc w:val="center"/>
                                      <w:rPr>
                                        <w:rFonts w:ascii="Arial" w:eastAsia="Times New Roman" w:hAnsi="Arial" w:cs="Arial"/>
                                        <w:sz w:val="24"/>
                                        <w:szCs w:val="24"/>
                                        <w:lang w:eastAsia="es-ES"/>
                                      </w:rPr>
                                    </w:pPr>
                                  </w:p>
                                </w:tc>
                                <w:tc>
                                  <w:tcPr>
                                    <w:tcW w:w="0" w:type="auto"/>
                                    <w:vAlign w:val="center"/>
                                    <w:hideMark/>
                                  </w:tcPr>
                                  <w:p w:rsidR="009675F5" w:rsidRPr="009675F5" w:rsidRDefault="009675F5" w:rsidP="009675F5">
                                    <w:pPr>
                                      <w:spacing w:after="0" w:line="240" w:lineRule="auto"/>
                                      <w:jc w:val="center"/>
                                      <w:rPr>
                                        <w:rFonts w:ascii="Arial" w:eastAsia="Times New Roman" w:hAnsi="Arial" w:cs="Arial"/>
                                        <w:sz w:val="24"/>
                                        <w:szCs w:val="24"/>
                                        <w:lang w:eastAsia="es-ES"/>
                                      </w:rPr>
                                    </w:pPr>
                                  </w:p>
                                </w:tc>
                              </w:tr>
                            </w:tbl>
                            <w:p w:rsidR="009675F5" w:rsidRPr="009675F5" w:rsidRDefault="009675F5" w:rsidP="009675F5">
                              <w:pPr>
                                <w:spacing w:after="0" w:line="240" w:lineRule="auto"/>
                                <w:rPr>
                                  <w:rFonts w:ascii="Arial" w:eastAsia="Times New Roman" w:hAnsi="Arial" w:cs="Arial"/>
                                  <w:sz w:val="21"/>
                                  <w:szCs w:val="21"/>
                                  <w:lang w:eastAsia="es-ES"/>
                                </w:rPr>
                              </w:pPr>
                            </w:p>
                          </w:tc>
                        </w:tr>
                      </w:tbl>
                      <w:p w:rsidR="009675F5" w:rsidRPr="009675F5" w:rsidRDefault="009675F5" w:rsidP="009675F5">
                        <w:pPr>
                          <w:spacing w:after="0" w:line="240" w:lineRule="auto"/>
                          <w:rPr>
                            <w:rFonts w:ascii="Arial" w:eastAsia="Times New Roman" w:hAnsi="Arial" w:cs="Arial"/>
                            <w:vanish/>
                            <w:sz w:val="24"/>
                            <w:szCs w:val="24"/>
                            <w:lang w:eastAsia="es-ES"/>
                          </w:rPr>
                        </w:pPr>
                      </w:p>
                      <w:tbl>
                        <w:tblPr>
                          <w:tblW w:w="9600" w:type="dxa"/>
                          <w:tblCellSpacing w:w="0" w:type="dxa"/>
                          <w:shd w:val="clear" w:color="auto" w:fill="FFFFFF"/>
                          <w:tblCellMar>
                            <w:top w:w="300" w:type="dxa"/>
                            <w:left w:w="300" w:type="dxa"/>
                            <w:bottom w:w="300" w:type="dxa"/>
                            <w:right w:w="300" w:type="dxa"/>
                          </w:tblCellMar>
                          <w:tblLook w:val="04A0"/>
                        </w:tblPr>
                        <w:tblGrid>
                          <w:gridCol w:w="9600"/>
                        </w:tblGrid>
                        <w:tr w:rsidR="009675F5" w:rsidRPr="009675F5">
                          <w:trPr>
                            <w:tblCellSpacing w:w="0" w:type="dxa"/>
                          </w:trPr>
                          <w:tc>
                            <w:tcPr>
                              <w:tcW w:w="9000" w:type="dxa"/>
                              <w:shd w:val="clear" w:color="auto" w:fill="FFFFFF"/>
                              <w:tcMar>
                                <w:top w:w="0" w:type="dxa"/>
                                <w:left w:w="300" w:type="dxa"/>
                                <w:bottom w:w="0" w:type="dxa"/>
                                <w:right w:w="300" w:type="dxa"/>
                              </w:tcMar>
                              <w:hideMark/>
                            </w:tcPr>
                            <w:p w:rsidR="009675F5" w:rsidRPr="009675F5" w:rsidRDefault="009675F5" w:rsidP="009675F5">
                              <w:pPr>
                                <w:spacing w:after="0" w:line="270" w:lineRule="atLeast"/>
                                <w:jc w:val="right"/>
                                <w:rPr>
                                  <w:rFonts w:ascii="Arial" w:eastAsia="Times New Roman" w:hAnsi="Arial" w:cs="Arial"/>
                                  <w:sz w:val="21"/>
                                  <w:szCs w:val="21"/>
                                  <w:lang w:eastAsia="es-ES"/>
                                </w:rPr>
                              </w:pPr>
                              <w:r w:rsidRPr="009675F5">
                                <w:rPr>
                                  <w:rFonts w:ascii="Tahoma" w:eastAsia="Times New Roman" w:hAnsi="Tahoma" w:cs="Tahoma"/>
                                  <w:color w:val="191919"/>
                                  <w:sz w:val="24"/>
                                  <w:szCs w:val="24"/>
                                  <w:lang w:eastAsia="es-ES"/>
                                </w:rPr>
                                <w:t>28 de Octubre 2016 – 11.30 hs</w:t>
                              </w:r>
                              <w:r w:rsidRPr="009675F5">
                                <w:rPr>
                                  <w:rFonts w:ascii="Arial" w:eastAsia="Times New Roman" w:hAnsi="Arial" w:cs="Arial"/>
                                  <w:sz w:val="24"/>
                                  <w:szCs w:val="24"/>
                                  <w:lang w:eastAsia="es-ES"/>
                                </w:rPr>
                                <w:br/>
                              </w:r>
                              <w:r w:rsidRPr="009675F5">
                                <w:rPr>
                                  <w:rFonts w:ascii="Tahoma" w:eastAsia="Times New Roman" w:hAnsi="Tahoma" w:cs="Tahoma"/>
                                  <w:color w:val="191919"/>
                                  <w:sz w:val="24"/>
                                  <w:szCs w:val="24"/>
                                  <w:lang w:eastAsia="es-ES"/>
                                </w:rPr>
                                <w:t xml:space="preserve">Sala </w:t>
                              </w:r>
                              <w:proofErr w:type="spellStart"/>
                              <w:r w:rsidRPr="009675F5">
                                <w:rPr>
                                  <w:rFonts w:ascii="Tahoma" w:eastAsia="Times New Roman" w:hAnsi="Tahoma" w:cs="Tahoma"/>
                                  <w:color w:val="191919"/>
                                  <w:sz w:val="24"/>
                                  <w:szCs w:val="24"/>
                                  <w:lang w:eastAsia="es-ES"/>
                                </w:rPr>
                                <w:t>Stampa</w:t>
                              </w:r>
                              <w:proofErr w:type="spellEnd"/>
                              <w:r w:rsidRPr="009675F5">
                                <w:rPr>
                                  <w:rFonts w:ascii="Tahoma" w:eastAsia="Times New Roman" w:hAnsi="Tahoma" w:cs="Tahoma"/>
                                  <w:color w:val="191919"/>
                                  <w:sz w:val="24"/>
                                  <w:szCs w:val="24"/>
                                  <w:lang w:eastAsia="es-ES"/>
                                </w:rPr>
                                <w:t xml:space="preserve"> de La Santa Sede (Roma– Italia)</w:t>
                              </w:r>
                            </w:p>
                            <w:p w:rsidR="009675F5" w:rsidRPr="009675F5" w:rsidRDefault="009675F5" w:rsidP="009675F5">
                              <w:pPr>
                                <w:spacing w:after="240" w:line="270" w:lineRule="atLeast"/>
                                <w:jc w:val="center"/>
                                <w:rPr>
                                  <w:rFonts w:ascii="Arial" w:eastAsia="Times New Roman" w:hAnsi="Arial" w:cs="Arial"/>
                                  <w:sz w:val="21"/>
                                  <w:szCs w:val="21"/>
                                  <w:lang w:eastAsia="es-ES"/>
                                </w:rPr>
                              </w:pPr>
                              <w:r w:rsidRPr="009675F5">
                                <w:rPr>
                                  <w:rFonts w:ascii="Tahoma" w:eastAsia="Times New Roman" w:hAnsi="Tahoma" w:cs="Tahoma"/>
                                  <w:b/>
                                  <w:bCs/>
                                  <w:color w:val="191919"/>
                                  <w:sz w:val="24"/>
                                  <w:szCs w:val="24"/>
                                  <w:lang w:eastAsia="es-ES"/>
                                </w:rPr>
                                <w:br/>
                                <w:t>LOS MOVIMIENTOS POPULARES SE REÚNEN EN ROMA DEL 2 AL 5 DE  NOVIEMBRE Y ENCONTRARÁN AL PAPA FRANCISCO</w:t>
                              </w:r>
                            </w:p>
                            <w:p w:rsidR="009675F5" w:rsidRPr="009675F5" w:rsidRDefault="009675F5" w:rsidP="009675F5">
                              <w:pPr>
                                <w:spacing w:after="0" w:line="270" w:lineRule="atLeast"/>
                                <w:jc w:val="center"/>
                                <w:rPr>
                                  <w:rFonts w:ascii="Arial" w:eastAsia="Times New Roman" w:hAnsi="Arial" w:cs="Arial"/>
                                  <w:sz w:val="21"/>
                                  <w:szCs w:val="21"/>
                                  <w:lang w:eastAsia="es-ES"/>
                                </w:rPr>
                              </w:pPr>
                            </w:p>
                          </w:tc>
                        </w:tr>
                      </w:tbl>
                      <w:p w:rsidR="009675F5" w:rsidRPr="009675F5" w:rsidRDefault="009675F5" w:rsidP="009675F5">
                        <w:pPr>
                          <w:spacing w:after="0" w:line="240" w:lineRule="auto"/>
                          <w:rPr>
                            <w:rFonts w:ascii="Arial" w:eastAsia="Times New Roman" w:hAnsi="Arial" w:cs="Arial"/>
                            <w:vanish/>
                            <w:sz w:val="24"/>
                            <w:szCs w:val="24"/>
                            <w:lang w:eastAsia="es-ES"/>
                          </w:rPr>
                        </w:pPr>
                      </w:p>
                      <w:tbl>
                        <w:tblPr>
                          <w:tblW w:w="5000" w:type="pct"/>
                          <w:tblCellSpacing w:w="0" w:type="dxa"/>
                          <w:shd w:val="clear" w:color="auto" w:fill="FFFFFF"/>
                          <w:tblCellMar>
                            <w:top w:w="300" w:type="dxa"/>
                            <w:left w:w="300" w:type="dxa"/>
                            <w:bottom w:w="300" w:type="dxa"/>
                            <w:right w:w="300" w:type="dxa"/>
                          </w:tblCellMar>
                          <w:tblLook w:val="04A0"/>
                        </w:tblPr>
                        <w:tblGrid>
                          <w:gridCol w:w="8504"/>
                        </w:tblGrid>
                        <w:tr w:rsidR="009675F5" w:rsidRPr="009675F5">
                          <w:trPr>
                            <w:tblCellSpacing w:w="0" w:type="dxa"/>
                          </w:trPr>
                          <w:tc>
                            <w:tcPr>
                              <w:tcW w:w="9000" w:type="dxa"/>
                              <w:shd w:val="clear" w:color="auto" w:fill="FFFFFF"/>
                              <w:tcMar>
                                <w:top w:w="150" w:type="dxa"/>
                                <w:left w:w="300" w:type="dxa"/>
                                <w:bottom w:w="150" w:type="dxa"/>
                                <w:right w:w="300" w:type="dxa"/>
                              </w:tcMar>
                              <w:hideMark/>
                            </w:tcPr>
                            <w:p w:rsidR="009675F5" w:rsidRPr="00236C15" w:rsidRDefault="009675F5" w:rsidP="009675F5">
                              <w:pPr>
                                <w:spacing w:before="72" w:after="192" w:line="240" w:lineRule="auto"/>
                                <w:jc w:val="both"/>
                                <w:rPr>
                                  <w:rFonts w:ascii="Tahoma" w:eastAsia="Times New Roman" w:hAnsi="Tahoma" w:cs="Tahoma"/>
                                  <w:color w:val="000000"/>
                                  <w:sz w:val="24"/>
                                  <w:szCs w:val="24"/>
                                  <w:lang w:eastAsia="es-ES"/>
                                </w:rPr>
                              </w:pPr>
                              <w:r w:rsidRPr="009675F5">
                                <w:rPr>
                                  <w:rFonts w:ascii="Tahoma" w:eastAsia="Times New Roman" w:hAnsi="Tahoma" w:cs="Tahoma"/>
                                  <w:color w:val="000000"/>
                                  <w:sz w:val="24"/>
                                  <w:szCs w:val="24"/>
                                  <w:lang w:eastAsia="es-ES"/>
                                </w:rPr>
                                <w:t>Luego de los exitosos encuentros de Roma 2014 y Santa Cruz de la Sierra 2015,</w:t>
                              </w:r>
                              <w:r w:rsidRPr="00236C15">
                                <w:rPr>
                                  <w:rFonts w:ascii="Tahoma" w:eastAsia="Times New Roman" w:hAnsi="Tahoma" w:cs="Tahoma"/>
                                  <w:color w:val="000000"/>
                                  <w:sz w:val="24"/>
                                  <w:szCs w:val="24"/>
                                  <w:lang w:eastAsia="es-ES"/>
                                </w:rPr>
                                <w:t> </w:t>
                              </w:r>
                              <w:r w:rsidRPr="009675F5">
                                <w:rPr>
                                  <w:rFonts w:ascii="Tahoma" w:eastAsia="Times New Roman" w:hAnsi="Tahoma" w:cs="Tahoma"/>
                                  <w:b/>
                                  <w:bCs/>
                                  <w:color w:val="000000"/>
                                  <w:sz w:val="24"/>
                                  <w:szCs w:val="24"/>
                                  <w:lang w:eastAsia="es-ES"/>
                                </w:rPr>
                                <w:t>a partir del próximo 2 de noviembre y hasta el 5, más de 150 delegados provenientes desde diferentes movimientos populares de todo el mundo</w:t>
                              </w:r>
                              <w:r w:rsidRPr="009675F5">
                                <w:rPr>
                                  <w:rFonts w:ascii="Tahoma" w:eastAsia="Times New Roman" w:hAnsi="Tahoma" w:cs="Tahoma"/>
                                  <w:color w:val="000000"/>
                                  <w:sz w:val="24"/>
                                  <w:szCs w:val="24"/>
                                  <w:lang w:eastAsia="es-ES"/>
                                </w:rPr>
                                <w:t>,  con la activa colaboración del Pontificio Consejo de Justicia y Paz –</w:t>
                              </w:r>
                              <w:r w:rsidRPr="00236C15">
                                <w:rPr>
                                  <w:rFonts w:ascii="Tahoma" w:eastAsia="Times New Roman" w:hAnsi="Tahoma" w:cs="Tahoma"/>
                                  <w:color w:val="000000"/>
                                  <w:sz w:val="24"/>
                                  <w:szCs w:val="24"/>
                                  <w:lang w:eastAsia="es-ES"/>
                                </w:rPr>
                                <w:t> </w:t>
                              </w:r>
                              <w:r w:rsidRPr="009675F5">
                                <w:rPr>
                                  <w:rFonts w:ascii="Tahoma" w:eastAsia="Times New Roman" w:hAnsi="Tahoma" w:cs="Tahoma"/>
                                  <w:b/>
                                  <w:bCs/>
                                  <w:color w:val="000000"/>
                                  <w:sz w:val="24"/>
                                  <w:szCs w:val="24"/>
                                  <w:lang w:eastAsia="es-ES"/>
                                </w:rPr>
                                <w:t>participarán de tres días de reuniones, análisis y debates</w:t>
                              </w:r>
                              <w:r w:rsidRPr="009675F5">
                                <w:rPr>
                                  <w:rFonts w:ascii="Tahoma" w:eastAsia="Times New Roman" w:hAnsi="Tahoma" w:cs="Tahoma"/>
                                  <w:color w:val="000000"/>
                                  <w:sz w:val="24"/>
                                  <w:szCs w:val="24"/>
                                  <w:lang w:eastAsia="es-ES"/>
                                </w:rPr>
                                <w:t>.</w:t>
                              </w:r>
                            </w:p>
                            <w:p w:rsidR="009675F5" w:rsidRPr="00236C15" w:rsidRDefault="009675F5" w:rsidP="009675F5">
                              <w:pPr>
                                <w:spacing w:before="72" w:after="192" w:line="240" w:lineRule="auto"/>
                                <w:jc w:val="both"/>
                                <w:rPr>
                                  <w:rFonts w:ascii="Tahoma" w:eastAsia="Times New Roman" w:hAnsi="Tahoma" w:cs="Tahoma"/>
                                  <w:color w:val="000000"/>
                                  <w:sz w:val="24"/>
                                  <w:szCs w:val="24"/>
                                  <w:lang w:eastAsia="es-ES"/>
                                </w:rPr>
                              </w:pPr>
                              <w:r w:rsidRPr="009675F5">
                                <w:rPr>
                                  <w:rFonts w:ascii="Tahoma" w:eastAsia="Times New Roman" w:hAnsi="Tahoma" w:cs="Tahoma"/>
                                  <w:color w:val="000000"/>
                                  <w:sz w:val="24"/>
                                  <w:szCs w:val="24"/>
                                  <w:lang w:eastAsia="es-ES"/>
                                </w:rPr>
                                <w:br/>
                                <w:t>Compartirán experiencias, realidades, ideas y propuestas para abordar los problemas que afectan a los pobres de la tierra desde su propia condición de campesinos e indígenas, vecinos de asentamientos populares y familias en lucha por un techo, trabajadores precarizados o de la economía popular, es decir, los excluidos de la Tierra que no se resignan, que se organizan y que luchan por una alternativa humana a la globalización excluyente.</w:t>
                              </w:r>
                              <w:r w:rsidRPr="009675F5">
                                <w:rPr>
                                  <w:rFonts w:ascii="Tahoma" w:eastAsia="Times New Roman" w:hAnsi="Tahoma" w:cs="Tahoma"/>
                                  <w:color w:val="000000"/>
                                  <w:sz w:val="24"/>
                                  <w:szCs w:val="24"/>
                                  <w:lang w:eastAsia="es-ES"/>
                                </w:rPr>
                                <w:br/>
                              </w:r>
                              <w:r w:rsidRPr="009675F5">
                                <w:rPr>
                                  <w:rFonts w:ascii="Tahoma" w:eastAsia="Times New Roman" w:hAnsi="Tahoma" w:cs="Tahoma"/>
                                  <w:color w:val="000000"/>
                                  <w:sz w:val="24"/>
                                  <w:szCs w:val="24"/>
                                  <w:lang w:eastAsia="es-ES"/>
                                </w:rPr>
                                <w:br/>
                                <w:t xml:space="preserve">Por ello los ejes principales – al igual que en las ediciones pasadas – siguen </w:t>
                              </w:r>
                              <w:proofErr w:type="spellStart"/>
                              <w:r w:rsidRPr="009675F5">
                                <w:rPr>
                                  <w:rFonts w:ascii="Tahoma" w:eastAsia="Times New Roman" w:hAnsi="Tahoma" w:cs="Tahoma"/>
                                  <w:color w:val="000000"/>
                                  <w:sz w:val="24"/>
                                  <w:szCs w:val="24"/>
                                  <w:lang w:eastAsia="es-ES"/>
                                </w:rPr>
                                <w:t>siendo</w:t>
                              </w:r>
                              <w:r w:rsidRPr="009675F5">
                                <w:rPr>
                                  <w:rFonts w:ascii="Tahoma" w:eastAsia="Times New Roman" w:hAnsi="Tahoma" w:cs="Tahoma"/>
                                  <w:b/>
                                  <w:bCs/>
                                  <w:color w:val="000000"/>
                                  <w:sz w:val="24"/>
                                  <w:szCs w:val="24"/>
                                  <w:lang w:eastAsia="es-ES"/>
                                </w:rPr>
                                <w:t>Tierra</w:t>
                              </w:r>
                              <w:proofErr w:type="spellEnd"/>
                              <w:r w:rsidRPr="009675F5">
                                <w:rPr>
                                  <w:rFonts w:ascii="Tahoma" w:eastAsia="Times New Roman" w:hAnsi="Tahoma" w:cs="Tahoma"/>
                                  <w:b/>
                                  <w:bCs/>
                                  <w:color w:val="000000"/>
                                  <w:sz w:val="24"/>
                                  <w:szCs w:val="24"/>
                                  <w:lang w:eastAsia="es-ES"/>
                                </w:rPr>
                                <w:t>, Techo y Trabajo</w:t>
                              </w:r>
                              <w:r w:rsidRPr="00236C15">
                                <w:rPr>
                                  <w:rFonts w:ascii="Tahoma" w:eastAsia="Times New Roman" w:hAnsi="Tahoma" w:cs="Tahoma"/>
                                  <w:color w:val="000000"/>
                                  <w:sz w:val="24"/>
                                  <w:szCs w:val="24"/>
                                  <w:lang w:eastAsia="es-ES"/>
                                </w:rPr>
                                <w:t> </w:t>
                              </w:r>
                              <w:r w:rsidRPr="009675F5">
                                <w:rPr>
                                  <w:rFonts w:ascii="Tahoma" w:eastAsia="Times New Roman" w:hAnsi="Tahoma" w:cs="Tahoma"/>
                                  <w:color w:val="000000"/>
                                  <w:sz w:val="24"/>
                                  <w:szCs w:val="24"/>
                                  <w:lang w:eastAsia="es-ES"/>
                                </w:rPr>
                                <w:t>con una mirada más amplia a lo que pasa con los</w:t>
                              </w:r>
                              <w:r w:rsidRPr="00236C15">
                                <w:rPr>
                                  <w:rFonts w:ascii="Tahoma" w:eastAsia="Times New Roman" w:hAnsi="Tahoma" w:cs="Tahoma"/>
                                  <w:color w:val="000000"/>
                                  <w:sz w:val="24"/>
                                  <w:szCs w:val="24"/>
                                  <w:lang w:eastAsia="es-ES"/>
                                </w:rPr>
                                <w:t> </w:t>
                              </w:r>
                              <w:r w:rsidRPr="009675F5">
                                <w:rPr>
                                  <w:rFonts w:ascii="Tahoma" w:eastAsia="Times New Roman" w:hAnsi="Tahoma" w:cs="Tahoma"/>
                                  <w:b/>
                                  <w:bCs/>
                                  <w:color w:val="000000"/>
                                  <w:sz w:val="24"/>
                                  <w:szCs w:val="24"/>
                                  <w:lang w:eastAsia="es-ES"/>
                                </w:rPr>
                                <w:t>Pueblos y la Democracia; el Territorio y la Naturaleza; y la particular situación de los Refugiados y Desplazados del mundo</w:t>
                              </w:r>
                              <w:r w:rsidRPr="009675F5">
                                <w:rPr>
                                  <w:rFonts w:ascii="Tahoma" w:eastAsia="Times New Roman" w:hAnsi="Tahoma" w:cs="Tahoma"/>
                                  <w:color w:val="000000"/>
                                  <w:sz w:val="24"/>
                                  <w:szCs w:val="24"/>
                                  <w:lang w:eastAsia="es-ES"/>
                                </w:rPr>
                                <w:t>, apoyados en las propuestas que el</w:t>
                              </w:r>
                              <w:r w:rsidRPr="00236C15">
                                <w:rPr>
                                  <w:rFonts w:ascii="Tahoma" w:eastAsia="Times New Roman" w:hAnsi="Tahoma" w:cs="Tahoma"/>
                                  <w:color w:val="000000"/>
                                  <w:sz w:val="24"/>
                                  <w:szCs w:val="24"/>
                                  <w:lang w:eastAsia="es-ES"/>
                                </w:rPr>
                                <w:t> </w:t>
                              </w:r>
                              <w:r w:rsidRPr="009675F5">
                                <w:rPr>
                                  <w:rFonts w:ascii="Tahoma" w:eastAsia="Times New Roman" w:hAnsi="Tahoma" w:cs="Tahoma"/>
                                  <w:b/>
                                  <w:bCs/>
                                  <w:color w:val="000000"/>
                                  <w:sz w:val="24"/>
                                  <w:szCs w:val="24"/>
                                  <w:lang w:eastAsia="es-ES"/>
                                </w:rPr>
                                <w:t>Papa Francisco</w:t>
                              </w:r>
                              <w:r w:rsidRPr="00236C15">
                                <w:rPr>
                                  <w:rFonts w:ascii="Tahoma" w:eastAsia="Times New Roman" w:hAnsi="Tahoma" w:cs="Tahoma"/>
                                  <w:color w:val="000000"/>
                                  <w:sz w:val="24"/>
                                  <w:szCs w:val="24"/>
                                  <w:lang w:eastAsia="es-ES"/>
                                </w:rPr>
                                <w:t> </w:t>
                              </w:r>
                              <w:r w:rsidRPr="009675F5">
                                <w:rPr>
                                  <w:rFonts w:ascii="Tahoma" w:eastAsia="Times New Roman" w:hAnsi="Tahoma" w:cs="Tahoma"/>
                                  <w:color w:val="000000"/>
                                  <w:sz w:val="24"/>
                                  <w:szCs w:val="24"/>
                                  <w:lang w:eastAsia="es-ES"/>
                                </w:rPr>
                                <w:t>enuncia en la</w:t>
                              </w:r>
                              <w:r w:rsidRPr="00236C15">
                                <w:rPr>
                                  <w:rFonts w:ascii="Tahoma" w:eastAsia="Times New Roman" w:hAnsi="Tahoma" w:cs="Tahoma"/>
                                  <w:color w:val="000000"/>
                                  <w:sz w:val="24"/>
                                  <w:szCs w:val="24"/>
                                  <w:lang w:eastAsia="es-ES"/>
                                </w:rPr>
                                <w:t> </w:t>
                              </w:r>
                              <w:proofErr w:type="spellStart"/>
                              <w:r w:rsidRPr="009675F5">
                                <w:rPr>
                                  <w:rFonts w:ascii="Tahoma" w:eastAsia="Times New Roman" w:hAnsi="Tahoma" w:cs="Tahoma"/>
                                  <w:b/>
                                  <w:bCs/>
                                  <w:color w:val="000000"/>
                                  <w:sz w:val="24"/>
                                  <w:szCs w:val="24"/>
                                  <w:lang w:eastAsia="es-ES"/>
                                </w:rPr>
                                <w:t>Evangelii</w:t>
                              </w:r>
                              <w:proofErr w:type="spellEnd"/>
                              <w:r w:rsidRPr="009675F5">
                                <w:rPr>
                                  <w:rFonts w:ascii="Tahoma" w:eastAsia="Times New Roman" w:hAnsi="Tahoma" w:cs="Tahoma"/>
                                  <w:b/>
                                  <w:bCs/>
                                  <w:color w:val="000000"/>
                                  <w:sz w:val="24"/>
                                  <w:szCs w:val="24"/>
                                  <w:lang w:eastAsia="es-ES"/>
                                </w:rPr>
                                <w:t xml:space="preserve"> </w:t>
                              </w:r>
                              <w:proofErr w:type="spellStart"/>
                              <w:r w:rsidRPr="009675F5">
                                <w:rPr>
                                  <w:rFonts w:ascii="Tahoma" w:eastAsia="Times New Roman" w:hAnsi="Tahoma" w:cs="Tahoma"/>
                                  <w:b/>
                                  <w:bCs/>
                                  <w:color w:val="000000"/>
                                  <w:sz w:val="24"/>
                                  <w:szCs w:val="24"/>
                                  <w:lang w:eastAsia="es-ES"/>
                                </w:rPr>
                                <w:t>Gaudium</w:t>
                              </w:r>
                              <w:proofErr w:type="spellEnd"/>
                              <w:r w:rsidRPr="00236C15">
                                <w:rPr>
                                  <w:rFonts w:ascii="Tahoma" w:eastAsia="Times New Roman" w:hAnsi="Tahoma" w:cs="Tahoma"/>
                                  <w:color w:val="000000"/>
                                  <w:sz w:val="24"/>
                                  <w:szCs w:val="24"/>
                                  <w:lang w:eastAsia="es-ES"/>
                                </w:rPr>
                                <w:t> </w:t>
                              </w:r>
                              <w:r w:rsidRPr="009675F5">
                                <w:rPr>
                                  <w:rFonts w:ascii="Tahoma" w:eastAsia="Times New Roman" w:hAnsi="Tahoma" w:cs="Tahoma"/>
                                  <w:color w:val="000000"/>
                                  <w:sz w:val="24"/>
                                  <w:szCs w:val="24"/>
                                  <w:lang w:eastAsia="es-ES"/>
                                </w:rPr>
                                <w:t>y la</w:t>
                              </w:r>
                              <w:r w:rsidRPr="00236C15">
                                <w:rPr>
                                  <w:rFonts w:ascii="Tahoma" w:eastAsia="Times New Roman" w:hAnsi="Tahoma" w:cs="Tahoma"/>
                                  <w:color w:val="000000"/>
                                  <w:sz w:val="24"/>
                                  <w:szCs w:val="24"/>
                                  <w:lang w:eastAsia="es-ES"/>
                                </w:rPr>
                                <w:t> </w:t>
                              </w:r>
                              <w:proofErr w:type="spellStart"/>
                              <w:r w:rsidRPr="009675F5">
                                <w:rPr>
                                  <w:rFonts w:ascii="Tahoma" w:eastAsia="Times New Roman" w:hAnsi="Tahoma" w:cs="Tahoma"/>
                                  <w:b/>
                                  <w:bCs/>
                                  <w:color w:val="000000"/>
                                  <w:sz w:val="24"/>
                                  <w:szCs w:val="24"/>
                                  <w:lang w:eastAsia="es-ES"/>
                                </w:rPr>
                                <w:t>Laudato</w:t>
                              </w:r>
                              <w:proofErr w:type="spellEnd"/>
                              <w:r w:rsidRPr="009675F5">
                                <w:rPr>
                                  <w:rFonts w:ascii="Tahoma" w:eastAsia="Times New Roman" w:hAnsi="Tahoma" w:cs="Tahoma"/>
                                  <w:b/>
                                  <w:bCs/>
                                  <w:color w:val="000000"/>
                                  <w:sz w:val="24"/>
                                  <w:szCs w:val="24"/>
                                  <w:lang w:eastAsia="es-ES"/>
                                </w:rPr>
                                <w:t xml:space="preserve"> </w:t>
                              </w:r>
                              <w:proofErr w:type="spellStart"/>
                              <w:r w:rsidRPr="009675F5">
                                <w:rPr>
                                  <w:rFonts w:ascii="Tahoma" w:eastAsia="Times New Roman" w:hAnsi="Tahoma" w:cs="Tahoma"/>
                                  <w:b/>
                                  <w:bCs/>
                                  <w:color w:val="000000"/>
                                  <w:sz w:val="24"/>
                                  <w:szCs w:val="24"/>
                                  <w:lang w:eastAsia="es-ES"/>
                                </w:rPr>
                                <w:t>sì</w:t>
                              </w:r>
                              <w:proofErr w:type="spellEnd"/>
                              <w:r w:rsidRPr="009675F5">
                                <w:rPr>
                                  <w:rFonts w:ascii="Tahoma" w:eastAsia="Times New Roman" w:hAnsi="Tahoma" w:cs="Tahoma"/>
                                  <w:color w:val="000000"/>
                                  <w:sz w:val="24"/>
                                  <w:szCs w:val="24"/>
                                  <w:lang w:eastAsia="es-ES"/>
                                </w:rPr>
                                <w:t>.</w:t>
                              </w:r>
                            </w:p>
                            <w:p w:rsidR="009675F5" w:rsidRPr="00236C15" w:rsidRDefault="009675F5" w:rsidP="009675F5">
                              <w:pPr>
                                <w:spacing w:before="72" w:after="192" w:line="240" w:lineRule="auto"/>
                                <w:jc w:val="both"/>
                                <w:rPr>
                                  <w:rFonts w:ascii="Tahoma" w:eastAsia="Times New Roman" w:hAnsi="Tahoma" w:cs="Tahoma"/>
                                  <w:color w:val="000000"/>
                                  <w:sz w:val="24"/>
                                  <w:szCs w:val="24"/>
                                  <w:lang w:eastAsia="es-ES"/>
                                </w:rPr>
                              </w:pPr>
                              <w:r w:rsidRPr="009675F5">
                                <w:rPr>
                                  <w:rFonts w:ascii="Tahoma" w:eastAsia="Times New Roman" w:hAnsi="Tahoma" w:cs="Tahoma"/>
                                  <w:color w:val="000000"/>
                                  <w:sz w:val="24"/>
                                  <w:szCs w:val="24"/>
                                  <w:lang w:eastAsia="es-ES"/>
                                </w:rPr>
                                <w:br/>
                                <w:t>El Encuentro culmina</w:t>
                              </w:r>
                              <w:r w:rsidRPr="00236C15">
                                <w:rPr>
                                  <w:rFonts w:ascii="Tahoma" w:eastAsia="Times New Roman" w:hAnsi="Tahoma" w:cs="Tahoma"/>
                                  <w:color w:val="000000"/>
                                  <w:sz w:val="24"/>
                                  <w:szCs w:val="24"/>
                                  <w:lang w:eastAsia="es-ES"/>
                                </w:rPr>
                                <w:t> </w:t>
                              </w:r>
                              <w:r w:rsidRPr="009675F5">
                                <w:rPr>
                                  <w:rFonts w:ascii="Tahoma" w:eastAsia="Times New Roman" w:hAnsi="Tahoma" w:cs="Tahoma"/>
                                  <w:b/>
                                  <w:bCs/>
                                  <w:color w:val="000000"/>
                                  <w:sz w:val="24"/>
                                  <w:szCs w:val="24"/>
                                  <w:lang w:eastAsia="es-ES"/>
                                </w:rPr>
                                <w:t>el día 5 de noviembre donde todos los participantes  dialogarán con el Papa Francisco</w:t>
                              </w:r>
                              <w:r w:rsidRPr="00236C15">
                                <w:rPr>
                                  <w:rFonts w:ascii="Tahoma" w:eastAsia="Times New Roman" w:hAnsi="Tahoma" w:cs="Tahoma"/>
                                  <w:color w:val="000000"/>
                                  <w:sz w:val="24"/>
                                  <w:szCs w:val="24"/>
                                  <w:lang w:eastAsia="es-ES"/>
                                </w:rPr>
                                <w:t> </w:t>
                              </w:r>
                              <w:r w:rsidRPr="009675F5">
                                <w:rPr>
                                  <w:rFonts w:ascii="Tahoma" w:eastAsia="Times New Roman" w:hAnsi="Tahoma" w:cs="Tahoma"/>
                                  <w:color w:val="000000"/>
                                  <w:sz w:val="24"/>
                                  <w:szCs w:val="24"/>
                                  <w:lang w:eastAsia="es-ES"/>
                                </w:rPr>
                                <w:t>sobre la necesidad de un proceso de cambio que tenga a los Movimientos Populares como protagonistas en la lucha por la justicia social. Harán entrega al sumo pontífice del documento con los resultados del trabajo de los tres días y las medidas más urgentes que hay que tomar.</w:t>
                              </w:r>
                            </w:p>
                            <w:p w:rsidR="009675F5" w:rsidRPr="00236C15" w:rsidRDefault="009675F5" w:rsidP="009675F5">
                              <w:pPr>
                                <w:spacing w:before="72" w:after="192" w:line="240" w:lineRule="auto"/>
                                <w:jc w:val="both"/>
                                <w:rPr>
                                  <w:rFonts w:ascii="Tahoma" w:eastAsia="Times New Roman" w:hAnsi="Tahoma" w:cs="Tahoma"/>
                                  <w:b/>
                                  <w:bCs/>
                                  <w:color w:val="000000"/>
                                  <w:sz w:val="24"/>
                                  <w:szCs w:val="24"/>
                                  <w:lang w:eastAsia="es-ES"/>
                                </w:rPr>
                              </w:pPr>
                              <w:r w:rsidRPr="009675F5">
                                <w:rPr>
                                  <w:rFonts w:ascii="Tahoma" w:eastAsia="Times New Roman" w:hAnsi="Tahoma" w:cs="Tahoma"/>
                                  <w:color w:val="000000"/>
                                  <w:sz w:val="24"/>
                                  <w:szCs w:val="24"/>
                                  <w:lang w:eastAsia="es-ES"/>
                                </w:rPr>
                                <w:br/>
                              </w:r>
                              <w:r w:rsidRPr="009675F5">
                                <w:rPr>
                                  <w:rFonts w:ascii="Tahoma" w:eastAsia="Times New Roman" w:hAnsi="Tahoma" w:cs="Tahoma"/>
                                  <w:b/>
                                  <w:bCs/>
                                  <w:color w:val="000000"/>
                                  <w:sz w:val="24"/>
                                  <w:szCs w:val="24"/>
                                  <w:lang w:eastAsia="es-ES"/>
                                </w:rPr>
                                <w:lastRenderedPageBreak/>
                                <w:t xml:space="preserve">En la rueda de prensa de presentación del Encuentro Mundial de los Movimientos Populares 2016 participarán el Cardenal Peter </w:t>
                              </w:r>
                              <w:proofErr w:type="spellStart"/>
                              <w:r w:rsidRPr="009675F5">
                                <w:rPr>
                                  <w:rFonts w:ascii="Tahoma" w:eastAsia="Times New Roman" w:hAnsi="Tahoma" w:cs="Tahoma"/>
                                  <w:b/>
                                  <w:bCs/>
                                  <w:color w:val="000000"/>
                                  <w:sz w:val="24"/>
                                  <w:szCs w:val="24"/>
                                  <w:lang w:eastAsia="es-ES"/>
                                </w:rPr>
                                <w:t>Turkson</w:t>
                              </w:r>
                              <w:proofErr w:type="spellEnd"/>
                              <w:r w:rsidRPr="009675F5">
                                <w:rPr>
                                  <w:rFonts w:ascii="Tahoma" w:eastAsia="Times New Roman" w:hAnsi="Tahoma" w:cs="Tahoma"/>
                                  <w:b/>
                                  <w:bCs/>
                                  <w:color w:val="000000"/>
                                  <w:sz w:val="24"/>
                                  <w:szCs w:val="24"/>
                                  <w:lang w:eastAsia="es-ES"/>
                                </w:rPr>
                                <w:t xml:space="preserve"> del PCJP, Juan </w:t>
                              </w:r>
                              <w:proofErr w:type="spellStart"/>
                              <w:r w:rsidRPr="009675F5">
                                <w:rPr>
                                  <w:rFonts w:ascii="Tahoma" w:eastAsia="Times New Roman" w:hAnsi="Tahoma" w:cs="Tahoma"/>
                                  <w:b/>
                                  <w:bCs/>
                                  <w:color w:val="000000"/>
                                  <w:sz w:val="24"/>
                                  <w:szCs w:val="24"/>
                                  <w:lang w:eastAsia="es-ES"/>
                                </w:rPr>
                                <w:t>Grabois</w:t>
                              </w:r>
                              <w:proofErr w:type="spellEnd"/>
                              <w:r w:rsidRPr="009675F5">
                                <w:rPr>
                                  <w:rFonts w:ascii="Tahoma" w:eastAsia="Times New Roman" w:hAnsi="Tahoma" w:cs="Tahoma"/>
                                  <w:b/>
                                  <w:bCs/>
                                  <w:color w:val="000000"/>
                                  <w:sz w:val="24"/>
                                  <w:szCs w:val="24"/>
                                  <w:lang w:eastAsia="es-ES"/>
                                </w:rPr>
                                <w:t xml:space="preserve">, Comité Organizador Encuentro Mundial de Movimientos Populares. Tendrá lugar a las 11.30 horas el próximo 28 de octubre en la Sala </w:t>
                              </w:r>
                              <w:proofErr w:type="spellStart"/>
                              <w:r w:rsidRPr="009675F5">
                                <w:rPr>
                                  <w:rFonts w:ascii="Tahoma" w:eastAsia="Times New Roman" w:hAnsi="Tahoma" w:cs="Tahoma"/>
                                  <w:b/>
                                  <w:bCs/>
                                  <w:color w:val="000000"/>
                                  <w:sz w:val="24"/>
                                  <w:szCs w:val="24"/>
                                  <w:lang w:eastAsia="es-ES"/>
                                </w:rPr>
                                <w:t>Stampa</w:t>
                              </w:r>
                              <w:proofErr w:type="spellEnd"/>
                              <w:r w:rsidRPr="009675F5">
                                <w:rPr>
                                  <w:rFonts w:ascii="Tahoma" w:eastAsia="Times New Roman" w:hAnsi="Tahoma" w:cs="Tahoma"/>
                                  <w:b/>
                                  <w:bCs/>
                                  <w:color w:val="000000"/>
                                  <w:sz w:val="24"/>
                                  <w:szCs w:val="24"/>
                                  <w:lang w:eastAsia="es-ES"/>
                                </w:rPr>
                                <w:t xml:space="preserve"> de la Santa Sede (Roma – Italia). Todos los medios están invitados.</w:t>
                              </w:r>
                            </w:p>
                            <w:p w:rsidR="009675F5" w:rsidRPr="009675F5" w:rsidRDefault="009675F5" w:rsidP="009675F5">
                              <w:pPr>
                                <w:spacing w:before="72" w:after="192" w:line="240" w:lineRule="auto"/>
                                <w:jc w:val="both"/>
                                <w:rPr>
                                  <w:rFonts w:ascii="Times New Roman" w:eastAsia="Times New Roman" w:hAnsi="Times New Roman" w:cs="Times New Roman"/>
                                  <w:sz w:val="21"/>
                                  <w:szCs w:val="21"/>
                                  <w:lang w:eastAsia="es-ES"/>
                                </w:rPr>
                              </w:pPr>
                              <w:r w:rsidRPr="009675F5">
                                <w:rPr>
                                  <w:rFonts w:ascii="Tahoma" w:eastAsia="Times New Roman" w:hAnsi="Tahoma" w:cs="Tahoma"/>
                                  <w:color w:val="000000"/>
                                  <w:sz w:val="24"/>
                                  <w:szCs w:val="24"/>
                                  <w:lang w:eastAsia="es-ES"/>
                                </w:rPr>
                                <w:br/>
                              </w:r>
                              <w:r w:rsidRPr="009675F5">
                                <w:rPr>
                                  <w:rFonts w:ascii="Tahoma" w:eastAsia="Times New Roman" w:hAnsi="Tahoma" w:cs="Tahoma"/>
                                  <w:color w:val="000000"/>
                                  <w:sz w:val="24"/>
                                  <w:szCs w:val="24"/>
                                  <w:lang w:eastAsia="es-ES"/>
                                </w:rPr>
                                <w:br/>
                              </w:r>
                              <w:r w:rsidRPr="009675F5">
                                <w:rPr>
                                  <w:rFonts w:ascii="Tahoma" w:eastAsia="Times New Roman" w:hAnsi="Tahoma" w:cs="Tahoma"/>
                                  <w:i/>
                                  <w:iCs/>
                                  <w:color w:val="000000"/>
                                  <w:sz w:val="24"/>
                                  <w:szCs w:val="24"/>
                                  <w:lang w:eastAsia="es-ES"/>
                                </w:rPr>
                                <w:t>“Digamos juntos desde el corazón: ninguna familia sin vivienda, ningún campesino sin tierra, ningún trabajador sin derechos, ningún pueblo sin soberanía, ninguna persona sin dignidad, ningún niño sin infancia, ningún joven sin posibilidades, ningún anciano sin una venerable vejez.”</w:t>
                              </w:r>
                            </w:p>
                            <w:p w:rsidR="009675F5" w:rsidRPr="009675F5" w:rsidRDefault="009675F5" w:rsidP="009675F5">
                              <w:pPr>
                                <w:spacing w:before="72" w:after="192" w:line="240" w:lineRule="auto"/>
                                <w:jc w:val="right"/>
                                <w:rPr>
                                  <w:rFonts w:ascii="Times New Roman" w:eastAsia="Times New Roman" w:hAnsi="Times New Roman" w:cs="Times New Roman"/>
                                  <w:sz w:val="21"/>
                                  <w:szCs w:val="21"/>
                                  <w:lang w:eastAsia="es-ES"/>
                                </w:rPr>
                              </w:pPr>
                              <w:r w:rsidRPr="009675F5">
                                <w:rPr>
                                  <w:rFonts w:ascii="Tahoma" w:eastAsia="Times New Roman" w:hAnsi="Tahoma" w:cs="Tahoma"/>
                                  <w:color w:val="000000"/>
                                  <w:sz w:val="24"/>
                                  <w:szCs w:val="24"/>
                                  <w:lang w:eastAsia="es-ES"/>
                                </w:rPr>
                                <w:t>Papa Francisco</w:t>
                              </w:r>
                            </w:p>
                          </w:tc>
                        </w:tr>
                      </w:tbl>
                      <w:p w:rsidR="009675F5" w:rsidRPr="009675F5" w:rsidRDefault="009675F5" w:rsidP="009675F5">
                        <w:pPr>
                          <w:spacing w:after="0" w:line="240" w:lineRule="auto"/>
                          <w:rPr>
                            <w:rFonts w:ascii="Arial" w:eastAsia="Times New Roman" w:hAnsi="Arial" w:cs="Arial"/>
                            <w:sz w:val="24"/>
                            <w:szCs w:val="24"/>
                            <w:lang w:eastAsia="es-ES"/>
                          </w:rPr>
                        </w:pPr>
                      </w:p>
                    </w:tc>
                  </w:tr>
                </w:tbl>
                <w:p w:rsidR="009675F5" w:rsidRPr="009675F5" w:rsidRDefault="009675F5" w:rsidP="009675F5">
                  <w:pPr>
                    <w:spacing w:after="0" w:line="240" w:lineRule="auto"/>
                    <w:rPr>
                      <w:rFonts w:ascii="Arial" w:eastAsia="Times New Roman" w:hAnsi="Arial" w:cs="Arial"/>
                      <w:sz w:val="24"/>
                      <w:szCs w:val="24"/>
                      <w:lang w:eastAsia="es-ES"/>
                    </w:rPr>
                  </w:pPr>
                </w:p>
              </w:tc>
            </w:tr>
          </w:tbl>
          <w:p w:rsidR="009675F5" w:rsidRPr="009675F5" w:rsidRDefault="009675F5" w:rsidP="009675F5">
            <w:pPr>
              <w:spacing w:after="0" w:line="240" w:lineRule="auto"/>
              <w:jc w:val="center"/>
              <w:rPr>
                <w:rFonts w:ascii="Arial" w:eastAsia="Times New Roman" w:hAnsi="Arial" w:cs="Arial"/>
                <w:color w:val="000000"/>
                <w:sz w:val="24"/>
                <w:szCs w:val="24"/>
                <w:lang w:eastAsia="es-ES"/>
              </w:rPr>
            </w:pPr>
          </w:p>
        </w:tc>
      </w:tr>
      <w:tr w:rsidR="009675F5" w:rsidRPr="009675F5" w:rsidTr="009675F5">
        <w:trPr>
          <w:tblCellSpacing w:w="0" w:type="dxa"/>
          <w:jc w:val="center"/>
        </w:trPr>
        <w:tc>
          <w:tcPr>
            <w:tcW w:w="10514" w:type="dxa"/>
            <w:shd w:val="clear" w:color="auto" w:fill="auto"/>
            <w:hideMark/>
          </w:tcPr>
          <w:p w:rsidR="009675F5" w:rsidRPr="009675F5" w:rsidRDefault="009675F5" w:rsidP="009675F5">
            <w:pPr>
              <w:spacing w:after="0" w:line="240" w:lineRule="auto"/>
              <w:rPr>
                <w:rFonts w:ascii="Arial" w:eastAsia="Times New Roman" w:hAnsi="Arial" w:cs="Arial"/>
                <w:sz w:val="24"/>
                <w:szCs w:val="24"/>
                <w:lang w:eastAsia="es-ES"/>
              </w:rPr>
            </w:pPr>
          </w:p>
        </w:tc>
      </w:tr>
    </w:tbl>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75F5"/>
    <w:rsid w:val="00236C15"/>
    <w:rsid w:val="00590F50"/>
    <w:rsid w:val="0070079A"/>
    <w:rsid w:val="009675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2394701122860179614tobeditabletext">
    <w:name w:val="m_2394701122860179614tobeditabletext"/>
    <w:basedOn w:val="Fuentedeprrafopredeter"/>
    <w:rsid w:val="009675F5"/>
  </w:style>
  <w:style w:type="character" w:customStyle="1" w:styleId="apple-converted-space">
    <w:name w:val="apple-converted-space"/>
    <w:basedOn w:val="Fuentedeprrafopredeter"/>
    <w:rsid w:val="009675F5"/>
  </w:style>
  <w:style w:type="character" w:styleId="Hipervnculo">
    <w:name w:val="Hyperlink"/>
    <w:basedOn w:val="Fuentedeprrafopredeter"/>
    <w:uiPriority w:val="99"/>
    <w:semiHidden/>
    <w:unhideWhenUsed/>
    <w:rsid w:val="009675F5"/>
    <w:rPr>
      <w:color w:val="0000FF"/>
      <w:u w:val="single"/>
    </w:rPr>
  </w:style>
  <w:style w:type="paragraph" w:styleId="NormalWeb">
    <w:name w:val="Normal (Web)"/>
    <w:basedOn w:val="Normal"/>
    <w:uiPriority w:val="99"/>
    <w:unhideWhenUsed/>
    <w:rsid w:val="009675F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675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747042">
      <w:bodyDiv w:val="1"/>
      <w:marLeft w:val="0"/>
      <w:marRight w:val="0"/>
      <w:marTop w:val="0"/>
      <w:marBottom w:val="0"/>
      <w:divBdr>
        <w:top w:val="none" w:sz="0" w:space="0" w:color="auto"/>
        <w:left w:val="none" w:sz="0" w:space="0" w:color="auto"/>
        <w:bottom w:val="none" w:sz="0" w:space="0" w:color="auto"/>
        <w:right w:val="none" w:sz="0" w:space="0" w:color="auto"/>
      </w:divBdr>
      <w:divsChild>
        <w:div w:id="571818454">
          <w:marLeft w:val="0"/>
          <w:marRight w:val="0"/>
          <w:marTop w:val="0"/>
          <w:marBottom w:val="0"/>
          <w:divBdr>
            <w:top w:val="none" w:sz="0" w:space="0" w:color="auto"/>
            <w:left w:val="none" w:sz="0" w:space="0" w:color="auto"/>
            <w:bottom w:val="none" w:sz="0" w:space="0" w:color="auto"/>
            <w:right w:val="none" w:sz="0" w:space="0" w:color="auto"/>
          </w:divBdr>
        </w:div>
        <w:div w:id="1167162332">
          <w:marLeft w:val="0"/>
          <w:marRight w:val="0"/>
          <w:marTop w:val="0"/>
          <w:marBottom w:val="0"/>
          <w:divBdr>
            <w:top w:val="none" w:sz="0" w:space="0" w:color="auto"/>
            <w:left w:val="none" w:sz="0" w:space="0" w:color="auto"/>
            <w:bottom w:val="none" w:sz="0" w:space="0" w:color="auto"/>
            <w:right w:val="none" w:sz="0" w:space="0" w:color="auto"/>
          </w:divBdr>
        </w:div>
        <w:div w:id="1389302856">
          <w:marLeft w:val="0"/>
          <w:marRight w:val="0"/>
          <w:marTop w:val="0"/>
          <w:marBottom w:val="0"/>
          <w:divBdr>
            <w:top w:val="none" w:sz="0" w:space="0" w:color="auto"/>
            <w:left w:val="none" w:sz="0" w:space="0" w:color="auto"/>
            <w:bottom w:val="none" w:sz="0" w:space="0" w:color="auto"/>
            <w:right w:val="none" w:sz="0" w:space="0" w:color="auto"/>
          </w:divBdr>
        </w:div>
        <w:div w:id="486869087">
          <w:marLeft w:val="0"/>
          <w:marRight w:val="0"/>
          <w:marTop w:val="0"/>
          <w:marBottom w:val="0"/>
          <w:divBdr>
            <w:top w:val="none" w:sz="0" w:space="0" w:color="auto"/>
            <w:left w:val="none" w:sz="0" w:space="0" w:color="auto"/>
            <w:bottom w:val="none" w:sz="0" w:space="0" w:color="auto"/>
            <w:right w:val="none" w:sz="0" w:space="0" w:color="auto"/>
          </w:divBdr>
        </w:div>
        <w:div w:id="55215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2051</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2016-10-27T12:02:00Z</dcterms:created>
  <dcterms:modified xsi:type="dcterms:W3CDTF">2016-10-27T12:02:00Z</dcterms:modified>
</cp:coreProperties>
</file>