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EFAAF" w14:textId="77777777" w:rsidR="00254297" w:rsidRPr="00254297" w:rsidRDefault="00254297" w:rsidP="00860D9E">
      <w:pPr>
        <w:spacing w:after="0" w:line="240" w:lineRule="auto"/>
        <w:jc w:val="center"/>
        <w:rPr>
          <w:rFonts w:ascii="Lucida Console" w:eastAsia="Times New Roman" w:hAnsi="Lucida Console" w:cs="Times New Roman"/>
          <w:color w:val="000000"/>
          <w:sz w:val="24"/>
          <w:szCs w:val="24"/>
          <w:lang w:eastAsia="es-ES"/>
        </w:rPr>
      </w:pPr>
      <w:r w:rsidRPr="00254297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s-ES"/>
        </w:rPr>
        <w:t>CRITERIOS BÍBLICOS DE ORGANIZACIÓN SOCIAL, Pedro Pierre.</w:t>
      </w:r>
    </w:p>
    <w:p w14:paraId="1A2403C3" w14:textId="77777777" w:rsidR="00254297" w:rsidRPr="00254297" w:rsidRDefault="00254297" w:rsidP="00254297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 </w:t>
      </w:r>
    </w:p>
    <w:p w14:paraId="72B110CD" w14:textId="77777777" w:rsidR="00254297" w:rsidRPr="00254297" w:rsidRDefault="00254297" w:rsidP="00254297">
      <w:pPr>
        <w:spacing w:after="0" w:line="240" w:lineRule="auto"/>
        <w:ind w:firstLine="708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bookmarkStart w:id="0" w:name="_GoBack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La Biblia es la historia de un pueblo que encontró a Dios en sus procesos de liberación, organización y fe. Al limitarnos a los aspectos religiosos perdemos de vista estas formas peculiares de organización económica, política y socio-cultural. Estas tienen mucho que enseñarnos porque parten de la triple misión que llevó adelante Moisés: liberación, igualdad o mejor equidad y fe en Yahvé el Dios liberador.</w:t>
      </w:r>
      <w:bookmarkEnd w:id="0"/>
    </w:p>
    <w:p w14:paraId="0DDE74D3" w14:textId="77777777" w:rsidR="00254297" w:rsidRPr="00254297" w:rsidRDefault="00254297" w:rsidP="00254297">
      <w:pPr>
        <w:spacing w:after="0" w:line="240" w:lineRule="auto"/>
        <w:ind w:firstLine="708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El </w:t>
      </w:r>
      <w:proofErr w:type="spellStart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biblista</w:t>
      </w:r>
      <w:proofErr w:type="spellEnd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 popular brasileño Carlos </w:t>
      </w:r>
      <w:proofErr w:type="spellStart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Mesters</w:t>
      </w:r>
      <w:proofErr w:type="spellEnd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 (‘Un proyecto histórico de Dios’) sacó 7 criterios (económicos, políticos e ideológicos) que sustentaban esta organización, durante unos 2 siglos. He aquí los 7 criterios alternativos a la esclavitud de Egipto que los “Jueces” o Guías buscaron poner en práctica al entrar en la Tierra prometida unos 1200 años antes de Cristo.</w:t>
      </w:r>
    </w:p>
    <w:p w14:paraId="2A3468F1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Contra la jerarquía de los dioses egipcios que justificaban la dominación de unos sobre otros, se retoma la fe en un solo Dios que funda la igualdad entre todos y todas.</w:t>
      </w:r>
    </w:p>
    <w:p w14:paraId="37AAB86C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En Egipto, las tierras estaban manos del Faraón y sus allegados, con el fin de controlarlo todo. Para los hebreos, la tierra es de Dios que la dio a cada familia para vivir y convivir. Esta no se negocia y si se una familia hubiera tenido que empeñarla, cada 50 años regresaba a su propietario originario: Esto impedía la acumulación de tierra y de riquezas.</w:t>
      </w:r>
    </w:p>
    <w:p w14:paraId="2B71DD07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Faraón detenía sólo todo el poder sobre todo y todos. Los hebreos se organizaron por medio de clanes (varias familias) y de tribus (varios clanes), con sus correspondientes representantes. Un ‘juez’, con poder moral, era elegido en Asambleas generales de todo el pueblo. Esto impedía la posibilidad de dictadores.</w:t>
      </w:r>
    </w:p>
    <w:p w14:paraId="4A392E8F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En Egipto, las leyes cambiaban con cada Faraón y según sus intereses del momento. Moisés dio a su Pueblo 10 leyes permanentes que eran la defensa institucionalizada de su organización igualitaria.</w:t>
      </w:r>
    </w:p>
    <w:p w14:paraId="0EBBF5B3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En Egipto, la educación era únicamente asequible a los familiares y allegados del Faraón. Entre los Hebreos, para que cada familia pudiera acceder a la educación (las mujeres quedaron marginadas), se logró un nuevo abecedario que permitió una conciencia común, una identidad propia y una cohesión de todo el Pueblo.</w:t>
      </w:r>
    </w:p>
    <w:p w14:paraId="5BCD8E05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El ejército egipcio era permanente, mercenario y asalariado, es decir, abierto a todos, egipcios y extranjeros, y remunerado. Al contrario, los </w:t>
      </w:r>
      <w:proofErr w:type="gramStart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Hebreos</w:t>
      </w:r>
      <w:proofErr w:type="gramEnd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 se organizaban, cuando era necesario, en autodefensa voluntaria por clanes, tribu y entre tribus. Todos defendían lo de todos y no había posibilidad de una guerra de agresión.</w:t>
      </w:r>
    </w:p>
    <w:p w14:paraId="77CE4648" w14:textId="77777777" w:rsidR="00254297" w:rsidRPr="00254297" w:rsidRDefault="00254297" w:rsidP="00254297">
      <w:pPr>
        <w:spacing w:after="0" w:line="240" w:lineRule="auto"/>
        <w:ind w:firstLine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 xml:space="preserve">En Egipto, los sacerdotes participaban de la corte del Faraón, eran grandes terratenientes y oficiaban un culto basado en los sacrificios humanos. Entre los </w:t>
      </w:r>
      <w:proofErr w:type="gramStart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Hebreos</w:t>
      </w:r>
      <w:proofErr w:type="gramEnd"/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, los sacerdotes, provenientes de la tribu de Leví, no tenían propiedades, pero, sí, eran apoyados con los diezmos y las primicias. Su culto consistía principalmente en hacer memoria de los hechos fundadores del Pueblo y celebrar la presencia liberadora de Dios en ellos.</w:t>
      </w:r>
    </w:p>
    <w:p w14:paraId="3F6B2AA6" w14:textId="77777777" w:rsidR="00254297" w:rsidRPr="00254297" w:rsidRDefault="00254297" w:rsidP="00254297">
      <w:pPr>
        <w:spacing w:after="0" w:line="240" w:lineRule="auto"/>
        <w:ind w:firstLine="708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¿No nos llama la atención esta organización tan avanzada? Nos da también pautas para abrir caminos de mayor dignidad y felicidad.</w:t>
      </w:r>
    </w:p>
    <w:p w14:paraId="0D4FEAC4" w14:textId="77777777" w:rsidR="00254297" w:rsidRPr="00254297" w:rsidRDefault="00254297" w:rsidP="00254297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  <w:t> </w:t>
      </w:r>
    </w:p>
    <w:p w14:paraId="4DEE071E" w14:textId="77777777" w:rsidR="00254297" w:rsidRPr="00254297" w:rsidRDefault="00254297" w:rsidP="00254297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  <w:r w:rsidRPr="00254297">
        <w:rPr>
          <w:rFonts w:ascii="Lucida Console" w:eastAsia="Times New Roman" w:hAnsi="Lucida Console" w:cs="Times New Roman"/>
          <w:color w:val="000000"/>
          <w:sz w:val="20"/>
          <w:szCs w:val="20"/>
          <w:lang w:eastAsia="es-ES"/>
        </w:rPr>
        <w:t> </w:t>
      </w:r>
    </w:p>
    <w:p w14:paraId="3F93E04B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297"/>
    <w:rsid w:val="00254297"/>
    <w:rsid w:val="00590F50"/>
    <w:rsid w:val="00860D9E"/>
    <w:rsid w:val="00F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B94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5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2619</Characters>
  <Application>Microsoft Macintosh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AUGUSTO ELIZALDE PRADA</cp:lastModifiedBy>
  <cp:revision>2</cp:revision>
  <dcterms:created xsi:type="dcterms:W3CDTF">2016-10-31T10:46:00Z</dcterms:created>
  <dcterms:modified xsi:type="dcterms:W3CDTF">2016-11-03T14:46:00Z</dcterms:modified>
</cp:coreProperties>
</file>