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50" w:rsidRDefault="005A260E" w:rsidP="005A260E">
      <w:pPr>
        <w:pStyle w:val="Ttulo"/>
      </w:pPr>
      <w:proofErr w:type="spellStart"/>
      <w:r>
        <w:t>Curuguaty</w:t>
      </w:r>
      <w:proofErr w:type="spellEnd"/>
    </w:p>
    <w:p w:rsidR="005A260E" w:rsidRPr="005A260E" w:rsidRDefault="005A260E" w:rsidP="005A260E">
      <w:pPr>
        <w:shd w:val="clear" w:color="auto" w:fill="FFFFFF"/>
        <w:spacing w:before="100" w:beforeAutospacing="1" w:after="100" w:afterAutospacing="1" w:line="240" w:lineRule="auto"/>
        <w:outlineLvl w:val="0"/>
        <w:rPr>
          <w:rFonts w:ascii="Calibri" w:eastAsia="Times New Roman" w:hAnsi="Calibri" w:cs="Times New Roman"/>
          <w:b/>
          <w:bCs/>
          <w:color w:val="000000"/>
          <w:kern w:val="36"/>
          <w:sz w:val="48"/>
          <w:szCs w:val="48"/>
          <w:lang w:eastAsia="es-ES"/>
        </w:rPr>
      </w:pPr>
      <w:r w:rsidRPr="005A260E">
        <w:rPr>
          <w:rFonts w:ascii="Calibri" w:eastAsia="Times New Roman" w:hAnsi="Calibri" w:cs="Times New Roman"/>
          <w:b/>
          <w:bCs/>
          <w:color w:val="000000"/>
          <w:kern w:val="36"/>
          <w:sz w:val="48"/>
          <w:szCs w:val="48"/>
          <w:lang w:eastAsia="es-ES"/>
        </w:rPr>
        <w:t>Después de la sentencia</w:t>
      </w:r>
    </w:p>
    <w:p w:rsidR="005A260E" w:rsidRDefault="005A260E" w:rsidP="005A260E">
      <w:pPr>
        <w:shd w:val="clear" w:color="auto" w:fill="FFFFFF"/>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 xml:space="preserve">Por Fernando </w:t>
      </w:r>
      <w:proofErr w:type="spellStart"/>
      <w:r>
        <w:rPr>
          <w:rFonts w:ascii="Calibri" w:eastAsia="Times New Roman" w:hAnsi="Calibri" w:cs="Times New Roman"/>
          <w:color w:val="000000"/>
          <w:sz w:val="24"/>
          <w:szCs w:val="24"/>
          <w:lang w:eastAsia="es-ES"/>
        </w:rPr>
        <w:t>Boccia</w:t>
      </w:r>
      <w:proofErr w:type="spellEnd"/>
      <w:r>
        <w:rPr>
          <w:rFonts w:ascii="Calibri" w:eastAsia="Times New Roman" w:hAnsi="Calibri" w:cs="Times New Roman"/>
          <w:color w:val="000000"/>
          <w:sz w:val="24"/>
          <w:szCs w:val="24"/>
          <w:lang w:eastAsia="es-ES"/>
        </w:rPr>
        <w:t xml:space="preserve"> Torres </w:t>
      </w:r>
    </w:p>
    <w:p w:rsidR="005A260E" w:rsidRPr="005A260E" w:rsidRDefault="005A260E" w:rsidP="005A260E">
      <w:pPr>
        <w:shd w:val="clear" w:color="auto" w:fill="FFFFFF"/>
        <w:spacing w:after="0" w:line="240" w:lineRule="auto"/>
        <w:jc w:val="right"/>
        <w:rPr>
          <w:rFonts w:ascii="Calibri" w:eastAsia="Times New Roman" w:hAnsi="Calibri" w:cs="Times New Roman"/>
          <w:color w:val="000000"/>
          <w:sz w:val="24"/>
          <w:szCs w:val="24"/>
          <w:lang w:eastAsia="es-ES"/>
        </w:rPr>
      </w:pPr>
      <w:r w:rsidRPr="005A260E">
        <w:rPr>
          <w:rFonts w:ascii="Calibri" w:eastAsia="Times New Roman" w:hAnsi="Calibri" w:cs="Times New Roman"/>
          <w:color w:val="000000"/>
          <w:sz w:val="24"/>
          <w:szCs w:val="24"/>
          <w:lang w:eastAsia="es-ES"/>
        </w:rPr>
        <w:t> </w:t>
      </w:r>
      <w:hyperlink r:id="rId4" w:tgtFrame="_blank" w:history="1">
        <w:r w:rsidRPr="005A260E">
          <w:rPr>
            <w:rFonts w:ascii="Calibri" w:eastAsia="Times New Roman" w:hAnsi="Calibri" w:cs="Times New Roman"/>
            <w:color w:val="1155CC"/>
            <w:sz w:val="24"/>
            <w:szCs w:val="24"/>
            <w:u w:val="single"/>
            <w:lang w:eastAsia="es-ES"/>
          </w:rPr>
          <w:t>fernando-boccia@uhora.com.py</w:t>
        </w:r>
      </w:hyperlink>
    </w:p>
    <w:p w:rsidR="005A260E" w:rsidRPr="005A260E" w:rsidRDefault="005A260E" w:rsidP="005A260E">
      <w:pPr>
        <w:shd w:val="clear" w:color="auto" w:fill="FFFFFF"/>
        <w:spacing w:after="0" w:line="240" w:lineRule="auto"/>
        <w:rPr>
          <w:rFonts w:ascii="Calibri" w:eastAsia="Times New Roman" w:hAnsi="Calibri" w:cs="Times New Roman"/>
          <w:color w:val="000000"/>
          <w:sz w:val="24"/>
          <w:szCs w:val="24"/>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 xml:space="preserve">Tras la condena a 11 campesinos por la matanza de </w:t>
      </w:r>
      <w:proofErr w:type="spellStart"/>
      <w:r w:rsidRPr="005A260E">
        <w:rPr>
          <w:rFonts w:ascii="Calibri" w:eastAsia="Times New Roman" w:hAnsi="Calibri" w:cs="Times New Roman"/>
          <w:color w:val="000000"/>
          <w:sz w:val="28"/>
          <w:szCs w:val="28"/>
          <w:lang w:eastAsia="es-ES"/>
        </w:rPr>
        <w:t>Curuguaty</w:t>
      </w:r>
      <w:proofErr w:type="spellEnd"/>
      <w:r w:rsidRPr="005A260E">
        <w:rPr>
          <w:rFonts w:ascii="Calibri" w:eastAsia="Times New Roman" w:hAnsi="Calibri" w:cs="Times New Roman"/>
          <w:color w:val="000000"/>
          <w:sz w:val="28"/>
          <w:szCs w:val="28"/>
          <w:lang w:eastAsia="es-ES"/>
        </w:rPr>
        <w:t>, reacciones de distintos sectores de la sociedad y de los mismos actores del juicio revelaron aún más elementos para entender el caso en todas sus implicancias.</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 xml:space="preserve">Eduardo </w:t>
      </w:r>
      <w:proofErr w:type="spellStart"/>
      <w:r w:rsidRPr="005A260E">
        <w:rPr>
          <w:rFonts w:ascii="Calibri" w:eastAsia="Times New Roman" w:hAnsi="Calibri" w:cs="Times New Roman"/>
          <w:color w:val="000000"/>
          <w:sz w:val="28"/>
          <w:szCs w:val="28"/>
          <w:lang w:eastAsia="es-ES"/>
        </w:rPr>
        <w:t>Felippo</w:t>
      </w:r>
      <w:proofErr w:type="spellEnd"/>
      <w:r w:rsidRPr="005A260E">
        <w:rPr>
          <w:rFonts w:ascii="Calibri" w:eastAsia="Times New Roman" w:hAnsi="Calibri" w:cs="Times New Roman"/>
          <w:color w:val="000000"/>
          <w:sz w:val="28"/>
          <w:szCs w:val="28"/>
          <w:lang w:eastAsia="es-ES"/>
        </w:rPr>
        <w:t xml:space="preserve">, presidente de la Unión Industrial Paraguaya (UIP), lamentó que "una manga de infelices" </w:t>
      </w:r>
      <w:proofErr w:type="gramStart"/>
      <w:r w:rsidRPr="005A260E">
        <w:rPr>
          <w:rFonts w:ascii="Calibri" w:eastAsia="Times New Roman" w:hAnsi="Calibri" w:cs="Times New Roman"/>
          <w:color w:val="000000"/>
          <w:sz w:val="28"/>
          <w:szCs w:val="28"/>
          <w:lang w:eastAsia="es-ES"/>
        </w:rPr>
        <w:t>pretendan</w:t>
      </w:r>
      <w:proofErr w:type="gramEnd"/>
      <w:r w:rsidRPr="005A260E">
        <w:rPr>
          <w:rFonts w:ascii="Calibri" w:eastAsia="Times New Roman" w:hAnsi="Calibri" w:cs="Times New Roman"/>
          <w:color w:val="000000"/>
          <w:sz w:val="28"/>
          <w:szCs w:val="28"/>
          <w:lang w:eastAsia="es-ES"/>
        </w:rPr>
        <w:t xml:space="preserve"> desestabilizar al país, esto con referencia a las personas que salieron a las calles a protestar contra la sentencia impartida.</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El mismo día, varios gremios empresariales criticaron a los que buscan "instalar la lucha de clases". Para ellos, que aún creen que la lucha de clases se refiere, literalmente, a una batalla campal de ricos contra pobres, salir a protestar contra una sentencia injusta es desestabilizar al país y demostrar infelicidad. Solo consiguieron mostrar la hilacha autoritaria que persiste entre los más poderosos del país.</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 xml:space="preserve">Distintos fiscales de la Unidad de Derechos Humanos explicaron cómo siguen las investigaciones sobre torturas y ejecuciones extrajudiciales en </w:t>
      </w:r>
      <w:proofErr w:type="spellStart"/>
      <w:r w:rsidRPr="005A260E">
        <w:rPr>
          <w:rFonts w:ascii="Calibri" w:eastAsia="Times New Roman" w:hAnsi="Calibri" w:cs="Times New Roman"/>
          <w:color w:val="000000"/>
          <w:sz w:val="28"/>
          <w:szCs w:val="28"/>
          <w:lang w:eastAsia="es-ES"/>
        </w:rPr>
        <w:t>Curuguaty</w:t>
      </w:r>
      <w:proofErr w:type="spellEnd"/>
      <w:r w:rsidRPr="005A260E">
        <w:rPr>
          <w:rFonts w:ascii="Calibri" w:eastAsia="Times New Roman" w:hAnsi="Calibri" w:cs="Times New Roman"/>
          <w:color w:val="000000"/>
          <w:sz w:val="28"/>
          <w:szCs w:val="28"/>
          <w:lang w:eastAsia="es-ES"/>
        </w:rPr>
        <w:t xml:space="preserve">. Una fiscala dijo que no consiguió ningún testimonios ni pruebas –a pesar de que la </w:t>
      </w:r>
      <w:proofErr w:type="spellStart"/>
      <w:r w:rsidRPr="005A260E">
        <w:rPr>
          <w:rFonts w:ascii="Calibri" w:eastAsia="Times New Roman" w:hAnsi="Calibri" w:cs="Times New Roman"/>
          <w:color w:val="000000"/>
          <w:sz w:val="28"/>
          <w:szCs w:val="28"/>
          <w:lang w:eastAsia="es-ES"/>
        </w:rPr>
        <w:t>Codehupy</w:t>
      </w:r>
      <w:proofErr w:type="spellEnd"/>
      <w:r w:rsidRPr="005A260E">
        <w:rPr>
          <w:rFonts w:ascii="Calibri" w:eastAsia="Times New Roman" w:hAnsi="Calibri" w:cs="Times New Roman"/>
          <w:color w:val="000000"/>
          <w:sz w:val="28"/>
          <w:szCs w:val="28"/>
          <w:lang w:eastAsia="es-ES"/>
        </w:rPr>
        <w:t xml:space="preserve"> y la prensa recolectaron varios relatos de testigos presenciales– y otro fiscal se escudó señalando que él investiga una denuncia de hace apenas un mes. El desinterés del Ministerio Público en esclarecer la muerte de 11 campesinos es cada vez más evidente y todo apunta a que en algún momento el Estado va a tener que responder por esta criminal desidia ante organismos internacionales.</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 xml:space="preserve">Un video comenzó a circular nuevamente en canales y redes sociales: se trata del discurso dado por el entonces presidente Fernando Lugo, dos días después de la tragedia, en el que lamenta la muerte de 6 policías "sorprendidos en medio de un protocolo de diálogo y conversación". Sirve </w:t>
      </w:r>
      <w:r w:rsidRPr="005A260E">
        <w:rPr>
          <w:rFonts w:ascii="Calibri" w:eastAsia="Times New Roman" w:hAnsi="Calibri" w:cs="Times New Roman"/>
          <w:color w:val="000000"/>
          <w:sz w:val="28"/>
          <w:szCs w:val="28"/>
          <w:lang w:eastAsia="es-ES"/>
        </w:rPr>
        <w:lastRenderedPageBreak/>
        <w:t xml:space="preserve">para recordar que Lugo, así como el ex ministro Carlos </w:t>
      </w:r>
      <w:proofErr w:type="spellStart"/>
      <w:r w:rsidRPr="005A260E">
        <w:rPr>
          <w:rFonts w:ascii="Calibri" w:eastAsia="Times New Roman" w:hAnsi="Calibri" w:cs="Times New Roman"/>
          <w:color w:val="000000"/>
          <w:sz w:val="28"/>
          <w:szCs w:val="28"/>
          <w:lang w:eastAsia="es-ES"/>
        </w:rPr>
        <w:t>Filizzola</w:t>
      </w:r>
      <w:proofErr w:type="spellEnd"/>
      <w:r w:rsidRPr="005A260E">
        <w:rPr>
          <w:rFonts w:ascii="Calibri" w:eastAsia="Times New Roman" w:hAnsi="Calibri" w:cs="Times New Roman"/>
          <w:color w:val="000000"/>
          <w:sz w:val="28"/>
          <w:szCs w:val="28"/>
          <w:lang w:eastAsia="es-ES"/>
        </w:rPr>
        <w:t>, tiene su cuota de responsabilidad en lo ocurrido.</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r w:rsidRPr="005A260E">
        <w:rPr>
          <w:rFonts w:ascii="Calibri" w:eastAsia="Times New Roman" w:hAnsi="Calibri" w:cs="Times New Roman"/>
          <w:color w:val="000000"/>
          <w:sz w:val="28"/>
          <w:szCs w:val="28"/>
          <w:lang w:eastAsia="es-ES"/>
        </w:rPr>
        <w:t xml:space="preserve">Luego de escucharlo dictar sentencia, supimos que el juez Ramón Trinidad Zelaya tiene quizás más antecedentes que todos los procesados juntos. El senador </w:t>
      </w:r>
      <w:proofErr w:type="spellStart"/>
      <w:r w:rsidRPr="005A260E">
        <w:rPr>
          <w:rFonts w:ascii="Calibri" w:eastAsia="Times New Roman" w:hAnsi="Calibri" w:cs="Times New Roman"/>
          <w:color w:val="000000"/>
          <w:sz w:val="28"/>
          <w:szCs w:val="28"/>
          <w:lang w:eastAsia="es-ES"/>
        </w:rPr>
        <w:t>Giuzzio</w:t>
      </w:r>
      <w:proofErr w:type="spellEnd"/>
      <w:r w:rsidRPr="005A260E">
        <w:rPr>
          <w:rFonts w:ascii="Calibri" w:eastAsia="Times New Roman" w:hAnsi="Calibri" w:cs="Times New Roman"/>
          <w:color w:val="000000"/>
          <w:sz w:val="28"/>
          <w:szCs w:val="28"/>
          <w:lang w:eastAsia="es-ES"/>
        </w:rPr>
        <w:t xml:space="preserve"> contó que en su época de fiscal anticorrupción montó un operativo para detener al entonces fiscal Zelaya por coima, pero su asistente decidió asumir la culpa. Algunos portales también relataron otras supuestas andanzas suyas y su fuerte respaldo político. Desde el casi sobrino de Blas N. Riquelme, que empezó a investigar el caso, hasta el magistrado con foja limpia pero con un pasado tenebroso, los campesinos nunca tuvieron chance alguna.</w:t>
      </w:r>
    </w:p>
    <w:p w:rsidR="005A260E" w:rsidRPr="005A260E" w:rsidRDefault="005A260E" w:rsidP="005A260E">
      <w:pPr>
        <w:shd w:val="clear" w:color="auto" w:fill="FFFFFF"/>
        <w:spacing w:after="0" w:line="240" w:lineRule="auto"/>
        <w:jc w:val="both"/>
        <w:rPr>
          <w:rFonts w:ascii="Calibri" w:eastAsia="Times New Roman" w:hAnsi="Calibri" w:cs="Times New Roman"/>
          <w:color w:val="000000"/>
          <w:sz w:val="28"/>
          <w:szCs w:val="28"/>
          <w:lang w:eastAsia="es-ES"/>
        </w:rPr>
      </w:pPr>
    </w:p>
    <w:p w:rsidR="005A260E" w:rsidRPr="005A260E" w:rsidRDefault="005A260E" w:rsidP="005A260E">
      <w:hyperlink r:id="rId5" w:tgtFrame="_blank" w:history="1">
        <w:r w:rsidRPr="005A260E">
          <w:rPr>
            <w:rFonts w:ascii="Georgia" w:eastAsia="Times New Roman" w:hAnsi="Georgia" w:cs="Times New Roman"/>
            <w:color w:val="1155CC"/>
            <w:sz w:val="27"/>
            <w:u w:val="single"/>
            <w:lang w:eastAsia="es-ES"/>
          </w:rPr>
          <w:t>http://www.ultimahora.com/despues-la-sentencia-n1009027.html</w:t>
        </w:r>
      </w:hyperlink>
      <w:r w:rsidRPr="005A260E">
        <w:rPr>
          <w:rFonts w:ascii="Georgia" w:eastAsia="Times New Roman" w:hAnsi="Georgia" w:cs="Times New Roman"/>
          <w:color w:val="888888"/>
          <w:sz w:val="27"/>
          <w:szCs w:val="27"/>
          <w:shd w:val="clear" w:color="auto" w:fill="FFFFFF"/>
          <w:lang w:eastAsia="es-ES"/>
        </w:rPr>
        <w:br/>
      </w:r>
    </w:p>
    <w:sectPr w:rsidR="005A260E" w:rsidRPr="005A260E"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260E"/>
    <w:rsid w:val="00590F50"/>
    <w:rsid w:val="005A260E"/>
    <w:rsid w:val="009334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A2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A26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A260E"/>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5A260E"/>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5A260E"/>
  </w:style>
  <w:style w:type="character" w:styleId="Hipervnculo">
    <w:name w:val="Hyperlink"/>
    <w:basedOn w:val="Fuentedeprrafopredeter"/>
    <w:uiPriority w:val="99"/>
    <w:semiHidden/>
    <w:unhideWhenUsed/>
    <w:rsid w:val="005A260E"/>
    <w:rPr>
      <w:color w:val="0000FF"/>
      <w:u w:val="single"/>
    </w:rPr>
  </w:style>
  <w:style w:type="paragraph" w:styleId="NormalWeb">
    <w:name w:val="Normal (Web)"/>
    <w:basedOn w:val="Normal"/>
    <w:uiPriority w:val="99"/>
    <w:semiHidden/>
    <w:unhideWhenUsed/>
    <w:rsid w:val="005A260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76267599">
      <w:bodyDiv w:val="1"/>
      <w:marLeft w:val="0"/>
      <w:marRight w:val="0"/>
      <w:marTop w:val="0"/>
      <w:marBottom w:val="0"/>
      <w:divBdr>
        <w:top w:val="none" w:sz="0" w:space="0" w:color="auto"/>
        <w:left w:val="none" w:sz="0" w:space="0" w:color="auto"/>
        <w:bottom w:val="none" w:sz="0" w:space="0" w:color="auto"/>
        <w:right w:val="none" w:sz="0" w:space="0" w:color="auto"/>
      </w:divBdr>
      <w:divsChild>
        <w:div w:id="537815549">
          <w:marLeft w:val="0"/>
          <w:marRight w:val="0"/>
          <w:marTop w:val="0"/>
          <w:marBottom w:val="0"/>
          <w:divBdr>
            <w:top w:val="none" w:sz="0" w:space="0" w:color="auto"/>
            <w:left w:val="none" w:sz="0" w:space="0" w:color="auto"/>
            <w:bottom w:val="none" w:sz="0" w:space="0" w:color="auto"/>
            <w:right w:val="none" w:sz="0" w:space="0" w:color="auto"/>
          </w:divBdr>
          <w:divsChild>
            <w:div w:id="1849558008">
              <w:marLeft w:val="0"/>
              <w:marRight w:val="0"/>
              <w:marTop w:val="0"/>
              <w:marBottom w:val="0"/>
              <w:divBdr>
                <w:top w:val="none" w:sz="0" w:space="0" w:color="auto"/>
                <w:left w:val="none" w:sz="0" w:space="0" w:color="auto"/>
                <w:bottom w:val="none" w:sz="0" w:space="0" w:color="auto"/>
                <w:right w:val="none" w:sz="0" w:space="0" w:color="auto"/>
              </w:divBdr>
            </w:div>
            <w:div w:id="1886016929">
              <w:marLeft w:val="0"/>
              <w:marRight w:val="0"/>
              <w:marTop w:val="0"/>
              <w:marBottom w:val="0"/>
              <w:divBdr>
                <w:top w:val="none" w:sz="0" w:space="0" w:color="auto"/>
                <w:left w:val="none" w:sz="0" w:space="0" w:color="auto"/>
                <w:bottom w:val="none" w:sz="0" w:space="0" w:color="auto"/>
                <w:right w:val="none" w:sz="0" w:space="0" w:color="auto"/>
              </w:divBdr>
              <w:divsChild>
                <w:div w:id="14696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ltimahora.com/despues-la-sentencia-n1009027.html" TargetMode="External"/><Relationship Id="rId4" Type="http://schemas.openxmlformats.org/officeDocument/2006/relationships/hyperlink" Target="mailto:fernando-boccia@uhora.com.p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2016-11-01T20:10:00Z</dcterms:created>
  <dcterms:modified xsi:type="dcterms:W3CDTF">2016-11-01T20:11:00Z</dcterms:modified>
</cp:coreProperties>
</file>