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1F6" w:rsidRPr="00AA71F6" w:rsidRDefault="00AA71F6" w:rsidP="00AA71F6">
      <w:pPr>
        <w:pStyle w:val="Ttulo"/>
        <w:rPr>
          <w:b/>
          <w:color w:val="538135" w:themeColor="accent6" w:themeShade="BF"/>
        </w:rPr>
      </w:pPr>
      <w:r w:rsidRPr="00AA71F6">
        <w:rPr>
          <w:b/>
          <w:color w:val="538135" w:themeColor="accent6" w:themeShade="BF"/>
        </w:rPr>
        <w:t>INFO-DOC-</w:t>
      </w:r>
      <w:proofErr w:type="gramStart"/>
      <w:r w:rsidRPr="00AA71F6">
        <w:rPr>
          <w:b/>
          <w:color w:val="538135" w:themeColor="accent6" w:themeShade="BF"/>
        </w:rPr>
        <w:t>UTOPÍAS  No.</w:t>
      </w:r>
      <w:proofErr w:type="gramEnd"/>
      <w:r w:rsidRPr="00AA71F6">
        <w:rPr>
          <w:b/>
          <w:color w:val="538135" w:themeColor="accent6" w:themeShade="BF"/>
        </w:rPr>
        <w:t xml:space="preserve">  49</w:t>
      </w:r>
    </w:p>
    <w:p w:rsidR="00AA71F6" w:rsidRDefault="00AA71F6" w:rsidP="003946E1">
      <w:pPr>
        <w:rPr>
          <w:rFonts w:ascii="Times New Roman" w:hAnsi="Times New Roman" w:cs="Times New Roman"/>
          <w:b/>
          <w:sz w:val="28"/>
          <w:szCs w:val="28"/>
        </w:rPr>
      </w:pPr>
    </w:p>
    <w:p w:rsidR="003946E1" w:rsidRPr="003946E1" w:rsidRDefault="003946E1" w:rsidP="00AA71F6">
      <w:pPr>
        <w:jc w:val="right"/>
        <w:rPr>
          <w:rFonts w:ascii="Times New Roman" w:hAnsi="Times New Roman" w:cs="Times New Roman"/>
          <w:b/>
          <w:sz w:val="28"/>
          <w:szCs w:val="28"/>
        </w:rPr>
      </w:pPr>
      <w:r w:rsidRPr="003946E1">
        <w:rPr>
          <w:rFonts w:ascii="Times New Roman" w:hAnsi="Times New Roman" w:cs="Times New Roman"/>
          <w:b/>
          <w:sz w:val="28"/>
          <w:szCs w:val="28"/>
        </w:rPr>
        <w:t xml:space="preserve">Bogotá, </w:t>
      </w:r>
      <w:proofErr w:type="gramStart"/>
      <w:r w:rsidRPr="003946E1">
        <w:rPr>
          <w:rFonts w:ascii="Times New Roman" w:hAnsi="Times New Roman" w:cs="Times New Roman"/>
          <w:b/>
          <w:sz w:val="28"/>
          <w:szCs w:val="28"/>
        </w:rPr>
        <w:t>Lunes</w:t>
      </w:r>
      <w:proofErr w:type="gramEnd"/>
      <w:r w:rsidRPr="003946E1">
        <w:rPr>
          <w:rFonts w:ascii="Times New Roman" w:hAnsi="Times New Roman" w:cs="Times New Roman"/>
          <w:b/>
          <w:sz w:val="28"/>
          <w:szCs w:val="28"/>
        </w:rPr>
        <w:t xml:space="preserve"> 21 de Noviembre de 2016</w:t>
      </w:r>
    </w:p>
    <w:p w:rsidR="003946E1" w:rsidRPr="003946E1" w:rsidRDefault="003946E1" w:rsidP="003946E1">
      <w:pPr>
        <w:rPr>
          <w:rFonts w:ascii="Times New Roman" w:hAnsi="Times New Roman" w:cs="Times New Roman"/>
          <w:b/>
          <w:sz w:val="28"/>
          <w:szCs w:val="28"/>
        </w:rPr>
      </w:pPr>
    </w:p>
    <w:p w:rsidR="003946E1" w:rsidRPr="003946E1" w:rsidRDefault="00455EA7" w:rsidP="003946E1">
      <w:pPr>
        <w:rPr>
          <w:rFonts w:ascii="Times New Roman" w:hAnsi="Times New Roman" w:cs="Times New Roman"/>
          <w:b/>
          <w:sz w:val="28"/>
          <w:szCs w:val="28"/>
        </w:rPr>
      </w:pPr>
      <w:r>
        <w:rPr>
          <w:rFonts w:ascii="Times New Roman" w:hAnsi="Times New Roman" w:cs="Times New Roman"/>
          <w:b/>
          <w:sz w:val="28"/>
          <w:szCs w:val="28"/>
        </w:rPr>
        <w:t>Amigas y amigos de las U</w:t>
      </w:r>
      <w:r w:rsidR="003946E1" w:rsidRPr="003946E1">
        <w:rPr>
          <w:rFonts w:ascii="Times New Roman" w:hAnsi="Times New Roman" w:cs="Times New Roman"/>
          <w:b/>
          <w:sz w:val="28"/>
          <w:szCs w:val="28"/>
        </w:rPr>
        <w:t>TOPÍAS DE JESÚS DE NAZARET:</w:t>
      </w:r>
    </w:p>
    <w:p w:rsidR="003946E1" w:rsidRPr="003946E1" w:rsidRDefault="003946E1" w:rsidP="009F7988">
      <w:pPr>
        <w:spacing w:after="0"/>
        <w:rPr>
          <w:rFonts w:ascii="Times New Roman" w:hAnsi="Times New Roman" w:cs="Times New Roman"/>
          <w:b/>
          <w:sz w:val="28"/>
          <w:szCs w:val="28"/>
        </w:rPr>
      </w:pPr>
    </w:p>
    <w:p w:rsidR="003946E1" w:rsidRPr="003946E1" w:rsidRDefault="00455EA7" w:rsidP="003946E1">
      <w:pPr>
        <w:rPr>
          <w:rFonts w:ascii="Times New Roman" w:hAnsi="Times New Roman" w:cs="Times New Roman"/>
          <w:b/>
          <w:sz w:val="28"/>
          <w:szCs w:val="28"/>
        </w:rPr>
      </w:pPr>
      <w:r>
        <w:rPr>
          <w:rFonts w:ascii="Times New Roman" w:hAnsi="Times New Roman" w:cs="Times New Roman"/>
          <w:b/>
          <w:sz w:val="28"/>
          <w:szCs w:val="28"/>
        </w:rPr>
        <w:t xml:space="preserve">Esta  edición No. </w:t>
      </w:r>
      <w:r w:rsidR="003946E1" w:rsidRPr="003946E1">
        <w:rPr>
          <w:rFonts w:ascii="Times New Roman" w:hAnsi="Times New Roman" w:cs="Times New Roman"/>
          <w:b/>
          <w:sz w:val="28"/>
          <w:szCs w:val="28"/>
        </w:rPr>
        <w:t>49 les ofrece los siguientes textos, siempre interesantes:</w:t>
      </w:r>
    </w:p>
    <w:p w:rsidR="003946E1" w:rsidRPr="003946E1" w:rsidRDefault="003946E1" w:rsidP="003946E1">
      <w:pPr>
        <w:rPr>
          <w:rFonts w:ascii="Times New Roman" w:hAnsi="Times New Roman" w:cs="Times New Roman"/>
          <w:b/>
          <w:sz w:val="28"/>
          <w:szCs w:val="28"/>
        </w:rPr>
      </w:pPr>
    </w:p>
    <w:p w:rsidR="009F7988" w:rsidRPr="00AA71F6" w:rsidRDefault="003946E1" w:rsidP="009F7988">
      <w:pPr>
        <w:pStyle w:val="Prrafodelista"/>
        <w:numPr>
          <w:ilvl w:val="0"/>
          <w:numId w:val="2"/>
        </w:numPr>
        <w:rPr>
          <w:rFonts w:ascii="Times New Roman" w:hAnsi="Times New Roman" w:cs="Times New Roman"/>
          <w:b/>
          <w:color w:val="538135" w:themeColor="accent6" w:themeShade="BF"/>
          <w:sz w:val="28"/>
          <w:szCs w:val="28"/>
        </w:rPr>
      </w:pPr>
      <w:r w:rsidRPr="00AA71F6">
        <w:rPr>
          <w:rFonts w:ascii="Times New Roman" w:hAnsi="Times New Roman" w:cs="Times New Roman"/>
          <w:b/>
          <w:color w:val="538135" w:themeColor="accent6" w:themeShade="BF"/>
          <w:sz w:val="28"/>
          <w:szCs w:val="28"/>
        </w:rPr>
        <w:t>Carta de presentación</w:t>
      </w:r>
    </w:p>
    <w:p w:rsidR="00DD7ACA" w:rsidRDefault="00DD7ACA" w:rsidP="00DD7ACA">
      <w:pPr>
        <w:rPr>
          <w:rFonts w:ascii="Times New Roman" w:hAnsi="Times New Roman" w:cs="Times New Roman"/>
          <w:b/>
          <w:color w:val="C00000"/>
          <w:sz w:val="28"/>
          <w:szCs w:val="28"/>
        </w:rPr>
      </w:pPr>
      <w:r w:rsidRPr="00DD7ACA">
        <w:rPr>
          <w:rFonts w:ascii="Times New Roman" w:hAnsi="Times New Roman" w:cs="Times New Roman"/>
          <w:b/>
          <w:color w:val="C00000"/>
          <w:sz w:val="28"/>
          <w:szCs w:val="28"/>
        </w:rPr>
        <w:t>Coyuntura</w:t>
      </w:r>
    </w:p>
    <w:p w:rsidR="00AA71F6" w:rsidRPr="00DD7ACA" w:rsidRDefault="00AA71F6" w:rsidP="00DD7ACA">
      <w:pPr>
        <w:rPr>
          <w:rFonts w:ascii="Times New Roman" w:hAnsi="Times New Roman" w:cs="Times New Roman"/>
          <w:b/>
          <w:color w:val="C00000"/>
          <w:sz w:val="28"/>
          <w:szCs w:val="28"/>
        </w:rPr>
      </w:pPr>
    </w:p>
    <w:p w:rsidR="009F7988" w:rsidRDefault="009F7988" w:rsidP="00314264">
      <w:pPr>
        <w:pStyle w:val="Prrafodelista"/>
        <w:numPr>
          <w:ilvl w:val="0"/>
          <w:numId w:val="2"/>
        </w:numPr>
        <w:spacing w:after="0" w:line="240" w:lineRule="auto"/>
        <w:textAlignment w:val="baseline"/>
        <w:outlineLvl w:val="0"/>
        <w:rPr>
          <w:rFonts w:ascii="Times New Roman" w:eastAsia="Times New Roman" w:hAnsi="Times New Roman" w:cs="Times New Roman"/>
          <w:b/>
          <w:bCs/>
          <w:kern w:val="36"/>
          <w:sz w:val="28"/>
          <w:szCs w:val="28"/>
          <w:lang w:eastAsia="es-CO"/>
        </w:rPr>
      </w:pPr>
      <w:r w:rsidRPr="009F7988">
        <w:rPr>
          <w:rFonts w:ascii="Times New Roman" w:eastAsia="Times New Roman" w:hAnsi="Times New Roman" w:cs="Times New Roman"/>
          <w:b/>
          <w:bCs/>
          <w:kern w:val="36"/>
          <w:sz w:val="28"/>
          <w:szCs w:val="28"/>
          <w:lang w:eastAsia="es-CO"/>
        </w:rPr>
        <w:t>ALARMA MUNDIAL: Los Grandes Bancos se Apoderan del AGUA de Todo el Planeta</w:t>
      </w:r>
    </w:p>
    <w:p w:rsidR="00064659" w:rsidRDefault="00064659" w:rsidP="00064659">
      <w:pPr>
        <w:pStyle w:val="Prrafodelista"/>
        <w:spacing w:after="0" w:line="240" w:lineRule="auto"/>
        <w:ind w:left="360"/>
        <w:textAlignment w:val="baseline"/>
        <w:outlineLvl w:val="0"/>
        <w:rPr>
          <w:rFonts w:ascii="Times New Roman" w:eastAsia="Times New Roman" w:hAnsi="Times New Roman" w:cs="Times New Roman"/>
          <w:b/>
          <w:bCs/>
          <w:kern w:val="36"/>
          <w:sz w:val="28"/>
          <w:szCs w:val="28"/>
          <w:lang w:eastAsia="es-CO"/>
        </w:rPr>
      </w:pPr>
    </w:p>
    <w:p w:rsidR="00064659" w:rsidRPr="009F7988" w:rsidRDefault="00064659" w:rsidP="00064659">
      <w:pPr>
        <w:pStyle w:val="Prrafodelista"/>
        <w:spacing w:after="0" w:line="240" w:lineRule="auto"/>
        <w:ind w:left="360"/>
        <w:textAlignment w:val="baseline"/>
        <w:outlineLvl w:val="0"/>
        <w:rPr>
          <w:rFonts w:ascii="Times New Roman" w:eastAsia="Times New Roman" w:hAnsi="Times New Roman" w:cs="Times New Roman"/>
          <w:b/>
          <w:bCs/>
          <w:kern w:val="36"/>
          <w:sz w:val="28"/>
          <w:szCs w:val="28"/>
          <w:lang w:eastAsia="es-CO"/>
        </w:rPr>
      </w:pPr>
      <w:r>
        <w:rPr>
          <w:rFonts w:ascii="Times New Roman" w:eastAsia="Times New Roman" w:hAnsi="Times New Roman" w:cs="Times New Roman"/>
          <w:b/>
          <w:bCs/>
          <w:kern w:val="36"/>
          <w:sz w:val="28"/>
          <w:szCs w:val="28"/>
          <w:lang w:eastAsia="es-CO"/>
        </w:rPr>
        <w:t>Quedamos bajo el gobierno dictatorial y global de los grandes bancos y de las multinacionales. Los países, inclusive todos los llamados ricos, están super-endeudados y por lo tanto, obligados a obedecer al gobierno de los  bancos y de las multinacionales.</w:t>
      </w:r>
    </w:p>
    <w:p w:rsidR="009F7988" w:rsidRDefault="009F7988" w:rsidP="00314264">
      <w:pPr>
        <w:spacing w:line="240" w:lineRule="auto"/>
        <w:rPr>
          <w:rFonts w:ascii="Times New Roman" w:hAnsi="Times New Roman" w:cs="Times New Roman"/>
          <w:b/>
          <w:sz w:val="28"/>
          <w:szCs w:val="28"/>
        </w:rPr>
      </w:pPr>
    </w:p>
    <w:p w:rsidR="0022001C" w:rsidRDefault="00B85ECD" w:rsidP="0022001C">
      <w:pPr>
        <w:pStyle w:val="Prrafodelista"/>
        <w:numPr>
          <w:ilvl w:val="0"/>
          <w:numId w:val="2"/>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USA. </w:t>
      </w:r>
      <w:r w:rsidR="0022001C" w:rsidRPr="0022001C">
        <w:rPr>
          <w:rFonts w:ascii="Times New Roman" w:hAnsi="Times New Roman" w:cs="Times New Roman"/>
          <w:b/>
          <w:sz w:val="28"/>
          <w:szCs w:val="28"/>
        </w:rPr>
        <w:t>Desindustrialización y deterioro laboral impactan</w:t>
      </w:r>
      <w:r w:rsidR="0022001C">
        <w:rPr>
          <w:rFonts w:ascii="Times New Roman" w:hAnsi="Times New Roman" w:cs="Times New Roman"/>
          <w:b/>
          <w:sz w:val="28"/>
          <w:szCs w:val="28"/>
        </w:rPr>
        <w:t xml:space="preserve"> </w:t>
      </w:r>
      <w:r w:rsidR="0022001C" w:rsidRPr="0022001C">
        <w:rPr>
          <w:rFonts w:ascii="Times New Roman" w:hAnsi="Times New Roman" w:cs="Times New Roman"/>
          <w:b/>
          <w:sz w:val="28"/>
          <w:szCs w:val="28"/>
        </w:rPr>
        <w:t>la coyuntura política en Estados Unidos</w:t>
      </w:r>
      <w:r w:rsidR="0022001C">
        <w:rPr>
          <w:rFonts w:ascii="Times New Roman" w:hAnsi="Times New Roman" w:cs="Times New Roman"/>
          <w:b/>
          <w:sz w:val="28"/>
          <w:szCs w:val="28"/>
        </w:rPr>
        <w:t>. Panorama para  TRUMP.</w:t>
      </w:r>
    </w:p>
    <w:p w:rsidR="00836A60" w:rsidRPr="00836A60" w:rsidRDefault="00836A60" w:rsidP="00836A60">
      <w:pPr>
        <w:pStyle w:val="Prrafodelista"/>
        <w:rPr>
          <w:rFonts w:ascii="Times New Roman" w:hAnsi="Times New Roman" w:cs="Times New Roman"/>
          <w:b/>
          <w:sz w:val="28"/>
          <w:szCs w:val="28"/>
        </w:rPr>
      </w:pPr>
    </w:p>
    <w:p w:rsidR="00836A60" w:rsidRDefault="00836A60" w:rsidP="0022001C">
      <w:pPr>
        <w:pStyle w:val="Prrafodelista"/>
        <w:numPr>
          <w:ilvl w:val="0"/>
          <w:numId w:val="2"/>
        </w:numPr>
        <w:spacing w:after="0" w:line="240" w:lineRule="auto"/>
        <w:rPr>
          <w:rFonts w:ascii="Times New Roman" w:hAnsi="Times New Roman" w:cs="Times New Roman"/>
          <w:b/>
          <w:sz w:val="28"/>
          <w:szCs w:val="28"/>
        </w:rPr>
      </w:pPr>
      <w:r w:rsidRPr="00B85ECD">
        <w:rPr>
          <w:rFonts w:ascii="Times New Roman" w:hAnsi="Times New Roman" w:cs="Times New Roman"/>
          <w:b/>
          <w:color w:val="C00000"/>
          <w:sz w:val="28"/>
          <w:szCs w:val="28"/>
        </w:rPr>
        <w:t xml:space="preserve">Colombia. </w:t>
      </w:r>
      <w:r w:rsidR="00B85ECD" w:rsidRPr="00B85ECD">
        <w:rPr>
          <w:rFonts w:ascii="Times New Roman" w:hAnsi="Times New Roman" w:cs="Times New Roman"/>
          <w:b/>
          <w:color w:val="C00000"/>
          <w:sz w:val="28"/>
          <w:szCs w:val="28"/>
        </w:rPr>
        <w:t xml:space="preserve">¿PAZ? </w:t>
      </w:r>
      <w:r w:rsidR="00B85ECD">
        <w:rPr>
          <w:rFonts w:ascii="Times New Roman" w:hAnsi="Times New Roman" w:cs="Times New Roman"/>
          <w:b/>
          <w:sz w:val="28"/>
          <w:szCs w:val="28"/>
        </w:rPr>
        <w:t xml:space="preserve">Continúa el debate a favor y en contra de la PAZ. </w:t>
      </w:r>
      <w:r>
        <w:rPr>
          <w:rFonts w:ascii="Times New Roman" w:hAnsi="Times New Roman" w:cs="Times New Roman"/>
          <w:b/>
          <w:sz w:val="28"/>
          <w:szCs w:val="28"/>
        </w:rPr>
        <w:t>El anuncio del Acuerdo re</w:t>
      </w:r>
      <w:r w:rsidR="00B85ECD">
        <w:rPr>
          <w:rFonts w:ascii="Times New Roman" w:hAnsi="Times New Roman" w:cs="Times New Roman"/>
          <w:b/>
          <w:sz w:val="28"/>
          <w:szCs w:val="28"/>
        </w:rPr>
        <w:t>-</w:t>
      </w:r>
      <w:r>
        <w:rPr>
          <w:rFonts w:ascii="Times New Roman" w:hAnsi="Times New Roman" w:cs="Times New Roman"/>
          <w:b/>
          <w:sz w:val="28"/>
          <w:szCs w:val="28"/>
        </w:rPr>
        <w:t>formado suscitó una ola de alegría, como lo atestiguan muchas organizaciones y personas que firmaron el documento adjunto</w:t>
      </w:r>
      <w:r w:rsidR="00B85ECD">
        <w:rPr>
          <w:rFonts w:ascii="Times New Roman" w:hAnsi="Times New Roman" w:cs="Times New Roman"/>
          <w:b/>
          <w:sz w:val="28"/>
          <w:szCs w:val="28"/>
        </w:rPr>
        <w:t xml:space="preserve">: </w:t>
      </w:r>
      <w:r w:rsidR="00B85ECD" w:rsidRPr="00B85ECD">
        <w:rPr>
          <w:rFonts w:ascii="Times New Roman" w:hAnsi="Times New Roman" w:cs="Times New Roman"/>
          <w:b/>
          <w:i/>
          <w:sz w:val="28"/>
          <w:szCs w:val="28"/>
        </w:rPr>
        <w:t>“Alegría  ciudadana por la paz”</w:t>
      </w:r>
      <w:r w:rsidR="00B85ECD">
        <w:rPr>
          <w:rFonts w:ascii="Times New Roman" w:hAnsi="Times New Roman" w:cs="Times New Roman"/>
          <w:b/>
          <w:sz w:val="28"/>
          <w:szCs w:val="28"/>
        </w:rPr>
        <w:t>.</w:t>
      </w:r>
    </w:p>
    <w:p w:rsidR="00836A60" w:rsidRPr="00836A60" w:rsidRDefault="00836A60" w:rsidP="00836A60">
      <w:pPr>
        <w:pStyle w:val="Prrafodelista"/>
        <w:rPr>
          <w:rFonts w:ascii="Times New Roman" w:hAnsi="Times New Roman" w:cs="Times New Roman"/>
          <w:b/>
          <w:sz w:val="28"/>
          <w:szCs w:val="28"/>
        </w:rPr>
      </w:pPr>
    </w:p>
    <w:p w:rsidR="00836A60" w:rsidRDefault="00836A60" w:rsidP="00836A60">
      <w:pPr>
        <w:pStyle w:val="Prrafodelista"/>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 xml:space="preserve">PERO líderes del NO, incluyendo líderes eclesiásticos, </w:t>
      </w:r>
      <w:r w:rsidR="00AD2971">
        <w:rPr>
          <w:rFonts w:ascii="Times New Roman" w:hAnsi="Times New Roman" w:cs="Times New Roman"/>
          <w:b/>
          <w:sz w:val="28"/>
          <w:szCs w:val="28"/>
        </w:rPr>
        <w:t xml:space="preserve">siguen </w:t>
      </w:r>
      <w:r>
        <w:rPr>
          <w:rFonts w:ascii="Times New Roman" w:hAnsi="Times New Roman" w:cs="Times New Roman"/>
          <w:b/>
          <w:sz w:val="28"/>
          <w:szCs w:val="28"/>
        </w:rPr>
        <w:t xml:space="preserve">  levantado resistencias…</w:t>
      </w:r>
    </w:p>
    <w:p w:rsidR="002D60E4" w:rsidRDefault="002D60E4" w:rsidP="00836A60">
      <w:pPr>
        <w:pStyle w:val="Prrafodelista"/>
        <w:spacing w:after="0" w:line="240" w:lineRule="auto"/>
        <w:ind w:left="360"/>
        <w:rPr>
          <w:rFonts w:ascii="Times New Roman" w:hAnsi="Times New Roman" w:cs="Times New Roman"/>
          <w:b/>
          <w:sz w:val="28"/>
          <w:szCs w:val="28"/>
        </w:rPr>
      </w:pPr>
    </w:p>
    <w:p w:rsidR="002D60E4" w:rsidRPr="00B85ECD" w:rsidRDefault="00B85ECD" w:rsidP="00836A60">
      <w:pPr>
        <w:pStyle w:val="Prrafodelista"/>
        <w:spacing w:after="0" w:line="240" w:lineRule="auto"/>
        <w:ind w:left="360"/>
        <w:rPr>
          <w:rFonts w:ascii="Times New Roman" w:hAnsi="Times New Roman" w:cs="Times New Roman"/>
          <w:b/>
          <w:color w:val="C00000"/>
          <w:sz w:val="28"/>
          <w:szCs w:val="28"/>
        </w:rPr>
      </w:pPr>
      <w:r w:rsidRPr="00B85ECD">
        <w:rPr>
          <w:rFonts w:ascii="Times New Roman" w:hAnsi="Times New Roman" w:cs="Times New Roman"/>
          <w:b/>
          <w:color w:val="C00000"/>
          <w:sz w:val="28"/>
          <w:szCs w:val="28"/>
        </w:rPr>
        <w:t>Creyentes  y  crisis ambiental</w:t>
      </w:r>
    </w:p>
    <w:p w:rsidR="002D60E4" w:rsidRDefault="002D60E4" w:rsidP="002D60E4">
      <w:pPr>
        <w:pStyle w:val="Prrafodelista"/>
        <w:numPr>
          <w:ilvl w:val="0"/>
          <w:numId w:val="2"/>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Declaración interreligiosa para la COP 22, reunida en </w:t>
      </w:r>
      <w:proofErr w:type="spellStart"/>
      <w:r>
        <w:rPr>
          <w:rFonts w:ascii="Times New Roman" w:hAnsi="Times New Roman" w:cs="Times New Roman"/>
          <w:b/>
          <w:sz w:val="28"/>
          <w:szCs w:val="28"/>
        </w:rPr>
        <w:t>Marrakesh</w:t>
      </w:r>
      <w:proofErr w:type="spellEnd"/>
      <w:r>
        <w:rPr>
          <w:rFonts w:ascii="Times New Roman" w:hAnsi="Times New Roman" w:cs="Times New Roman"/>
          <w:b/>
          <w:sz w:val="28"/>
          <w:szCs w:val="28"/>
        </w:rPr>
        <w:t>, en Marruecos</w:t>
      </w:r>
    </w:p>
    <w:p w:rsidR="00391239" w:rsidRDefault="00391239" w:rsidP="00391239">
      <w:pPr>
        <w:pStyle w:val="Prrafodelista"/>
        <w:spacing w:after="0" w:line="240" w:lineRule="auto"/>
        <w:ind w:left="360"/>
        <w:rPr>
          <w:rFonts w:ascii="Times New Roman" w:hAnsi="Times New Roman" w:cs="Times New Roman"/>
          <w:b/>
          <w:sz w:val="28"/>
          <w:szCs w:val="28"/>
        </w:rPr>
      </w:pPr>
    </w:p>
    <w:p w:rsidR="00836A60" w:rsidRPr="00391239" w:rsidRDefault="00391239" w:rsidP="00836A60">
      <w:pPr>
        <w:spacing w:after="0" w:line="240" w:lineRule="auto"/>
        <w:rPr>
          <w:rFonts w:ascii="Times New Roman" w:hAnsi="Times New Roman" w:cs="Times New Roman"/>
          <w:b/>
          <w:color w:val="C00000"/>
          <w:sz w:val="28"/>
          <w:szCs w:val="28"/>
        </w:rPr>
      </w:pPr>
      <w:r w:rsidRPr="00391239">
        <w:rPr>
          <w:rFonts w:ascii="Times New Roman" w:hAnsi="Times New Roman" w:cs="Times New Roman"/>
          <w:b/>
          <w:color w:val="C00000"/>
          <w:sz w:val="28"/>
          <w:szCs w:val="28"/>
        </w:rPr>
        <w:t>En el marco del Jubileo y del Misericordia</w:t>
      </w:r>
    </w:p>
    <w:p w:rsidR="00391239" w:rsidRDefault="00391239" w:rsidP="00391239">
      <w:pPr>
        <w:rPr>
          <w:rFonts w:ascii="Times New Roman" w:hAnsi="Times New Roman" w:cs="Times New Roman"/>
          <w:b/>
          <w:sz w:val="28"/>
          <w:szCs w:val="28"/>
        </w:rPr>
      </w:pPr>
    </w:p>
    <w:p w:rsidR="00391239" w:rsidRPr="00391239" w:rsidRDefault="00EF2471" w:rsidP="00391239">
      <w:pPr>
        <w:pStyle w:val="Prrafodelista"/>
        <w:numPr>
          <w:ilvl w:val="0"/>
          <w:numId w:val="2"/>
        </w:numPr>
        <w:rPr>
          <w:b/>
          <w:sz w:val="24"/>
          <w:szCs w:val="24"/>
        </w:rPr>
      </w:pPr>
      <w:r>
        <w:rPr>
          <w:rFonts w:ascii="Times New Roman" w:hAnsi="Times New Roman" w:cs="Times New Roman"/>
          <w:b/>
          <w:sz w:val="28"/>
          <w:szCs w:val="28"/>
        </w:rPr>
        <w:t>R</w:t>
      </w:r>
      <w:r w:rsidR="00391239" w:rsidRPr="00391239">
        <w:rPr>
          <w:rFonts w:ascii="Times New Roman" w:hAnsi="Times New Roman" w:cs="Times New Roman"/>
          <w:b/>
          <w:sz w:val="28"/>
          <w:szCs w:val="28"/>
        </w:rPr>
        <w:t xml:space="preserve">eflexiones sencillamente profundas: </w:t>
      </w:r>
      <w:r w:rsidR="00391239" w:rsidRPr="00391239">
        <w:rPr>
          <w:b/>
          <w:sz w:val="24"/>
          <w:szCs w:val="24"/>
        </w:rPr>
        <w:t>¡JESUS Y LA MISERICORDIA¡</w:t>
      </w:r>
    </w:p>
    <w:p w:rsidR="00391239" w:rsidRPr="00391239" w:rsidRDefault="00391239" w:rsidP="00391239">
      <w:pPr>
        <w:jc w:val="both"/>
        <w:rPr>
          <w:rFonts w:ascii="Times New Roman" w:hAnsi="Times New Roman" w:cs="Times New Roman"/>
          <w:b/>
          <w:sz w:val="28"/>
          <w:szCs w:val="28"/>
        </w:rPr>
      </w:pPr>
      <w:proofErr w:type="gramStart"/>
      <w:r w:rsidRPr="00391239">
        <w:rPr>
          <w:rFonts w:ascii="Times New Roman" w:hAnsi="Times New Roman" w:cs="Times New Roman"/>
          <w:b/>
          <w:sz w:val="28"/>
          <w:szCs w:val="28"/>
        </w:rPr>
        <w:t>¿Se imaginan ustedes a Jesús de Nazaret confesando, sanando, liberando y perdonando a la gente “metido en un confesionario”.</w:t>
      </w:r>
      <w:proofErr w:type="gramEnd"/>
      <w:r w:rsidRPr="00391239">
        <w:rPr>
          <w:rFonts w:ascii="Times New Roman" w:hAnsi="Times New Roman" w:cs="Times New Roman"/>
          <w:b/>
          <w:sz w:val="28"/>
          <w:szCs w:val="28"/>
        </w:rPr>
        <w:t xml:space="preserve"> Imaginémoslo s</w:t>
      </w:r>
      <w:r>
        <w:rPr>
          <w:rFonts w:ascii="Times New Roman" w:hAnsi="Times New Roman" w:cs="Times New Roman"/>
          <w:b/>
          <w:sz w:val="28"/>
          <w:szCs w:val="28"/>
        </w:rPr>
        <w:t>olo en tres momentos de su vida.</w:t>
      </w:r>
    </w:p>
    <w:p w:rsidR="00391239" w:rsidRPr="00391239" w:rsidRDefault="00391239" w:rsidP="00EF2471">
      <w:pPr>
        <w:pStyle w:val="Prrafodelista"/>
        <w:spacing w:after="0" w:line="240" w:lineRule="auto"/>
        <w:ind w:left="360"/>
        <w:rPr>
          <w:rFonts w:ascii="Times New Roman" w:hAnsi="Times New Roman" w:cs="Times New Roman"/>
          <w:b/>
          <w:sz w:val="28"/>
          <w:szCs w:val="28"/>
        </w:rPr>
      </w:pPr>
    </w:p>
    <w:p w:rsidR="00B85ECD" w:rsidRPr="000B6033" w:rsidRDefault="00B85ECD" w:rsidP="00B85ECD">
      <w:pPr>
        <w:spacing w:after="270" w:line="450" w:lineRule="atLeast"/>
        <w:rPr>
          <w:rFonts w:ascii="Times New Roman" w:eastAsia="Times New Roman" w:hAnsi="Times New Roman" w:cs="Times New Roman"/>
          <w:b/>
          <w:bCs/>
          <w:color w:val="C00000"/>
          <w:sz w:val="28"/>
          <w:szCs w:val="28"/>
          <w:lang w:eastAsia="es-CO"/>
        </w:rPr>
      </w:pPr>
      <w:r w:rsidRPr="00B85ECD">
        <w:rPr>
          <w:rFonts w:ascii="Times New Roman" w:eastAsia="Times New Roman" w:hAnsi="Times New Roman" w:cs="Times New Roman"/>
          <w:b/>
          <w:bCs/>
          <w:color w:val="C00000"/>
          <w:sz w:val="28"/>
          <w:szCs w:val="28"/>
          <w:lang w:eastAsia="es-CO"/>
        </w:rPr>
        <w:t>Palabras y documentos</w:t>
      </w:r>
      <w:r w:rsidR="000B6033">
        <w:rPr>
          <w:rFonts w:ascii="Times New Roman" w:eastAsia="Times New Roman" w:hAnsi="Times New Roman" w:cs="Times New Roman"/>
          <w:b/>
          <w:bCs/>
          <w:color w:val="C00000"/>
          <w:sz w:val="28"/>
          <w:szCs w:val="28"/>
          <w:lang w:eastAsia="es-CO"/>
        </w:rPr>
        <w:t xml:space="preserve"> de Francisco-Papa</w:t>
      </w:r>
    </w:p>
    <w:p w:rsidR="00B85ECD" w:rsidRDefault="00D13B96" w:rsidP="00B85ECD">
      <w:pPr>
        <w:pStyle w:val="Prrafodelista"/>
        <w:numPr>
          <w:ilvl w:val="0"/>
          <w:numId w:val="2"/>
        </w:numPr>
        <w:spacing w:after="270" w:line="450" w:lineRule="atLeast"/>
        <w:rPr>
          <w:rFonts w:ascii="Times New Roman" w:eastAsia="Times New Roman" w:hAnsi="Times New Roman" w:cs="Times New Roman"/>
          <w:b/>
          <w:bCs/>
          <w:sz w:val="28"/>
          <w:szCs w:val="28"/>
          <w:lang w:eastAsia="es-CO"/>
        </w:rPr>
      </w:pPr>
      <w:hyperlink r:id="rId5" w:tooltip="El Papa a los empresarios católicos: " w:history="1">
        <w:r w:rsidR="00B85ECD" w:rsidRPr="00B85ECD">
          <w:rPr>
            <w:rFonts w:ascii="Times New Roman" w:eastAsia="Times New Roman" w:hAnsi="Times New Roman" w:cs="Times New Roman"/>
            <w:b/>
            <w:bCs/>
            <w:sz w:val="28"/>
            <w:szCs w:val="28"/>
            <w:lang w:eastAsia="es-CO"/>
          </w:rPr>
          <w:t>El Papa a los empresarios católicos: “La corrupción es la peor plaga social”</w:t>
        </w:r>
      </w:hyperlink>
      <w:r w:rsidR="00B85ECD">
        <w:rPr>
          <w:rFonts w:ascii="Times New Roman" w:eastAsia="Times New Roman" w:hAnsi="Times New Roman" w:cs="Times New Roman"/>
          <w:b/>
          <w:bCs/>
          <w:sz w:val="28"/>
          <w:szCs w:val="28"/>
          <w:lang w:eastAsia="es-CO"/>
        </w:rPr>
        <w:t>…</w:t>
      </w:r>
    </w:p>
    <w:p w:rsidR="004978CE" w:rsidRDefault="004978CE" w:rsidP="004978CE">
      <w:pPr>
        <w:pStyle w:val="Prrafodelista"/>
        <w:spacing w:after="270" w:line="450" w:lineRule="atLeast"/>
        <w:ind w:left="360"/>
        <w:rPr>
          <w:rFonts w:ascii="Times New Roman" w:eastAsia="Times New Roman" w:hAnsi="Times New Roman" w:cs="Times New Roman"/>
          <w:b/>
          <w:bCs/>
          <w:sz w:val="28"/>
          <w:szCs w:val="28"/>
          <w:lang w:eastAsia="es-CO"/>
        </w:rPr>
      </w:pPr>
    </w:p>
    <w:p w:rsidR="004978CE" w:rsidRPr="004978CE" w:rsidRDefault="004978CE" w:rsidP="009D0356">
      <w:pPr>
        <w:pStyle w:val="Prrafodelista"/>
        <w:spacing w:after="150" w:line="195" w:lineRule="atLeast"/>
        <w:ind w:left="360"/>
        <w:textAlignment w:val="baseline"/>
        <w:rPr>
          <w:rFonts w:ascii="Times New Roman" w:eastAsia="Times New Roman" w:hAnsi="Times New Roman" w:cs="Times New Roman"/>
          <w:b/>
          <w:bCs/>
          <w:caps/>
          <w:color w:val="B00000"/>
          <w:sz w:val="28"/>
          <w:szCs w:val="28"/>
          <w:lang w:eastAsia="es-CO"/>
        </w:rPr>
      </w:pPr>
    </w:p>
    <w:p w:rsidR="004978CE" w:rsidRPr="009D0356" w:rsidRDefault="009D0356" w:rsidP="009D0356">
      <w:pPr>
        <w:pStyle w:val="Prrafodelista"/>
        <w:numPr>
          <w:ilvl w:val="0"/>
          <w:numId w:val="2"/>
        </w:numPr>
        <w:spacing w:after="150" w:line="480" w:lineRule="atLeast"/>
        <w:textAlignment w:val="baseline"/>
        <w:outlineLvl w:val="0"/>
        <w:rPr>
          <w:rFonts w:ascii="Times New Roman" w:eastAsia="Times New Roman" w:hAnsi="Times New Roman" w:cs="Times New Roman"/>
          <w:b/>
          <w:bCs/>
          <w:color w:val="002060"/>
          <w:spacing w:val="-11"/>
          <w:kern w:val="36"/>
          <w:sz w:val="28"/>
          <w:szCs w:val="28"/>
          <w:lang w:eastAsia="es-CO"/>
        </w:rPr>
      </w:pPr>
      <w:r w:rsidRPr="009D0356">
        <w:rPr>
          <w:rFonts w:ascii="Times New Roman" w:eastAsia="Times New Roman" w:hAnsi="Times New Roman" w:cs="Times New Roman"/>
          <w:b/>
          <w:bCs/>
          <w:color w:val="002060"/>
          <w:spacing w:val="-11"/>
          <w:kern w:val="36"/>
          <w:sz w:val="28"/>
          <w:szCs w:val="28"/>
          <w:lang w:eastAsia="es-CO"/>
        </w:rPr>
        <w:t xml:space="preserve">Carta apostólica: </w:t>
      </w:r>
      <w:r w:rsidR="004978CE" w:rsidRPr="009D0356">
        <w:rPr>
          <w:rFonts w:ascii="Times New Roman" w:eastAsia="Times New Roman" w:hAnsi="Times New Roman" w:cs="Times New Roman"/>
          <w:b/>
          <w:bCs/>
          <w:color w:val="002060"/>
          <w:spacing w:val="-11"/>
          <w:kern w:val="36"/>
          <w:sz w:val="28"/>
          <w:szCs w:val="28"/>
          <w:lang w:eastAsia="es-CO"/>
        </w:rPr>
        <w:t>El Papa autoriza a los sacerdotes a perdonar el aborto de manera definitiva</w:t>
      </w:r>
      <w:r>
        <w:rPr>
          <w:rFonts w:ascii="Times New Roman" w:eastAsia="Times New Roman" w:hAnsi="Times New Roman" w:cs="Times New Roman"/>
          <w:b/>
          <w:bCs/>
          <w:color w:val="002060"/>
          <w:spacing w:val="-11"/>
          <w:kern w:val="36"/>
          <w:sz w:val="28"/>
          <w:szCs w:val="28"/>
          <w:lang w:eastAsia="es-CO"/>
        </w:rPr>
        <w:t xml:space="preserve">. </w:t>
      </w:r>
      <w:r w:rsidR="004978CE" w:rsidRPr="009D0356">
        <w:rPr>
          <w:rFonts w:ascii="Times New Roman" w:eastAsia="Times New Roman" w:hAnsi="Times New Roman" w:cs="Times New Roman"/>
          <w:b/>
          <w:bCs/>
          <w:sz w:val="28"/>
          <w:szCs w:val="28"/>
          <w:lang w:eastAsia="es-CO"/>
        </w:rPr>
        <w:t>Hasta ahora solo lo había autorizado durante el Año Santo de la Misericordia, que concluyó el domingo</w:t>
      </w:r>
      <w:r w:rsidR="000B6033" w:rsidRPr="009D0356">
        <w:rPr>
          <w:rFonts w:ascii="Times New Roman" w:eastAsia="Times New Roman" w:hAnsi="Times New Roman" w:cs="Times New Roman"/>
          <w:b/>
          <w:bCs/>
          <w:sz w:val="28"/>
          <w:szCs w:val="28"/>
          <w:lang w:eastAsia="es-CO"/>
        </w:rPr>
        <w:t>.</w:t>
      </w:r>
    </w:p>
    <w:p w:rsidR="005A5CD2" w:rsidRPr="005A5CD2" w:rsidRDefault="005A5CD2" w:rsidP="004978CE">
      <w:pPr>
        <w:pStyle w:val="Prrafodelista"/>
        <w:spacing w:line="285" w:lineRule="atLeast"/>
        <w:ind w:left="360"/>
        <w:textAlignment w:val="baseline"/>
        <w:outlineLvl w:val="1"/>
        <w:rPr>
          <w:rFonts w:ascii="Times New Roman" w:eastAsia="Times New Roman" w:hAnsi="Times New Roman" w:cs="Times New Roman"/>
          <w:b/>
          <w:bCs/>
          <w:sz w:val="28"/>
          <w:szCs w:val="28"/>
          <w:lang w:eastAsia="es-CO"/>
        </w:rPr>
      </w:pPr>
    </w:p>
    <w:p w:rsidR="005A5CD2" w:rsidRPr="005A5CD2" w:rsidRDefault="005A5CD2" w:rsidP="004978CE">
      <w:pPr>
        <w:pStyle w:val="Prrafodelista"/>
        <w:spacing w:line="285" w:lineRule="atLeast"/>
        <w:ind w:left="360"/>
        <w:textAlignment w:val="baseline"/>
        <w:outlineLvl w:val="1"/>
        <w:rPr>
          <w:rFonts w:ascii="Times New Roman" w:eastAsia="Times New Roman" w:hAnsi="Times New Roman" w:cs="Times New Roman"/>
          <w:b/>
          <w:bCs/>
          <w:sz w:val="28"/>
          <w:szCs w:val="28"/>
          <w:lang w:eastAsia="es-CO"/>
        </w:rPr>
      </w:pPr>
    </w:p>
    <w:p w:rsidR="005A5CD2" w:rsidRDefault="009D0356" w:rsidP="005A5CD2">
      <w:pPr>
        <w:pStyle w:val="Prrafodelista"/>
        <w:numPr>
          <w:ilvl w:val="0"/>
          <w:numId w:val="2"/>
        </w:numPr>
        <w:spacing w:line="285" w:lineRule="atLeast"/>
        <w:textAlignment w:val="baseline"/>
        <w:outlineLvl w:val="1"/>
        <w:rPr>
          <w:rFonts w:ascii="Times New Roman" w:eastAsia="Times New Roman" w:hAnsi="Times New Roman" w:cs="Times New Roman"/>
          <w:b/>
          <w:bCs/>
          <w:sz w:val="28"/>
          <w:szCs w:val="28"/>
          <w:lang w:eastAsia="es-CO"/>
        </w:rPr>
      </w:pPr>
      <w:r w:rsidRPr="009D0356">
        <w:rPr>
          <w:rFonts w:ascii="Times New Roman" w:eastAsia="Times New Roman" w:hAnsi="Times New Roman" w:cs="Times New Roman"/>
          <w:b/>
          <w:bCs/>
          <w:color w:val="002060"/>
          <w:sz w:val="28"/>
          <w:szCs w:val="28"/>
          <w:lang w:eastAsia="es-CO"/>
        </w:rPr>
        <w:t xml:space="preserve">Carta Apostólica de Francisco-Papa: </w:t>
      </w:r>
      <w:r w:rsidR="005A5CD2" w:rsidRPr="009D0356">
        <w:rPr>
          <w:rFonts w:ascii="Times New Roman" w:eastAsia="Times New Roman" w:hAnsi="Times New Roman" w:cs="Times New Roman"/>
          <w:b/>
          <w:bCs/>
          <w:color w:val="002060"/>
          <w:sz w:val="28"/>
          <w:szCs w:val="28"/>
          <w:lang w:eastAsia="es-CO"/>
        </w:rPr>
        <w:t>Misericordia et misera</w:t>
      </w:r>
      <w:r w:rsidR="005A5CD2" w:rsidRPr="005A5CD2">
        <w:rPr>
          <w:rFonts w:ascii="Times New Roman" w:eastAsia="Times New Roman" w:hAnsi="Times New Roman" w:cs="Times New Roman"/>
          <w:b/>
          <w:bCs/>
          <w:sz w:val="28"/>
          <w:szCs w:val="28"/>
          <w:lang w:eastAsia="es-CO"/>
        </w:rPr>
        <w:t>:  La Misericordia y la miserable</w:t>
      </w:r>
    </w:p>
    <w:p w:rsidR="005A5CD2" w:rsidRDefault="005A5CD2" w:rsidP="005A5CD2">
      <w:pPr>
        <w:spacing w:line="285" w:lineRule="atLeast"/>
        <w:textAlignment w:val="baseline"/>
        <w:outlineLvl w:val="1"/>
        <w:rPr>
          <w:rFonts w:ascii="Times New Roman" w:eastAsia="Times New Roman" w:hAnsi="Times New Roman" w:cs="Times New Roman"/>
          <w:b/>
          <w:bCs/>
          <w:sz w:val="28"/>
          <w:szCs w:val="28"/>
          <w:lang w:eastAsia="es-CO"/>
        </w:rPr>
      </w:pPr>
    </w:p>
    <w:p w:rsidR="005A5CD2" w:rsidRPr="005A5CD2" w:rsidRDefault="005A5CD2" w:rsidP="005A5CD2">
      <w:pPr>
        <w:spacing w:line="285" w:lineRule="atLeast"/>
        <w:ind w:left="360"/>
        <w:textAlignment w:val="baseline"/>
        <w:outlineLvl w:val="1"/>
        <w:rPr>
          <w:rFonts w:ascii="Times New Roman" w:eastAsia="Times New Roman" w:hAnsi="Times New Roman" w:cs="Times New Roman"/>
          <w:b/>
          <w:bCs/>
          <w:color w:val="FF0000"/>
          <w:sz w:val="28"/>
          <w:szCs w:val="28"/>
          <w:lang w:eastAsia="es-CO"/>
        </w:rPr>
      </w:pPr>
      <w:r w:rsidRPr="005A5CD2">
        <w:rPr>
          <w:rFonts w:ascii="Times New Roman" w:eastAsia="Times New Roman" w:hAnsi="Times New Roman" w:cs="Times New Roman"/>
          <w:b/>
          <w:bCs/>
          <w:color w:val="FF0000"/>
          <w:sz w:val="28"/>
          <w:szCs w:val="28"/>
          <w:lang w:eastAsia="es-CO"/>
        </w:rPr>
        <w:t>Para las semanas navideñas</w:t>
      </w:r>
    </w:p>
    <w:p w:rsidR="005A5CD2" w:rsidRPr="005A5CD2" w:rsidRDefault="005A5CD2" w:rsidP="005A5CD2">
      <w:pPr>
        <w:pStyle w:val="Prrafodelista"/>
        <w:numPr>
          <w:ilvl w:val="0"/>
          <w:numId w:val="2"/>
        </w:numPr>
        <w:spacing w:before="100" w:beforeAutospacing="1" w:after="100" w:afterAutospacing="1" w:line="240" w:lineRule="auto"/>
        <w:outlineLvl w:val="1"/>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36"/>
          <w:szCs w:val="36"/>
          <w:lang w:eastAsia="es-CO"/>
        </w:rPr>
        <w:t xml:space="preserve"> </w:t>
      </w:r>
      <w:r w:rsidRPr="005A5CD2">
        <w:rPr>
          <w:rFonts w:ascii="Times New Roman" w:eastAsia="Times New Roman" w:hAnsi="Times New Roman" w:cs="Times New Roman"/>
          <w:b/>
          <w:bCs/>
          <w:sz w:val="28"/>
          <w:szCs w:val="28"/>
          <w:lang w:eastAsia="es-CO"/>
        </w:rPr>
        <w:t>Navidad: Lo que sabemos de Jesús</w:t>
      </w:r>
      <w:r>
        <w:rPr>
          <w:rFonts w:ascii="Times New Roman" w:eastAsia="Times New Roman" w:hAnsi="Times New Roman" w:cs="Times New Roman"/>
          <w:b/>
          <w:bCs/>
          <w:sz w:val="28"/>
          <w:szCs w:val="28"/>
          <w:lang w:eastAsia="es-CO"/>
        </w:rPr>
        <w:t xml:space="preserve">. </w:t>
      </w:r>
      <w:r w:rsidRPr="005A5CD2">
        <w:rPr>
          <w:rFonts w:ascii="Times New Roman" w:eastAsia="Times New Roman" w:hAnsi="Times New Roman" w:cs="Times New Roman"/>
          <w:b/>
          <w:bCs/>
          <w:sz w:val="28"/>
          <w:szCs w:val="28"/>
          <w:lang w:eastAsia="es-CO"/>
        </w:rPr>
        <w:t>Una reflexión sobre la realidad</w:t>
      </w:r>
    </w:p>
    <w:p w:rsidR="005A5CD2" w:rsidRDefault="005A5CD2" w:rsidP="005A5CD2">
      <w:pPr>
        <w:spacing w:before="100" w:beforeAutospacing="1" w:after="100" w:afterAutospacing="1" w:line="240" w:lineRule="auto"/>
        <w:outlineLvl w:val="3"/>
        <w:rPr>
          <w:rFonts w:ascii="Times New Roman" w:eastAsia="Times New Roman" w:hAnsi="Times New Roman" w:cs="Times New Roman"/>
          <w:b/>
          <w:bCs/>
          <w:sz w:val="28"/>
          <w:szCs w:val="28"/>
          <w:lang w:eastAsia="es-CO"/>
        </w:rPr>
      </w:pPr>
      <w:r w:rsidRPr="005A5CD2">
        <w:rPr>
          <w:rFonts w:ascii="Times New Roman" w:eastAsia="Times New Roman" w:hAnsi="Times New Roman" w:cs="Times New Roman"/>
          <w:b/>
          <w:bCs/>
          <w:sz w:val="28"/>
          <w:szCs w:val="28"/>
          <w:lang w:eastAsia="es-CO"/>
        </w:rPr>
        <w:t>"No fundó directamente la Iglesia, pero dejó prepar</w:t>
      </w:r>
      <w:r>
        <w:rPr>
          <w:rFonts w:ascii="Times New Roman" w:eastAsia="Times New Roman" w:hAnsi="Times New Roman" w:cs="Times New Roman"/>
          <w:b/>
          <w:bCs/>
          <w:sz w:val="28"/>
          <w:szCs w:val="28"/>
          <w:lang w:eastAsia="es-CO"/>
        </w:rPr>
        <w:t>ados varios 'focos de incendio'.</w:t>
      </w:r>
    </w:p>
    <w:p w:rsidR="005A5CD2" w:rsidRPr="005A5CD2" w:rsidRDefault="005A5CD2" w:rsidP="005A5CD2">
      <w:pPr>
        <w:spacing w:before="100" w:beforeAutospacing="1" w:after="100" w:afterAutospacing="1" w:line="240" w:lineRule="auto"/>
        <w:outlineLvl w:val="3"/>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t>Con un  saludo cordial,</w:t>
      </w:r>
      <w:r w:rsidR="000E5C19">
        <w:rPr>
          <w:rFonts w:ascii="Times New Roman" w:eastAsia="Times New Roman" w:hAnsi="Times New Roman" w:cs="Times New Roman"/>
          <w:b/>
          <w:bCs/>
          <w:sz w:val="28"/>
          <w:szCs w:val="28"/>
          <w:lang w:eastAsia="es-CO"/>
        </w:rPr>
        <w:t xml:space="preserve">  </w:t>
      </w:r>
      <w:r>
        <w:rPr>
          <w:rFonts w:ascii="Times New Roman" w:eastAsia="Times New Roman" w:hAnsi="Times New Roman" w:cs="Times New Roman"/>
          <w:b/>
          <w:bCs/>
          <w:sz w:val="28"/>
          <w:szCs w:val="28"/>
          <w:lang w:eastAsia="es-CO"/>
        </w:rPr>
        <w:t>Héctor Alfonso Torres Rojas</w:t>
      </w:r>
    </w:p>
    <w:p w:rsidR="005A5CD2" w:rsidRPr="005A5CD2" w:rsidRDefault="005A5CD2" w:rsidP="005A5CD2">
      <w:pPr>
        <w:spacing w:line="285" w:lineRule="atLeast"/>
        <w:textAlignment w:val="baseline"/>
        <w:outlineLvl w:val="1"/>
        <w:rPr>
          <w:rFonts w:ascii="Times New Roman" w:eastAsia="Times New Roman" w:hAnsi="Times New Roman" w:cs="Times New Roman"/>
          <w:b/>
          <w:bCs/>
          <w:sz w:val="28"/>
          <w:szCs w:val="28"/>
          <w:lang w:eastAsia="es-CO"/>
        </w:rPr>
      </w:pPr>
    </w:p>
    <w:p w:rsidR="000B6033" w:rsidRPr="005A5CD2" w:rsidRDefault="000B6033" w:rsidP="004978CE">
      <w:pPr>
        <w:pStyle w:val="Prrafodelista"/>
        <w:spacing w:line="285" w:lineRule="atLeast"/>
        <w:ind w:left="360"/>
        <w:textAlignment w:val="baseline"/>
        <w:outlineLvl w:val="1"/>
        <w:rPr>
          <w:rFonts w:ascii="Times New Roman" w:eastAsia="Times New Roman" w:hAnsi="Times New Roman" w:cs="Times New Roman"/>
          <w:b/>
          <w:bCs/>
          <w:sz w:val="28"/>
          <w:szCs w:val="28"/>
          <w:lang w:eastAsia="es-CO"/>
        </w:rPr>
      </w:pPr>
    </w:p>
    <w:p w:rsidR="00AA71F6" w:rsidRPr="00AA71F6" w:rsidRDefault="00AA71F6" w:rsidP="00AA71F6">
      <w:pPr>
        <w:spacing w:before="100" w:beforeAutospacing="1" w:after="100" w:afterAutospacing="1" w:line="810" w:lineRule="atLeast"/>
        <w:jc w:val="center"/>
        <w:textAlignment w:val="baseline"/>
        <w:outlineLvl w:val="0"/>
        <w:rPr>
          <w:rFonts w:ascii="Arial" w:eastAsia="Times New Roman" w:hAnsi="Arial" w:cs="Arial"/>
          <w:b/>
          <w:bCs/>
          <w:color w:val="333333"/>
          <w:kern w:val="36"/>
          <w:sz w:val="40"/>
          <w:szCs w:val="40"/>
          <w:lang w:eastAsia="es-CO"/>
        </w:rPr>
      </w:pPr>
      <w:r>
        <w:rPr>
          <w:rFonts w:ascii="Arial" w:eastAsia="Times New Roman" w:hAnsi="Arial" w:cs="Arial"/>
          <w:b/>
          <w:bCs/>
          <w:color w:val="538135" w:themeColor="accent6" w:themeShade="BF"/>
          <w:kern w:val="36"/>
          <w:sz w:val="72"/>
          <w:szCs w:val="72"/>
          <w:lang w:eastAsia="es-CO"/>
        </w:rPr>
        <w:lastRenderedPageBreak/>
        <w:t>2</w:t>
      </w:r>
      <w:r>
        <w:rPr>
          <w:rFonts w:ascii="Arial" w:eastAsia="Times New Roman" w:hAnsi="Arial" w:cs="Arial"/>
          <w:b/>
          <w:bCs/>
          <w:color w:val="333333"/>
          <w:kern w:val="36"/>
          <w:sz w:val="40"/>
          <w:szCs w:val="40"/>
          <w:lang w:eastAsia="es-CO"/>
        </w:rPr>
        <w:t xml:space="preserve">. </w:t>
      </w:r>
      <w:r w:rsidRPr="00AA71F6">
        <w:rPr>
          <w:rFonts w:ascii="Arial" w:eastAsia="Times New Roman" w:hAnsi="Arial" w:cs="Arial"/>
          <w:b/>
          <w:bCs/>
          <w:color w:val="333333"/>
          <w:kern w:val="36"/>
          <w:sz w:val="40"/>
          <w:szCs w:val="40"/>
          <w:lang w:eastAsia="es-CO"/>
        </w:rPr>
        <w:t>ALARMA MUNDIAL: Los Grandes Bancos se Apoderan del AGUA de Todo el Planeta</w:t>
      </w:r>
    </w:p>
    <w:p w:rsidR="00AA71F6" w:rsidRPr="0027560B" w:rsidRDefault="00AA71F6" w:rsidP="00AA71F6">
      <w:pPr>
        <w:spacing w:after="105" w:line="240" w:lineRule="auto"/>
        <w:textAlignment w:val="baseline"/>
        <w:rPr>
          <w:rFonts w:ascii="Calibri" w:eastAsia="Times New Roman" w:hAnsi="Calibri" w:cs="Times New Roman"/>
          <w:caps/>
          <w:color w:val="AAAAAA"/>
          <w:sz w:val="17"/>
          <w:szCs w:val="17"/>
          <w:lang w:eastAsia="es-CO"/>
        </w:rPr>
      </w:pPr>
      <w:r w:rsidRPr="0027560B">
        <w:rPr>
          <w:rFonts w:ascii="Calibri" w:eastAsia="Times New Roman" w:hAnsi="Calibri" w:cs="Times New Roman"/>
          <w:caps/>
          <w:color w:val="AAAAAA"/>
          <w:sz w:val="17"/>
          <w:szCs w:val="17"/>
          <w:lang w:eastAsia="es-CO"/>
        </w:rPr>
        <w:t>-</w:t>
      </w:r>
    </w:p>
    <w:p w:rsidR="00AA71F6" w:rsidRPr="0027560B" w:rsidRDefault="00AA71F6" w:rsidP="00AA71F6">
      <w:pPr>
        <w:spacing w:after="0" w:line="375" w:lineRule="atLeast"/>
        <w:jc w:val="center"/>
        <w:textAlignment w:val="baseline"/>
        <w:rPr>
          <w:rFonts w:ascii="Calibri" w:eastAsia="Times New Roman" w:hAnsi="Calibri" w:cs="Times New Roman"/>
          <w:color w:val="777777"/>
          <w:sz w:val="20"/>
          <w:szCs w:val="20"/>
          <w:lang w:eastAsia="es-CO"/>
        </w:rPr>
      </w:pPr>
    </w:p>
    <w:p w:rsidR="00AA71F6" w:rsidRPr="0027560B" w:rsidRDefault="00AA71F6" w:rsidP="00AA71F6">
      <w:pPr>
        <w:spacing w:before="100" w:beforeAutospacing="1" w:after="100" w:afterAutospacing="1" w:line="375" w:lineRule="atLeast"/>
        <w:jc w:val="center"/>
        <w:textAlignment w:val="baseline"/>
        <w:rPr>
          <w:rFonts w:ascii="Calibri" w:eastAsia="Times New Roman" w:hAnsi="Calibri" w:cs="Times New Roman"/>
          <w:color w:val="777777"/>
          <w:sz w:val="20"/>
          <w:szCs w:val="20"/>
          <w:lang w:eastAsia="es-CO"/>
        </w:rPr>
      </w:pPr>
      <w:r w:rsidRPr="0027560B">
        <w:rPr>
          <w:rFonts w:ascii="Calibri" w:eastAsia="Times New Roman" w:hAnsi="Calibri" w:cs="Times New Roman"/>
          <w:noProof/>
          <w:color w:val="777777"/>
          <w:sz w:val="20"/>
          <w:szCs w:val="20"/>
          <w:lang w:val="es-UY" w:eastAsia="es-UY"/>
        </w:rPr>
        <w:drawing>
          <wp:inline distT="0" distB="0" distL="0" distR="0" wp14:anchorId="2E14A7EE" wp14:editId="697B2C27">
            <wp:extent cx="5543550" cy="3048000"/>
            <wp:effectExtent l="0" t="0" r="0" b="0"/>
            <wp:docPr id="22" name="Imagen 22" descr="https://3.bp.blogspot.com/-HOod2IvOLHY/WBpdcatY_VI/AAAAAAAAnbo/ow6Kmyucai0VK-VZKJ_KjvnicuHS7K-ZACLcB/s1600/Captura%2Bde%2Bpantalla%2B2016-11-02%2Ba%2Blas%2B22.4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HOod2IvOLHY/WBpdcatY_VI/AAAAAAAAnbo/ow6Kmyucai0VK-VZKJ_KjvnicuHS7K-ZACLcB/s1600/Captura%2Bde%2Bpantalla%2B2016-11-02%2Ba%2Blas%2B22.40.4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3550" cy="3048000"/>
                    </a:xfrm>
                    <a:prstGeom prst="rect">
                      <a:avLst/>
                    </a:prstGeom>
                    <a:noFill/>
                    <a:ln>
                      <a:noFill/>
                    </a:ln>
                  </pic:spPr>
                </pic:pic>
              </a:graphicData>
            </a:graphic>
          </wp:inline>
        </w:drawing>
      </w:r>
    </w:p>
    <w:p w:rsidR="00AA71F6" w:rsidRPr="00AA71F6" w:rsidRDefault="00AA71F6" w:rsidP="00AA71F6">
      <w:pPr>
        <w:spacing w:line="375" w:lineRule="atLeast"/>
        <w:textAlignment w:val="baseline"/>
        <w:rPr>
          <w:rFonts w:ascii="Georgia" w:eastAsia="Times New Roman" w:hAnsi="Georgia" w:cs="Times New Roman"/>
          <w:i/>
          <w:iCs/>
          <w:color w:val="333333"/>
          <w:sz w:val="24"/>
          <w:szCs w:val="24"/>
          <w:lang w:eastAsia="es-CO"/>
        </w:rPr>
      </w:pPr>
      <w:r w:rsidRPr="0027560B">
        <w:rPr>
          <w:rFonts w:ascii="inherit" w:eastAsia="Times New Roman" w:hAnsi="inherit" w:cs="Times New Roman"/>
          <w:color w:val="333333"/>
          <w:sz w:val="24"/>
          <w:szCs w:val="24"/>
          <w:lang w:eastAsia="es-CO"/>
        </w:rPr>
        <w:br/>
      </w:r>
      <w:r w:rsidRPr="00AA71F6">
        <w:rPr>
          <w:rFonts w:ascii="inherit" w:eastAsia="Times New Roman" w:hAnsi="inherit" w:cs="Times New Roman"/>
          <w:color w:val="333333"/>
          <w:sz w:val="24"/>
          <w:szCs w:val="24"/>
          <w:lang w:eastAsia="es-CO"/>
        </w:rPr>
        <w:t>Una tendencia preocupante en el sector del agua se está acelerando en todo el mundo.</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Los elitistas multimillonarios y los grandes bancos de Wall Street están comprando agua por todo el mundo a un ritmo sin precedentes.</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Grandes conglomerados bancarios como Goldman Sachs, JP Morgan Chase, Citigroup, UBS, Deutsche Bank, </w:t>
      </w:r>
      <w:proofErr w:type="spellStart"/>
      <w:r w:rsidRPr="00AA71F6">
        <w:rPr>
          <w:rFonts w:ascii="inherit" w:eastAsia="Times New Roman" w:hAnsi="inherit" w:cs="Times New Roman"/>
          <w:color w:val="777777"/>
          <w:sz w:val="24"/>
          <w:szCs w:val="24"/>
          <w:lang w:eastAsia="es-CO"/>
        </w:rPr>
        <w:t>Credit</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Suisse</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Macquarie</w:t>
      </w:r>
      <w:proofErr w:type="spellEnd"/>
      <w:r w:rsidRPr="00AA71F6">
        <w:rPr>
          <w:rFonts w:ascii="inherit" w:eastAsia="Times New Roman" w:hAnsi="inherit" w:cs="Times New Roman"/>
          <w:color w:val="777777"/>
          <w:sz w:val="24"/>
          <w:szCs w:val="24"/>
          <w:lang w:eastAsia="es-CO"/>
        </w:rPr>
        <w:t xml:space="preserve"> Bank, Barclays Bank, </w:t>
      </w:r>
      <w:proofErr w:type="spellStart"/>
      <w:r w:rsidRPr="00AA71F6">
        <w:rPr>
          <w:rFonts w:ascii="inherit" w:eastAsia="Times New Roman" w:hAnsi="inherit" w:cs="Times New Roman"/>
          <w:color w:val="777777"/>
          <w:sz w:val="24"/>
          <w:szCs w:val="24"/>
          <w:lang w:eastAsia="es-CO"/>
        </w:rPr>
        <w:t>Blackstone</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Group</w:t>
      </w:r>
      <w:proofErr w:type="spellEnd"/>
      <w:r w:rsidRPr="00AA71F6">
        <w:rPr>
          <w:rFonts w:ascii="inherit" w:eastAsia="Times New Roman" w:hAnsi="inherit" w:cs="Times New Roman"/>
          <w:color w:val="777777"/>
          <w:sz w:val="24"/>
          <w:szCs w:val="24"/>
          <w:lang w:eastAsia="es-CO"/>
        </w:rPr>
        <w:t>, Allianz y HSBC, entre otros, están consolidando su control sobre el agua de todo el planeta.</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Magnates ricos como T. Boone </w:t>
      </w:r>
      <w:proofErr w:type="spellStart"/>
      <w:r w:rsidRPr="00AA71F6">
        <w:rPr>
          <w:rFonts w:ascii="inherit" w:eastAsia="Times New Roman" w:hAnsi="inherit" w:cs="Times New Roman"/>
          <w:color w:val="777777"/>
          <w:sz w:val="24"/>
          <w:szCs w:val="24"/>
          <w:lang w:eastAsia="es-CO"/>
        </w:rPr>
        <w:t>Pickens</w:t>
      </w:r>
      <w:proofErr w:type="spellEnd"/>
      <w:r w:rsidRPr="00AA71F6">
        <w:rPr>
          <w:rFonts w:ascii="inherit" w:eastAsia="Times New Roman" w:hAnsi="inherit" w:cs="Times New Roman"/>
          <w:color w:val="777777"/>
          <w:sz w:val="24"/>
          <w:szCs w:val="24"/>
          <w:lang w:eastAsia="es-CO"/>
        </w:rPr>
        <w:t xml:space="preserve">, el ex presidente George HW Bush y su familia, Li </w:t>
      </w:r>
      <w:proofErr w:type="spellStart"/>
      <w:r w:rsidRPr="00AA71F6">
        <w:rPr>
          <w:rFonts w:ascii="inherit" w:eastAsia="Times New Roman" w:hAnsi="inherit" w:cs="Times New Roman"/>
          <w:color w:val="777777"/>
          <w:sz w:val="24"/>
          <w:szCs w:val="24"/>
          <w:lang w:eastAsia="es-CO"/>
        </w:rPr>
        <w:t>Ka-shing</w:t>
      </w:r>
      <w:proofErr w:type="spellEnd"/>
      <w:r w:rsidRPr="00AA71F6">
        <w:rPr>
          <w:rFonts w:ascii="inherit" w:eastAsia="Times New Roman" w:hAnsi="inherit" w:cs="Times New Roman"/>
          <w:color w:val="777777"/>
          <w:sz w:val="24"/>
          <w:szCs w:val="24"/>
          <w:lang w:eastAsia="es-CO"/>
        </w:rPr>
        <w:t xml:space="preserve"> de Hong Kong, Manuel V. </w:t>
      </w:r>
      <w:proofErr w:type="spellStart"/>
      <w:r w:rsidRPr="00AA71F6">
        <w:rPr>
          <w:rFonts w:ascii="inherit" w:eastAsia="Times New Roman" w:hAnsi="inherit" w:cs="Times New Roman"/>
          <w:color w:val="777777"/>
          <w:sz w:val="24"/>
          <w:szCs w:val="24"/>
          <w:lang w:eastAsia="es-CO"/>
        </w:rPr>
        <w:t>Pangilinan</w:t>
      </w:r>
      <w:proofErr w:type="spellEnd"/>
      <w:r w:rsidRPr="00AA71F6">
        <w:rPr>
          <w:rFonts w:ascii="inherit" w:eastAsia="Times New Roman" w:hAnsi="inherit" w:cs="Times New Roman"/>
          <w:color w:val="777777"/>
          <w:sz w:val="24"/>
          <w:szCs w:val="24"/>
          <w:lang w:eastAsia="es-CO"/>
        </w:rPr>
        <w:t xml:space="preserve"> y otros multimillonarios filipinos, así como muchos otros, están comprando miles de hectáreas de tierra con acuíferos, lagos, derechos sobre el agua, servicios sanitarios y acciones en empresas de tecnología e ingeniería del agua de todo el mundo.</w:t>
      </w:r>
    </w:p>
    <w:p w:rsidR="00AA71F6" w:rsidRPr="0027560B" w:rsidRDefault="00AA71F6" w:rsidP="00AA71F6">
      <w:pPr>
        <w:spacing w:after="0" w:line="375" w:lineRule="atLeast"/>
        <w:textAlignment w:val="baseline"/>
        <w:rPr>
          <w:rFonts w:ascii="Calibri" w:eastAsia="Times New Roman" w:hAnsi="Calibri" w:cs="Times New Roman"/>
          <w:color w:val="777777"/>
          <w:sz w:val="20"/>
          <w:szCs w:val="20"/>
          <w:lang w:eastAsia="es-CO"/>
        </w:rPr>
      </w:pPr>
      <w:r w:rsidRPr="0027560B">
        <w:rPr>
          <w:rFonts w:ascii="inherit" w:eastAsia="Times New Roman" w:hAnsi="inherit" w:cs="Times New Roman"/>
          <w:noProof/>
          <w:color w:val="026ACB"/>
          <w:sz w:val="36"/>
          <w:szCs w:val="36"/>
          <w:lang w:val="es-UY" w:eastAsia="es-UY"/>
        </w:rPr>
        <w:lastRenderedPageBreak/>
        <w:drawing>
          <wp:inline distT="0" distB="0" distL="0" distR="0" wp14:anchorId="3559B414" wp14:editId="4D5E29EC">
            <wp:extent cx="3756025" cy="2831270"/>
            <wp:effectExtent l="0" t="0" r="0" b="7620"/>
            <wp:docPr id="21" name="Imagen 21" descr="Roundtanglelake">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78633391732_3240" descr="Roundtanglelak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0401" cy="2834569"/>
                    </a:xfrm>
                    <a:prstGeom prst="rect">
                      <a:avLst/>
                    </a:prstGeom>
                    <a:noFill/>
                    <a:ln>
                      <a:noFill/>
                    </a:ln>
                  </pic:spPr>
                </pic:pic>
              </a:graphicData>
            </a:graphic>
          </wp:inline>
        </w:drawing>
      </w:r>
    </w:p>
    <w:p w:rsidR="00AA71F6" w:rsidRPr="0027560B" w:rsidRDefault="00AA71F6" w:rsidP="00AA71F6">
      <w:pPr>
        <w:spacing w:line="375" w:lineRule="atLeast"/>
        <w:textAlignment w:val="baseline"/>
        <w:rPr>
          <w:rFonts w:ascii="Calibri" w:eastAsia="Times New Roman" w:hAnsi="Calibri" w:cs="Times New Roman"/>
          <w:color w:val="777777"/>
          <w:sz w:val="20"/>
          <w:szCs w:val="20"/>
          <w:lang w:eastAsia="es-CO"/>
        </w:rPr>
      </w:pP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Al mismo tiempo que los grandes bancos están comprando agua por todo el mundo, los gobiernos se están moviendo rápidamente para limitar la capacidad de los ciudadanos para ser autosuficientes en el suministro de agua.</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Un buen ejemplo de ello fue el caso de Gary Harrington en </w:t>
      </w:r>
      <w:proofErr w:type="spellStart"/>
      <w:r w:rsidRPr="00AA71F6">
        <w:rPr>
          <w:rFonts w:ascii="inherit" w:eastAsia="Times New Roman" w:hAnsi="inherit" w:cs="Times New Roman"/>
          <w:color w:val="777777"/>
          <w:sz w:val="24"/>
          <w:szCs w:val="24"/>
          <w:lang w:eastAsia="es-CO"/>
        </w:rPr>
        <w:t>Oregon</w:t>
      </w:r>
      <w:proofErr w:type="spellEnd"/>
      <w:r w:rsidRPr="00AA71F6">
        <w:rPr>
          <w:rFonts w:ascii="inherit" w:eastAsia="Times New Roman" w:hAnsi="inherit" w:cs="Times New Roman"/>
          <w:color w:val="777777"/>
          <w:sz w:val="24"/>
          <w:szCs w:val="24"/>
          <w:lang w:eastAsia="es-CO"/>
        </w:rPr>
        <w:t>, EEUU, en el que el Estado criminalizó la recolección de agua de lluvia en tres estanques situados en su terreno privado, al condenarle con nueve cargos y lo condenó a 30 días de cárcel.</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Sin embargo, el multimillonario T. Boone </w:t>
      </w:r>
      <w:proofErr w:type="spellStart"/>
      <w:r w:rsidRPr="00AA71F6">
        <w:rPr>
          <w:rFonts w:ascii="inherit" w:eastAsia="Times New Roman" w:hAnsi="inherit" w:cs="Times New Roman"/>
          <w:color w:val="777777"/>
          <w:sz w:val="24"/>
          <w:szCs w:val="24"/>
          <w:lang w:eastAsia="es-CO"/>
        </w:rPr>
        <w:t>Pickens</w:t>
      </w:r>
      <w:proofErr w:type="spellEnd"/>
      <w:r w:rsidRPr="00AA71F6">
        <w:rPr>
          <w:rFonts w:ascii="inherit" w:eastAsia="Times New Roman" w:hAnsi="inherit" w:cs="Times New Roman"/>
          <w:color w:val="777777"/>
          <w:sz w:val="24"/>
          <w:szCs w:val="24"/>
          <w:lang w:eastAsia="es-CO"/>
        </w:rPr>
        <w:t xml:space="preserve"> es propietario de los derechos de agua del acuífero de </w:t>
      </w:r>
      <w:proofErr w:type="spellStart"/>
      <w:r w:rsidRPr="00AA71F6">
        <w:rPr>
          <w:rFonts w:ascii="inherit" w:eastAsia="Times New Roman" w:hAnsi="inherit" w:cs="Times New Roman"/>
          <w:color w:val="777777"/>
          <w:sz w:val="24"/>
          <w:szCs w:val="24"/>
          <w:lang w:eastAsia="es-CO"/>
        </w:rPr>
        <w:t>Ogallala</w:t>
      </w:r>
      <w:proofErr w:type="spellEnd"/>
      <w:r w:rsidRPr="00AA71F6">
        <w:rPr>
          <w:rFonts w:ascii="inherit" w:eastAsia="Times New Roman" w:hAnsi="inherit" w:cs="Times New Roman"/>
          <w:color w:val="777777"/>
          <w:sz w:val="24"/>
          <w:szCs w:val="24"/>
          <w:lang w:eastAsia="es-CO"/>
        </w:rPr>
        <w:t>, que le permite drenar aproximadamente 245.000 millones de litros de agua al año, sin que nadie le condene por ello.</w:t>
      </w:r>
    </w:p>
    <w:p w:rsidR="00AA71F6" w:rsidRPr="0027560B" w:rsidRDefault="00AA71F6" w:rsidP="00AA71F6">
      <w:pPr>
        <w:spacing w:after="0" w:line="375" w:lineRule="atLeast"/>
        <w:jc w:val="center"/>
        <w:textAlignment w:val="baseline"/>
        <w:rPr>
          <w:rFonts w:ascii="Calibri" w:eastAsia="Times New Roman" w:hAnsi="Calibri" w:cs="Times New Roman"/>
          <w:color w:val="777777"/>
          <w:sz w:val="20"/>
          <w:szCs w:val="20"/>
          <w:lang w:eastAsia="es-CO"/>
        </w:rPr>
      </w:pPr>
      <w:r w:rsidRPr="0027560B">
        <w:rPr>
          <w:rFonts w:ascii="inherit" w:eastAsia="Times New Roman" w:hAnsi="inherit" w:cs="Times New Roman"/>
          <w:noProof/>
          <w:color w:val="026ACB"/>
          <w:sz w:val="36"/>
          <w:szCs w:val="36"/>
          <w:lang w:val="es-UY" w:eastAsia="es-UY"/>
        </w:rPr>
        <w:drawing>
          <wp:inline distT="0" distB="0" distL="0" distR="0" wp14:anchorId="4DB25138" wp14:editId="4CE2B047">
            <wp:extent cx="2948214" cy="2063750"/>
            <wp:effectExtent l="0" t="0" r="5080" b="0"/>
            <wp:docPr id="19" name="Imagen 19" descr="T. Boone Pickens">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78633391732_3231" descr="T. Boone Picke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9269" cy="2064489"/>
                    </a:xfrm>
                    <a:prstGeom prst="rect">
                      <a:avLst/>
                    </a:prstGeom>
                    <a:noFill/>
                    <a:ln>
                      <a:noFill/>
                    </a:ln>
                  </pic:spPr>
                </pic:pic>
              </a:graphicData>
            </a:graphic>
          </wp:inline>
        </w:drawing>
      </w:r>
    </w:p>
    <w:p w:rsidR="00AA71F6" w:rsidRPr="0027560B" w:rsidRDefault="00AA71F6" w:rsidP="00AA71F6">
      <w:pPr>
        <w:spacing w:after="90" w:line="375" w:lineRule="atLeast"/>
        <w:jc w:val="center"/>
        <w:textAlignment w:val="baseline"/>
        <w:rPr>
          <w:rFonts w:ascii="Georgia" w:eastAsia="Times New Roman" w:hAnsi="Georgia" w:cs="Times New Roman"/>
          <w:i/>
          <w:iCs/>
          <w:color w:val="777777"/>
          <w:sz w:val="20"/>
          <w:szCs w:val="20"/>
          <w:lang w:eastAsia="es-CO"/>
        </w:rPr>
      </w:pPr>
      <w:r w:rsidRPr="0027560B">
        <w:rPr>
          <w:rFonts w:ascii="inherit" w:eastAsia="Times New Roman" w:hAnsi="inherit" w:cs="Times New Roman"/>
          <w:i/>
          <w:iCs/>
          <w:color w:val="777777"/>
          <w:sz w:val="36"/>
          <w:szCs w:val="36"/>
          <w:lang w:eastAsia="es-CO"/>
        </w:rPr>
        <w:t xml:space="preserve">T. Boone </w:t>
      </w:r>
      <w:proofErr w:type="spellStart"/>
      <w:r w:rsidRPr="0027560B">
        <w:rPr>
          <w:rFonts w:ascii="inherit" w:eastAsia="Times New Roman" w:hAnsi="inherit" w:cs="Times New Roman"/>
          <w:i/>
          <w:iCs/>
          <w:color w:val="777777"/>
          <w:sz w:val="36"/>
          <w:szCs w:val="36"/>
          <w:lang w:eastAsia="es-CO"/>
        </w:rPr>
        <w:t>Pickens</w:t>
      </w:r>
      <w:proofErr w:type="spellEnd"/>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lastRenderedPageBreak/>
        <w:t>Es un ejemplo del extraño nuevo orden mundial en el que los multimillonarios y los bancos elitistas pueden poseer acuíferos y lagos, pero los ciudadanos comunes ni siquiera pueden recoger agua de lluvia o nieve en sus propios patios y terrenos privados.</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Muchos medios de comunicación han tratado el tema, centrándose en empresas individuales y </w:t>
      </w:r>
      <w:proofErr w:type="spellStart"/>
      <w:r w:rsidRPr="00AA71F6">
        <w:rPr>
          <w:rFonts w:ascii="inherit" w:eastAsia="Times New Roman" w:hAnsi="inherit" w:cs="Times New Roman"/>
          <w:color w:val="777777"/>
          <w:sz w:val="24"/>
          <w:szCs w:val="24"/>
          <w:lang w:eastAsia="es-CO"/>
        </w:rPr>
        <w:t>super</w:t>
      </w:r>
      <w:proofErr w:type="spellEnd"/>
      <w:r w:rsidRPr="00AA71F6">
        <w:rPr>
          <w:rFonts w:ascii="inherit" w:eastAsia="Times New Roman" w:hAnsi="inherit" w:cs="Times New Roman"/>
          <w:color w:val="777777"/>
          <w:sz w:val="24"/>
          <w:szCs w:val="24"/>
          <w:lang w:eastAsia="es-CO"/>
        </w:rPr>
        <w:t>-inversores que buscan controlar el agua mediante la compra de derechos de agua y los servicios de suministro.</w:t>
      </w:r>
    </w:p>
    <w:p w:rsidR="00AA71F6" w:rsidRPr="0027560B" w:rsidRDefault="00AA71F6" w:rsidP="00AA71F6">
      <w:pPr>
        <w:spacing w:line="375" w:lineRule="atLeast"/>
        <w:textAlignment w:val="baseline"/>
        <w:rPr>
          <w:rFonts w:ascii="Calibri" w:eastAsia="Times New Roman" w:hAnsi="Calibri" w:cs="Times New Roman"/>
          <w:color w:val="777777"/>
          <w:sz w:val="20"/>
          <w:szCs w:val="20"/>
          <w:lang w:eastAsia="es-CO"/>
        </w:rPr>
      </w:pPr>
      <w:r w:rsidRPr="00AA71F6">
        <w:rPr>
          <w:rFonts w:ascii="inherit" w:eastAsia="Times New Roman" w:hAnsi="inherit" w:cs="Times New Roman"/>
          <w:color w:val="777777"/>
          <w:sz w:val="24"/>
          <w:szCs w:val="24"/>
          <w:lang w:eastAsia="es-CO"/>
        </w:rPr>
        <w:t>Pero, paradójicamente, la historia oculta es mucho más complicada. La historia real del sector mundial del agua es un enrevesado lío que implica a empresas de inversión de Wall Street, bancos y otras empresas globales de capital privado de élite que trascienden las fronteras nacionales para asociarse entre sí, con bancos y fondos de cobertura, con empresas de tecnología y gigantes de los seguros, con fondos regionales de pensiones del sector público, y con fondos soberanos. Todos ellos se están focalizando en el sector del agua, no solo para comprar derechos de agua y tecnologías de tratamiento de agua, sino también para privatizar los servicios públicos de suministro de agua y las infraestructuras</w:t>
      </w:r>
      <w:r w:rsidRPr="0027560B">
        <w:rPr>
          <w:rFonts w:ascii="inherit" w:eastAsia="Times New Roman" w:hAnsi="inherit" w:cs="Times New Roman"/>
          <w:color w:val="777777"/>
          <w:sz w:val="36"/>
          <w:szCs w:val="36"/>
          <w:lang w:eastAsia="es-CO"/>
        </w:rPr>
        <w:t xml:space="preserve"> </w:t>
      </w:r>
      <w:r w:rsidRPr="00AA71F6">
        <w:rPr>
          <w:rFonts w:ascii="inherit" w:eastAsia="Times New Roman" w:hAnsi="inherit" w:cs="Times New Roman"/>
          <w:color w:val="777777"/>
          <w:sz w:val="24"/>
          <w:szCs w:val="24"/>
          <w:lang w:eastAsia="es-CO"/>
        </w:rPr>
        <w:t>respectivas.</w:t>
      </w:r>
    </w:p>
    <w:p w:rsidR="00AA71F6" w:rsidRPr="0027560B" w:rsidRDefault="00AA71F6" w:rsidP="00AA71F6">
      <w:pPr>
        <w:spacing w:after="0" w:line="375" w:lineRule="atLeast"/>
        <w:textAlignment w:val="baseline"/>
        <w:rPr>
          <w:rFonts w:ascii="Calibri" w:eastAsia="Times New Roman" w:hAnsi="Calibri" w:cs="Times New Roman"/>
          <w:color w:val="777777"/>
          <w:sz w:val="20"/>
          <w:szCs w:val="20"/>
          <w:lang w:eastAsia="es-CO"/>
        </w:rPr>
      </w:pPr>
      <w:r w:rsidRPr="0027560B">
        <w:rPr>
          <w:rFonts w:ascii="inherit" w:eastAsia="Times New Roman" w:hAnsi="inherit" w:cs="Times New Roman"/>
          <w:noProof/>
          <w:color w:val="026ACB"/>
          <w:sz w:val="36"/>
          <w:szCs w:val="36"/>
          <w:lang w:val="es-UY" w:eastAsia="es-UY"/>
        </w:rPr>
        <w:drawing>
          <wp:inline distT="0" distB="0" distL="0" distR="0" wp14:anchorId="2F9172F4" wp14:editId="79F3C857">
            <wp:extent cx="3432175" cy="2147280"/>
            <wp:effectExtent l="0" t="0" r="0" b="5715"/>
            <wp:docPr id="17" name="Imagen 17" descr="wallst_2148692b">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78633391732_3218" descr="wallst_2148692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830" cy="2149566"/>
                    </a:xfrm>
                    <a:prstGeom prst="rect">
                      <a:avLst/>
                    </a:prstGeom>
                    <a:noFill/>
                    <a:ln>
                      <a:noFill/>
                    </a:ln>
                  </pic:spPr>
                </pic:pic>
              </a:graphicData>
            </a:graphic>
          </wp:inline>
        </w:drawing>
      </w:r>
    </w:p>
    <w:p w:rsidR="00AA71F6" w:rsidRPr="0027560B" w:rsidRDefault="00AA71F6" w:rsidP="00AA71F6">
      <w:pPr>
        <w:spacing w:line="375" w:lineRule="atLeast"/>
        <w:textAlignment w:val="baseline"/>
        <w:rPr>
          <w:rFonts w:ascii="Calibri" w:eastAsia="Times New Roman" w:hAnsi="Calibri" w:cs="Times New Roman"/>
          <w:color w:val="777777"/>
          <w:sz w:val="20"/>
          <w:szCs w:val="20"/>
          <w:lang w:eastAsia="es-CO"/>
        </w:rPr>
      </w:pP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27560B">
        <w:rPr>
          <w:rFonts w:ascii="inherit" w:eastAsia="Times New Roman" w:hAnsi="inherit" w:cs="Times New Roman"/>
          <w:color w:val="777777"/>
          <w:sz w:val="36"/>
          <w:szCs w:val="36"/>
          <w:lang w:eastAsia="es-CO"/>
        </w:rPr>
        <w:t>Un documento de análisis de renta variable de JP Morgan de 2012, establece claramente que </w:t>
      </w:r>
      <w:r w:rsidRPr="0027560B">
        <w:rPr>
          <w:rFonts w:ascii="inherit" w:eastAsia="Times New Roman" w:hAnsi="inherit" w:cs="Times New Roman"/>
          <w:b/>
          <w:bCs/>
          <w:color w:val="777777"/>
          <w:sz w:val="36"/>
          <w:szCs w:val="36"/>
          <w:lang w:eastAsia="es-CO"/>
        </w:rPr>
        <w:t xml:space="preserve">“Wall Street parece muy consciente de las oportunidades de inversión en infraestructura de abastecimiento de agua, tratamiento de aguas residuales, y tecnologías de gestión de la </w:t>
      </w:r>
      <w:r w:rsidRPr="00AA71F6">
        <w:rPr>
          <w:rFonts w:ascii="inherit" w:eastAsia="Times New Roman" w:hAnsi="inherit" w:cs="Times New Roman"/>
          <w:b/>
          <w:bCs/>
          <w:color w:val="777777"/>
          <w:sz w:val="24"/>
          <w:szCs w:val="24"/>
          <w:lang w:eastAsia="es-CO"/>
        </w:rPr>
        <w:t>demanda”.</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lastRenderedPageBreak/>
        <w:t>De hecho, Wall Street se prepara para sacar provecho de la apropiación mundial del agua en las próximas décadas.</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Cuando hablamos de “agua”, hacemos referencia a los derechos del agua (es decir, el derecho de aprovechar las aguas subterráneas, los acuíferos y los ríos), la tierra que contiene extensiones de agua (es decir, lagos, lagunas y manantiales naturales en la superficie o en las aguas subterráneas), proyectos de desalinización, de purificación de agua y tecnologías de tratamiento, tecnologías de riego y perforación de pozos, empresas de servicios públicos de saneamiento del agua, mantenimiento y </w:t>
      </w:r>
      <w:proofErr w:type="spellStart"/>
      <w:r w:rsidRPr="00AA71F6">
        <w:rPr>
          <w:rFonts w:ascii="inherit" w:eastAsia="Times New Roman" w:hAnsi="inherit" w:cs="Times New Roman"/>
          <w:color w:val="777777"/>
          <w:sz w:val="24"/>
          <w:szCs w:val="24"/>
          <w:lang w:eastAsia="es-CO"/>
        </w:rPr>
        <w:t>contrucción</w:t>
      </w:r>
      <w:proofErr w:type="spellEnd"/>
      <w:r w:rsidRPr="00AA71F6">
        <w:rPr>
          <w:rFonts w:ascii="inherit" w:eastAsia="Times New Roman" w:hAnsi="inherit" w:cs="Times New Roman"/>
          <w:color w:val="777777"/>
          <w:sz w:val="24"/>
          <w:szCs w:val="24"/>
          <w:lang w:eastAsia="es-CO"/>
        </w:rPr>
        <w:t xml:space="preserve"> de la infraestructura de suministro de agua (de tuberías y distribución a todas las escalas de las plantas de tratamiento a nivel residencial, comercial, industrial y usos municipales), servicios de ingeniería del agua (por ejemplo, los que participan en el diseño y construcción de instalaciones relacionadas con el agua), y el sector de agua al por menor (como los que participan en la producción y las ventas de agua embotellada, máquinas expendedoras de agua, servicios de suscripción y entrega de agua embotellada, camiones de suministro de agua y tanques de agua).</w:t>
      </w:r>
    </w:p>
    <w:p w:rsidR="00AA71F6" w:rsidRPr="00AA71F6" w:rsidRDefault="00AA71F6" w:rsidP="00AA71F6">
      <w:pPr>
        <w:spacing w:after="0"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noProof/>
          <w:color w:val="026ACB"/>
          <w:sz w:val="24"/>
          <w:szCs w:val="24"/>
          <w:lang w:val="es-UY" w:eastAsia="es-UY"/>
        </w:rPr>
        <w:drawing>
          <wp:inline distT="0" distB="0" distL="0" distR="0" wp14:anchorId="1859994F" wp14:editId="405B2E29">
            <wp:extent cx="3981450" cy="2486025"/>
            <wp:effectExtent l="0" t="0" r="0" b="9525"/>
            <wp:docPr id="15" name="Imagen 15" descr="water-tap_2189544b">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78633391732_3207" descr="water-tap_2189544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1450" cy="2486025"/>
                    </a:xfrm>
                    <a:prstGeom prst="rect">
                      <a:avLst/>
                    </a:prstGeom>
                    <a:noFill/>
                    <a:ln>
                      <a:noFill/>
                    </a:ln>
                  </pic:spPr>
                </pic:pic>
              </a:graphicData>
            </a:graphic>
          </wp:inline>
        </w:drawing>
      </w:r>
    </w:p>
    <w:p w:rsidR="00AA71F6" w:rsidRPr="0027560B" w:rsidRDefault="00AA71F6" w:rsidP="00AA71F6">
      <w:pPr>
        <w:spacing w:line="375" w:lineRule="atLeast"/>
        <w:textAlignment w:val="baseline"/>
        <w:rPr>
          <w:rFonts w:ascii="Calibri" w:eastAsia="Times New Roman" w:hAnsi="Calibri" w:cs="Times New Roman"/>
          <w:color w:val="777777"/>
          <w:sz w:val="20"/>
          <w:szCs w:val="20"/>
          <w:lang w:eastAsia="es-CO"/>
        </w:rPr>
      </w:pP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LOS BANCOS VEN EL AGUA COMO UNA MERCANCÍA ESTRATÉGICA</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Desde 2008, los gigantes bancarios están captando cada vez una mayor cuota de mercado en el sector del agua e identifican el agua como un bien fundamental, mucho más crucial e importante que el petróleo.</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noProof/>
          <w:color w:val="026ACB"/>
          <w:sz w:val="24"/>
          <w:szCs w:val="24"/>
          <w:lang w:val="es-UY" w:eastAsia="es-UY"/>
        </w:rPr>
        <w:lastRenderedPageBreak/>
        <w:drawing>
          <wp:inline distT="0" distB="0" distL="0" distR="0" wp14:anchorId="0506B929" wp14:editId="6DF9FA56">
            <wp:extent cx="3857625" cy="2886075"/>
            <wp:effectExtent l="0" t="0" r="9525" b="9525"/>
            <wp:docPr id="13" name="Imagen 13" descr="goldmansachs">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78633391732_3190" descr="goldmansach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7625" cy="2886075"/>
                    </a:xfrm>
                    <a:prstGeom prst="rect">
                      <a:avLst/>
                    </a:prstGeom>
                    <a:noFill/>
                    <a:ln>
                      <a:noFill/>
                    </a:ln>
                  </pic:spPr>
                </pic:pic>
              </a:graphicData>
            </a:graphic>
          </wp:inline>
        </w:drawing>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b/>
          <w:bCs/>
          <w:color w:val="777777"/>
          <w:sz w:val="24"/>
          <w:szCs w:val="24"/>
          <w:u w:val="single"/>
          <w:lang w:eastAsia="es-CO"/>
        </w:rPr>
        <w:t>Goldman Sachs: “El agua será el próximo Petróleo”</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Como hemos dicho antes, en 2008, Goldman Sachs calificó al agua como “el petróleo del próximo siglo”.</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En una conferencia sobre los máximos cinco riesgos del siglo XXI, una “escasez de agua calamitosa” fue calificada como la amenaza más grave para la humanidad que la escasez de alimentos y de energía.</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Desde 2006, Goldman Sachs se ha convertido en uno de los mayores gestores de fondos de inversión en infraestructura y ha acumulado un capital de 10000 millones de dólares en infraestructura, incluyendo el suministro de agua.</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En 2012, Goldman Sachs compró </w:t>
      </w:r>
      <w:proofErr w:type="spellStart"/>
      <w:r w:rsidRPr="00AA71F6">
        <w:rPr>
          <w:rFonts w:ascii="inherit" w:eastAsia="Times New Roman" w:hAnsi="inherit" w:cs="Times New Roman"/>
          <w:color w:val="777777"/>
          <w:sz w:val="24"/>
          <w:szCs w:val="24"/>
          <w:lang w:eastAsia="es-CO"/>
        </w:rPr>
        <w:t>Veolia</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Water</w:t>
      </w:r>
      <w:proofErr w:type="spellEnd"/>
      <w:r w:rsidRPr="00AA71F6">
        <w:rPr>
          <w:rFonts w:ascii="inherit" w:eastAsia="Times New Roman" w:hAnsi="inherit" w:cs="Times New Roman"/>
          <w:color w:val="777777"/>
          <w:sz w:val="24"/>
          <w:szCs w:val="24"/>
          <w:lang w:eastAsia="es-CO"/>
        </w:rPr>
        <w:t>, que suministra agua a 3,5 millones de personas en el sureste de Inglaterra.</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En 2003, Goldman Sachs se había asociado ya con uno de las firmas de capital privado más grandes del mundo </w:t>
      </w:r>
      <w:proofErr w:type="spellStart"/>
      <w:r w:rsidRPr="00AA71F6">
        <w:rPr>
          <w:rFonts w:ascii="inherit" w:eastAsia="Times New Roman" w:hAnsi="inherit" w:cs="Times New Roman"/>
          <w:color w:val="777777"/>
          <w:sz w:val="24"/>
          <w:szCs w:val="24"/>
          <w:lang w:eastAsia="es-CO"/>
        </w:rPr>
        <w:t>Blackstone</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Group</w:t>
      </w:r>
      <w:proofErr w:type="spellEnd"/>
      <w:r w:rsidRPr="00AA71F6">
        <w:rPr>
          <w:rFonts w:ascii="inherit" w:eastAsia="Times New Roman" w:hAnsi="inherit" w:cs="Times New Roman"/>
          <w:color w:val="777777"/>
          <w:sz w:val="24"/>
          <w:szCs w:val="24"/>
          <w:lang w:eastAsia="es-CO"/>
        </w:rPr>
        <w:t xml:space="preserve"> y </w:t>
      </w:r>
      <w:proofErr w:type="spellStart"/>
      <w:r w:rsidRPr="00AA71F6">
        <w:rPr>
          <w:rFonts w:ascii="inherit" w:eastAsia="Times New Roman" w:hAnsi="inherit" w:cs="Times New Roman"/>
          <w:color w:val="777777"/>
          <w:sz w:val="24"/>
          <w:szCs w:val="24"/>
          <w:lang w:eastAsia="es-CO"/>
        </w:rPr>
        <w:t>Apollo</w:t>
      </w:r>
      <w:proofErr w:type="spellEnd"/>
      <w:r w:rsidRPr="00AA71F6">
        <w:rPr>
          <w:rFonts w:ascii="inherit" w:eastAsia="Times New Roman" w:hAnsi="inherit" w:cs="Times New Roman"/>
          <w:color w:val="777777"/>
          <w:sz w:val="24"/>
          <w:szCs w:val="24"/>
          <w:lang w:eastAsia="es-CO"/>
        </w:rPr>
        <w:t xml:space="preserve"> Management para adquirir Ondeo </w:t>
      </w:r>
      <w:proofErr w:type="spellStart"/>
      <w:r w:rsidRPr="00AA71F6">
        <w:rPr>
          <w:rFonts w:ascii="inherit" w:eastAsia="Times New Roman" w:hAnsi="inherit" w:cs="Times New Roman"/>
          <w:color w:val="777777"/>
          <w:sz w:val="24"/>
          <w:szCs w:val="24"/>
          <w:lang w:eastAsia="es-CO"/>
        </w:rPr>
        <w:t>Nalco</w:t>
      </w:r>
      <w:proofErr w:type="spellEnd"/>
      <w:r w:rsidRPr="00AA71F6">
        <w:rPr>
          <w:rFonts w:ascii="inherit" w:eastAsia="Times New Roman" w:hAnsi="inherit" w:cs="Times New Roman"/>
          <w:color w:val="777777"/>
          <w:sz w:val="24"/>
          <w:szCs w:val="24"/>
          <w:lang w:eastAsia="es-CO"/>
        </w:rPr>
        <w:t>, una empresa líder en el suministro de productos químicos y servicios de tratamiento y procesamiento de agua, con más de 10.000 empleados y operaciones en 130 países, por 4.200 millones de dólares.</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Asimismo, en 2008, Goldman Sachs realizó un esfuerzo inversor para adquirir</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China </w:t>
      </w:r>
      <w:proofErr w:type="spellStart"/>
      <w:r w:rsidRPr="00AA71F6">
        <w:rPr>
          <w:rFonts w:ascii="inherit" w:eastAsia="Times New Roman" w:hAnsi="inherit" w:cs="Times New Roman"/>
          <w:color w:val="777777"/>
          <w:sz w:val="24"/>
          <w:szCs w:val="24"/>
          <w:lang w:eastAsia="es-CO"/>
        </w:rPr>
        <w:t>Water</w:t>
      </w:r>
      <w:proofErr w:type="spellEnd"/>
      <w:r w:rsidRPr="00AA71F6">
        <w:rPr>
          <w:rFonts w:ascii="inherit" w:eastAsia="Times New Roman" w:hAnsi="inherit" w:cs="Times New Roman"/>
          <w:color w:val="777777"/>
          <w:sz w:val="24"/>
          <w:szCs w:val="24"/>
          <w:lang w:eastAsia="es-CO"/>
        </w:rPr>
        <w:t xml:space="preserve"> and </w:t>
      </w:r>
      <w:proofErr w:type="spellStart"/>
      <w:r w:rsidRPr="00AA71F6">
        <w:rPr>
          <w:rFonts w:ascii="inherit" w:eastAsia="Times New Roman" w:hAnsi="inherit" w:cs="Times New Roman"/>
          <w:color w:val="777777"/>
          <w:sz w:val="24"/>
          <w:szCs w:val="24"/>
          <w:lang w:eastAsia="es-CO"/>
        </w:rPr>
        <w:t>Drinks</w:t>
      </w:r>
      <w:proofErr w:type="spellEnd"/>
      <w:r w:rsidRPr="00AA71F6">
        <w:rPr>
          <w:rFonts w:ascii="inherit" w:eastAsia="Times New Roman" w:hAnsi="inherit" w:cs="Times New Roman"/>
          <w:color w:val="777777"/>
          <w:sz w:val="24"/>
          <w:szCs w:val="24"/>
          <w:lang w:eastAsia="es-CO"/>
        </w:rPr>
        <w:t xml:space="preserve">, inc., que suministra agua purificada a los proveedores de marcas reconocidas como Coca-Cola y a la empresa de bebidas de Taiwán </w:t>
      </w:r>
      <w:proofErr w:type="spellStart"/>
      <w:r w:rsidRPr="00AA71F6">
        <w:rPr>
          <w:rFonts w:ascii="inherit" w:eastAsia="Times New Roman" w:hAnsi="inherit" w:cs="Times New Roman"/>
          <w:color w:val="777777"/>
          <w:sz w:val="24"/>
          <w:szCs w:val="24"/>
          <w:lang w:eastAsia="es-CO"/>
        </w:rPr>
        <w:t>Uni-President</w:t>
      </w:r>
      <w:proofErr w:type="spellEnd"/>
      <w:r w:rsidRPr="00AA71F6">
        <w:rPr>
          <w:rFonts w:ascii="inherit" w:eastAsia="Times New Roman" w:hAnsi="inherit" w:cs="Times New Roman"/>
          <w:color w:val="777777"/>
          <w:sz w:val="24"/>
          <w:szCs w:val="24"/>
          <w:lang w:eastAsia="es-CO"/>
        </w:rPr>
        <w:t>.</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lastRenderedPageBreak/>
        <w:t xml:space="preserve">China </w:t>
      </w:r>
      <w:proofErr w:type="spellStart"/>
      <w:r w:rsidRPr="00AA71F6">
        <w:rPr>
          <w:rFonts w:ascii="inherit" w:eastAsia="Times New Roman" w:hAnsi="inherit" w:cs="Times New Roman"/>
          <w:color w:val="777777"/>
          <w:sz w:val="24"/>
          <w:szCs w:val="24"/>
          <w:lang w:eastAsia="es-CO"/>
        </w:rPr>
        <w:t>Water</w:t>
      </w:r>
      <w:proofErr w:type="spellEnd"/>
      <w:r w:rsidRPr="00AA71F6">
        <w:rPr>
          <w:rFonts w:ascii="inherit" w:eastAsia="Times New Roman" w:hAnsi="inherit" w:cs="Times New Roman"/>
          <w:color w:val="777777"/>
          <w:sz w:val="24"/>
          <w:szCs w:val="24"/>
          <w:lang w:eastAsia="es-CO"/>
        </w:rPr>
        <w:t xml:space="preserve"> and </w:t>
      </w:r>
      <w:proofErr w:type="spellStart"/>
      <w:r w:rsidRPr="00AA71F6">
        <w:rPr>
          <w:rFonts w:ascii="inherit" w:eastAsia="Times New Roman" w:hAnsi="inherit" w:cs="Times New Roman"/>
          <w:color w:val="777777"/>
          <w:sz w:val="24"/>
          <w:szCs w:val="24"/>
          <w:lang w:eastAsia="es-CO"/>
        </w:rPr>
        <w:t>Drinks</w:t>
      </w:r>
      <w:proofErr w:type="spellEnd"/>
      <w:r w:rsidRPr="00AA71F6">
        <w:rPr>
          <w:rFonts w:ascii="inherit" w:eastAsia="Times New Roman" w:hAnsi="inherit" w:cs="Times New Roman"/>
          <w:color w:val="777777"/>
          <w:sz w:val="24"/>
          <w:szCs w:val="24"/>
          <w:lang w:eastAsia="es-CO"/>
        </w:rPr>
        <w:t xml:space="preserve"> es también un importante productor y distribuidor de agua embotellada en China.</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noProof/>
          <w:color w:val="026ACB"/>
          <w:sz w:val="24"/>
          <w:szCs w:val="24"/>
          <w:lang w:val="es-UY" w:eastAsia="es-UY"/>
        </w:rPr>
        <w:drawing>
          <wp:inline distT="0" distB="0" distL="0" distR="0" wp14:anchorId="2A05A809" wp14:editId="360C1F3C">
            <wp:extent cx="4181475" cy="3086100"/>
            <wp:effectExtent l="0" t="0" r="9525" b="0"/>
            <wp:docPr id="12" name="Imagen 12" descr="7fe6726851ecb3621f225568e1b5fa81_20110803_zaf_x99_200">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78633391732_3150" descr="7fe6726851ecb3621f225568e1b5fa81_20110803_zaf_x99_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1475" cy="3086100"/>
                    </a:xfrm>
                    <a:prstGeom prst="rect">
                      <a:avLst/>
                    </a:prstGeom>
                    <a:noFill/>
                    <a:ln>
                      <a:noFill/>
                    </a:ln>
                  </pic:spPr>
                </pic:pic>
              </a:graphicData>
            </a:graphic>
          </wp:inline>
        </w:drawing>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China tiene uno de los peores problemas de agua de Asia y una gran clase media emergente, de manera que su sector del agua embotellada es el de más rápido crecimiento en el mundo y está generando enormes ganancias.</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Además, China padece una aguda escasez de agua y una grave contaminación que provocará que el país tenga una gran demanda de agua limpia en los próximos años, generando con ello una gran posibilidad de negocio a largo plazo.</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noProof/>
          <w:color w:val="026ACB"/>
          <w:sz w:val="24"/>
          <w:szCs w:val="24"/>
          <w:lang w:val="es-UY" w:eastAsia="es-UY"/>
        </w:rPr>
        <w:drawing>
          <wp:inline distT="0" distB="0" distL="0" distR="0" wp14:anchorId="0A1722F5" wp14:editId="34A4C288">
            <wp:extent cx="4381500" cy="2676525"/>
            <wp:effectExtent l="0" t="0" r="0" b="9525"/>
            <wp:docPr id="11" name="Imagen 11" descr="citi2_1455527c">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ti2_1455527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0" cy="2676525"/>
                    </a:xfrm>
                    <a:prstGeom prst="rect">
                      <a:avLst/>
                    </a:prstGeom>
                    <a:noFill/>
                    <a:ln>
                      <a:noFill/>
                    </a:ln>
                  </pic:spPr>
                </pic:pic>
              </a:graphicData>
            </a:graphic>
          </wp:inline>
        </w:drawing>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b/>
          <w:bCs/>
          <w:color w:val="777777"/>
          <w:sz w:val="24"/>
          <w:szCs w:val="24"/>
          <w:u w:val="single"/>
          <w:lang w:eastAsia="es-CO"/>
        </w:rPr>
        <w:lastRenderedPageBreak/>
        <w:t>Citigroup: “El mercado del agua pronto eclipsará al Petróleo, la agricultura y los metales Preciosos”</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El principal economista de Citigroup, </w:t>
      </w:r>
      <w:proofErr w:type="spellStart"/>
      <w:r w:rsidRPr="00AA71F6">
        <w:rPr>
          <w:rFonts w:ascii="inherit" w:eastAsia="Times New Roman" w:hAnsi="inherit" w:cs="Times New Roman"/>
          <w:color w:val="777777"/>
          <w:sz w:val="24"/>
          <w:szCs w:val="24"/>
          <w:lang w:eastAsia="es-CO"/>
        </w:rPr>
        <w:t>Willem</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Buitler</w:t>
      </w:r>
      <w:proofErr w:type="spellEnd"/>
      <w:r w:rsidRPr="00AA71F6">
        <w:rPr>
          <w:rFonts w:ascii="inherit" w:eastAsia="Times New Roman" w:hAnsi="inherit" w:cs="Times New Roman"/>
          <w:color w:val="777777"/>
          <w:sz w:val="24"/>
          <w:szCs w:val="24"/>
          <w:lang w:eastAsia="es-CO"/>
        </w:rPr>
        <w:t xml:space="preserve"> dijo en 2011 que el mercado del agua pronto será más importante que el mercado del petróleo:</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b/>
          <w:bCs/>
          <w:color w:val="777777"/>
          <w:sz w:val="24"/>
          <w:szCs w:val="24"/>
          <w:lang w:eastAsia="es-CO"/>
        </w:rPr>
        <w:t>“El agua como activo, en mi opinión, se convertirá en el activo más importante entre los productos básicos, empequeñeciendo al petróleo, al cobre, a las materias primas agrícolas y a los metales preciosos”</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En concreto, una oportunidad lucrativa en el agua reside en la fracturación hidráulica (</w:t>
      </w:r>
      <w:proofErr w:type="spellStart"/>
      <w:r w:rsidRPr="00AA71F6">
        <w:rPr>
          <w:rFonts w:ascii="inherit" w:eastAsia="Times New Roman" w:hAnsi="inherit" w:cs="Times New Roman"/>
          <w:color w:val="777777"/>
          <w:sz w:val="24"/>
          <w:szCs w:val="24"/>
          <w:lang w:eastAsia="es-CO"/>
        </w:rPr>
        <w:t>fracking</w:t>
      </w:r>
      <w:proofErr w:type="spellEnd"/>
      <w:r w:rsidRPr="00AA71F6">
        <w:rPr>
          <w:rFonts w:ascii="inherit" w:eastAsia="Times New Roman" w:hAnsi="inherit" w:cs="Times New Roman"/>
          <w:color w:val="777777"/>
          <w:sz w:val="24"/>
          <w:szCs w:val="24"/>
          <w:lang w:eastAsia="es-CO"/>
        </w:rPr>
        <w:t>), ya que genera una demanda masiva de agua.</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noProof/>
          <w:color w:val="026ACB"/>
          <w:sz w:val="24"/>
          <w:szCs w:val="24"/>
          <w:lang w:val="es-UY" w:eastAsia="es-UY"/>
        </w:rPr>
        <w:drawing>
          <wp:inline distT="0" distB="0" distL="0" distR="0" wp14:anchorId="2FC7B7B8" wp14:editId="1BDFDF4B">
            <wp:extent cx="3619500" cy="2413000"/>
            <wp:effectExtent l="0" t="0" r="0" b="6350"/>
            <wp:docPr id="10" name="Imagen 10" descr="Clean-Water-Action-photo-drilling-rig-PA">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ean-Water-Action-photo-drilling-rig-P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4653" cy="2416435"/>
                    </a:xfrm>
                    <a:prstGeom prst="rect">
                      <a:avLst/>
                    </a:prstGeom>
                    <a:noFill/>
                    <a:ln>
                      <a:noFill/>
                    </a:ln>
                  </pic:spPr>
                </pic:pic>
              </a:graphicData>
            </a:graphic>
          </wp:inline>
        </w:drawing>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Cada pozo de petróleo basado en el </w:t>
      </w:r>
      <w:proofErr w:type="spellStart"/>
      <w:r w:rsidRPr="00AA71F6">
        <w:rPr>
          <w:rFonts w:ascii="inherit" w:eastAsia="Times New Roman" w:hAnsi="inherit" w:cs="Times New Roman"/>
          <w:color w:val="777777"/>
          <w:sz w:val="24"/>
          <w:szCs w:val="24"/>
          <w:lang w:eastAsia="es-CO"/>
        </w:rPr>
        <w:t>fracking</w:t>
      </w:r>
      <w:proofErr w:type="spellEnd"/>
      <w:r w:rsidRPr="00AA71F6">
        <w:rPr>
          <w:rFonts w:ascii="inherit" w:eastAsia="Times New Roman" w:hAnsi="inherit" w:cs="Times New Roman"/>
          <w:color w:val="777777"/>
          <w:sz w:val="24"/>
          <w:szCs w:val="24"/>
          <w:lang w:eastAsia="es-CO"/>
        </w:rPr>
        <w:t xml:space="preserve">, requiere de 11 a 18 millones de litros de agua, y el 80% de esta agua no puede ser reutilizada porque es entre 3 y 10 veces más salada que el agua de mar. Citigroup recomienda a los propietarios de derechos de agua que vendan su agua a empresas de </w:t>
      </w:r>
      <w:proofErr w:type="spellStart"/>
      <w:r w:rsidRPr="00AA71F6">
        <w:rPr>
          <w:rFonts w:ascii="inherit" w:eastAsia="Times New Roman" w:hAnsi="inherit" w:cs="Times New Roman"/>
          <w:color w:val="777777"/>
          <w:sz w:val="24"/>
          <w:szCs w:val="24"/>
          <w:lang w:eastAsia="es-CO"/>
        </w:rPr>
        <w:t>fracking</w:t>
      </w:r>
      <w:proofErr w:type="spellEnd"/>
      <w:r w:rsidRPr="00AA71F6">
        <w:rPr>
          <w:rFonts w:ascii="inherit" w:eastAsia="Times New Roman" w:hAnsi="inherit" w:cs="Times New Roman"/>
          <w:color w:val="777777"/>
          <w:sz w:val="24"/>
          <w:szCs w:val="24"/>
          <w:lang w:eastAsia="es-CO"/>
        </w:rPr>
        <w:t xml:space="preserve"> en lugar de a los agricultores ya que el agua de la fractura hidráulica se puede vender a un precio 60 veces superior.</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Además, el sector de tratamiento de las aguas de lastre, actualmente valorado en 1.350 millones de dólares al año, se estima que alcanzará entre los 30 y los 50 mil millones de dólares en breve.</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Citigroup ha invertido agresivamente en la compra de infraestructuras de suministro de agua por todo el mundo.</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lastRenderedPageBreak/>
        <w:t>el análisis de sus inversiones en servicios de agua del Reino Unido, por poner un ejemplo, muestran como nunca hay un solo banco o fondo de capital privado invirtiendo en cada negocio o infraestructura, sino que siempre se asocian con muchos otros.</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Por ejemplo, Citigroup entró en el inmenso mercado de las infraestructuras del agua de la India mediante la asociación con el </w:t>
      </w:r>
      <w:proofErr w:type="spellStart"/>
      <w:r w:rsidRPr="00AA71F6">
        <w:rPr>
          <w:rFonts w:ascii="inherit" w:eastAsia="Times New Roman" w:hAnsi="inherit" w:cs="Times New Roman"/>
          <w:color w:val="777777"/>
          <w:sz w:val="24"/>
          <w:szCs w:val="24"/>
          <w:lang w:eastAsia="es-CO"/>
        </w:rPr>
        <w:t>Blackstone</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Group</w:t>
      </w:r>
      <w:proofErr w:type="spellEnd"/>
      <w:r w:rsidRPr="00AA71F6">
        <w:rPr>
          <w:rFonts w:ascii="inherit" w:eastAsia="Times New Roman" w:hAnsi="inherit" w:cs="Times New Roman"/>
          <w:color w:val="777777"/>
          <w:sz w:val="24"/>
          <w:szCs w:val="24"/>
          <w:lang w:eastAsia="es-CO"/>
        </w:rPr>
        <w:t xml:space="preserve"> y dos compañías de financiamiento privado de la India.</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noProof/>
          <w:color w:val="026ACB"/>
          <w:sz w:val="24"/>
          <w:szCs w:val="24"/>
          <w:lang w:val="es-UY" w:eastAsia="es-UY"/>
        </w:rPr>
        <w:drawing>
          <wp:inline distT="0" distB="0" distL="0" distR="0" wp14:anchorId="768604BA" wp14:editId="0E705486">
            <wp:extent cx="4286250" cy="2809875"/>
            <wp:effectExtent l="0" t="0" r="0" b="9525"/>
            <wp:docPr id="9" name="Imagen 9" descr="ubs2">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bs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2809875"/>
                    </a:xfrm>
                    <a:prstGeom prst="rect">
                      <a:avLst/>
                    </a:prstGeom>
                    <a:noFill/>
                    <a:ln>
                      <a:noFill/>
                    </a:ln>
                  </pic:spPr>
                </pic:pic>
              </a:graphicData>
            </a:graphic>
          </wp:inline>
        </w:drawing>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b/>
          <w:bCs/>
          <w:color w:val="777777"/>
          <w:sz w:val="24"/>
          <w:szCs w:val="24"/>
          <w:u w:val="single"/>
          <w:lang w:eastAsia="es-CO"/>
        </w:rPr>
        <w:t>UBS: “la escasez de agua es la crisis definitoria del siglo XXI”</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En 2006, UBS </w:t>
      </w:r>
      <w:proofErr w:type="spellStart"/>
      <w:r w:rsidRPr="00AA71F6">
        <w:rPr>
          <w:rFonts w:ascii="inherit" w:eastAsia="Times New Roman" w:hAnsi="inherit" w:cs="Times New Roman"/>
          <w:color w:val="777777"/>
          <w:sz w:val="24"/>
          <w:szCs w:val="24"/>
          <w:lang w:eastAsia="es-CO"/>
        </w:rPr>
        <w:t>Investment</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Research</w:t>
      </w:r>
      <w:proofErr w:type="spellEnd"/>
      <w:r w:rsidRPr="00AA71F6">
        <w:rPr>
          <w:rFonts w:ascii="inherit" w:eastAsia="Times New Roman" w:hAnsi="inherit" w:cs="Times New Roman"/>
          <w:color w:val="777777"/>
          <w:sz w:val="24"/>
          <w:szCs w:val="24"/>
          <w:lang w:eastAsia="es-CO"/>
        </w:rPr>
        <w:t>, una división de la sede en Suiza del UBS AG, el mayor banco de Europa por activos, tituló un informe de investigación de 40 páginas como </w:t>
      </w:r>
      <w:r w:rsidRPr="00AA71F6">
        <w:rPr>
          <w:rFonts w:ascii="inherit" w:eastAsia="Times New Roman" w:hAnsi="inherit" w:cs="Times New Roman"/>
          <w:b/>
          <w:bCs/>
          <w:color w:val="777777"/>
          <w:sz w:val="24"/>
          <w:szCs w:val="24"/>
          <w:lang w:eastAsia="es-CO"/>
        </w:rPr>
        <w:t xml:space="preserve">“La escasez de agua: ¿La crisis definitoria del siglo </w:t>
      </w:r>
      <w:proofErr w:type="gramStart"/>
      <w:r w:rsidRPr="00AA71F6">
        <w:rPr>
          <w:rFonts w:ascii="inherit" w:eastAsia="Times New Roman" w:hAnsi="inherit" w:cs="Times New Roman"/>
          <w:b/>
          <w:bCs/>
          <w:color w:val="777777"/>
          <w:sz w:val="24"/>
          <w:szCs w:val="24"/>
          <w:lang w:eastAsia="es-CO"/>
        </w:rPr>
        <w:t>XXI ?</w:t>
      </w:r>
      <w:proofErr w:type="gramEnd"/>
      <w:r w:rsidRPr="00AA71F6">
        <w:rPr>
          <w:rFonts w:ascii="inherit" w:eastAsia="Times New Roman" w:hAnsi="inherit" w:cs="Times New Roman"/>
          <w:b/>
          <w:bCs/>
          <w:color w:val="777777"/>
          <w:sz w:val="24"/>
          <w:szCs w:val="24"/>
          <w:lang w:eastAsia="es-CO"/>
        </w:rPr>
        <w:t>”</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En 2007, UBS, junto con JP Morgan y el Fondo </w:t>
      </w:r>
      <w:proofErr w:type="spellStart"/>
      <w:r w:rsidRPr="00AA71F6">
        <w:rPr>
          <w:rFonts w:ascii="inherit" w:eastAsia="Times New Roman" w:hAnsi="inherit" w:cs="Times New Roman"/>
          <w:color w:val="777777"/>
          <w:sz w:val="24"/>
          <w:szCs w:val="24"/>
          <w:lang w:eastAsia="es-CO"/>
        </w:rPr>
        <w:t>Challenger</w:t>
      </w:r>
      <w:proofErr w:type="spellEnd"/>
      <w:r w:rsidRPr="00AA71F6">
        <w:rPr>
          <w:rFonts w:ascii="inherit" w:eastAsia="Times New Roman" w:hAnsi="inherit" w:cs="Times New Roman"/>
          <w:color w:val="777777"/>
          <w:sz w:val="24"/>
          <w:szCs w:val="24"/>
          <w:lang w:eastAsia="es-CO"/>
        </w:rPr>
        <w:t xml:space="preserve"> de Australia, compraron </w:t>
      </w:r>
      <w:proofErr w:type="spellStart"/>
      <w:r w:rsidRPr="00AA71F6">
        <w:rPr>
          <w:rFonts w:ascii="inherit" w:eastAsia="Times New Roman" w:hAnsi="inherit" w:cs="Times New Roman"/>
          <w:color w:val="777777"/>
          <w:sz w:val="24"/>
          <w:szCs w:val="24"/>
          <w:lang w:eastAsia="es-CO"/>
        </w:rPr>
        <w:t>Southern</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Water</w:t>
      </w:r>
      <w:proofErr w:type="spellEnd"/>
      <w:r w:rsidRPr="00AA71F6">
        <w:rPr>
          <w:rFonts w:ascii="inherit" w:eastAsia="Times New Roman" w:hAnsi="inherit" w:cs="Times New Roman"/>
          <w:color w:val="777777"/>
          <w:sz w:val="24"/>
          <w:szCs w:val="24"/>
          <w:lang w:eastAsia="es-CO"/>
        </w:rPr>
        <w:t xml:space="preserve"> en el Reino Unido por 4.200 millones de libras esterlinas.</w:t>
      </w:r>
    </w:p>
    <w:p w:rsidR="00AA71F6" w:rsidRPr="0027560B" w:rsidRDefault="00AA71F6" w:rsidP="00AA71F6">
      <w:pPr>
        <w:spacing w:line="375" w:lineRule="atLeast"/>
        <w:textAlignment w:val="baseline"/>
        <w:rPr>
          <w:rFonts w:ascii="Calibri" w:eastAsia="Times New Roman" w:hAnsi="Calibri" w:cs="Times New Roman"/>
          <w:color w:val="777777"/>
          <w:sz w:val="20"/>
          <w:szCs w:val="20"/>
          <w:lang w:eastAsia="es-CO"/>
        </w:rPr>
      </w:pPr>
      <w:r w:rsidRPr="0027560B">
        <w:rPr>
          <w:rFonts w:ascii="inherit" w:eastAsia="Times New Roman" w:hAnsi="inherit" w:cs="Times New Roman"/>
          <w:noProof/>
          <w:color w:val="026ACB"/>
          <w:sz w:val="36"/>
          <w:szCs w:val="36"/>
          <w:lang w:val="es-UY" w:eastAsia="es-UY"/>
        </w:rPr>
        <w:drawing>
          <wp:inline distT="0" distB="0" distL="0" distR="0" wp14:anchorId="06676363" wp14:editId="475C841D">
            <wp:extent cx="2593975" cy="1946776"/>
            <wp:effectExtent l="0" t="0" r="0" b="0"/>
            <wp:docPr id="8" name="Imagen 8" descr="credit-suisse1">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dit-suisse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9530" cy="1950945"/>
                    </a:xfrm>
                    <a:prstGeom prst="rect">
                      <a:avLst/>
                    </a:prstGeom>
                    <a:noFill/>
                    <a:ln>
                      <a:noFill/>
                    </a:ln>
                  </pic:spPr>
                </pic:pic>
              </a:graphicData>
            </a:graphic>
          </wp:inline>
        </w:drawing>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proofErr w:type="spellStart"/>
      <w:r w:rsidRPr="00AA71F6">
        <w:rPr>
          <w:rFonts w:ascii="inherit" w:eastAsia="Times New Roman" w:hAnsi="inherit" w:cs="Times New Roman"/>
          <w:b/>
          <w:bCs/>
          <w:color w:val="777777"/>
          <w:sz w:val="24"/>
          <w:szCs w:val="24"/>
          <w:u w:val="single"/>
          <w:lang w:eastAsia="es-CO"/>
        </w:rPr>
        <w:lastRenderedPageBreak/>
        <w:t>Credit</w:t>
      </w:r>
      <w:proofErr w:type="spellEnd"/>
      <w:r w:rsidRPr="00AA71F6">
        <w:rPr>
          <w:rFonts w:ascii="inherit" w:eastAsia="Times New Roman" w:hAnsi="inherit" w:cs="Times New Roman"/>
          <w:b/>
          <w:bCs/>
          <w:color w:val="777777"/>
          <w:sz w:val="24"/>
          <w:szCs w:val="24"/>
          <w:u w:val="single"/>
          <w:lang w:eastAsia="es-CO"/>
        </w:rPr>
        <w:t xml:space="preserve"> </w:t>
      </w:r>
      <w:proofErr w:type="spellStart"/>
      <w:r w:rsidRPr="00AA71F6">
        <w:rPr>
          <w:rFonts w:ascii="inherit" w:eastAsia="Times New Roman" w:hAnsi="inherit" w:cs="Times New Roman"/>
          <w:b/>
          <w:bCs/>
          <w:color w:val="777777"/>
          <w:sz w:val="24"/>
          <w:szCs w:val="24"/>
          <w:u w:val="single"/>
          <w:lang w:eastAsia="es-CO"/>
        </w:rPr>
        <w:t>Suisse</w:t>
      </w:r>
      <w:proofErr w:type="spellEnd"/>
      <w:r w:rsidRPr="00AA71F6">
        <w:rPr>
          <w:rFonts w:ascii="inherit" w:eastAsia="Times New Roman" w:hAnsi="inherit" w:cs="Times New Roman"/>
          <w:b/>
          <w:bCs/>
          <w:color w:val="777777"/>
          <w:sz w:val="24"/>
          <w:szCs w:val="24"/>
          <w:u w:val="single"/>
          <w:lang w:eastAsia="es-CO"/>
        </w:rPr>
        <w:t xml:space="preserve">: “El agua es la </w:t>
      </w:r>
      <w:proofErr w:type="spellStart"/>
      <w:r w:rsidRPr="00AA71F6">
        <w:rPr>
          <w:rFonts w:ascii="inherit" w:eastAsia="Times New Roman" w:hAnsi="inherit" w:cs="Times New Roman"/>
          <w:b/>
          <w:bCs/>
          <w:color w:val="777777"/>
          <w:sz w:val="24"/>
          <w:szCs w:val="24"/>
          <w:u w:val="single"/>
          <w:lang w:eastAsia="es-CO"/>
        </w:rPr>
        <w:t>megatendencia</w:t>
      </w:r>
      <w:proofErr w:type="spellEnd"/>
      <w:r w:rsidRPr="00AA71F6">
        <w:rPr>
          <w:rFonts w:ascii="inherit" w:eastAsia="Times New Roman" w:hAnsi="inherit" w:cs="Times New Roman"/>
          <w:b/>
          <w:bCs/>
          <w:color w:val="777777"/>
          <w:sz w:val="24"/>
          <w:szCs w:val="24"/>
          <w:u w:val="single"/>
          <w:lang w:eastAsia="es-CO"/>
        </w:rPr>
        <w:t xml:space="preserve"> primordial de nuestro tiempo”</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proofErr w:type="spellStart"/>
      <w:r w:rsidRPr="00AA71F6">
        <w:rPr>
          <w:rFonts w:ascii="inherit" w:eastAsia="Times New Roman" w:hAnsi="inherit" w:cs="Times New Roman"/>
          <w:color w:val="777777"/>
          <w:sz w:val="24"/>
          <w:szCs w:val="24"/>
          <w:lang w:eastAsia="es-CO"/>
        </w:rPr>
        <w:t>Credit</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Suisse</w:t>
      </w:r>
      <w:proofErr w:type="spellEnd"/>
      <w:r w:rsidRPr="00AA71F6">
        <w:rPr>
          <w:rFonts w:ascii="inherit" w:eastAsia="Times New Roman" w:hAnsi="inherit" w:cs="Times New Roman"/>
          <w:color w:val="777777"/>
          <w:sz w:val="24"/>
          <w:szCs w:val="24"/>
          <w:lang w:eastAsia="es-CO"/>
        </w:rPr>
        <w:t xml:space="preserve"> publicó un informe en 2008 el que aconsejaba a los inversores: </w:t>
      </w:r>
      <w:r w:rsidRPr="00AA71F6">
        <w:rPr>
          <w:rFonts w:ascii="inherit" w:eastAsia="Times New Roman" w:hAnsi="inherit" w:cs="Times New Roman"/>
          <w:b/>
          <w:bCs/>
          <w:color w:val="777777"/>
          <w:sz w:val="24"/>
          <w:szCs w:val="24"/>
          <w:lang w:eastAsia="es-CO"/>
        </w:rPr>
        <w:t>“Una forma de tomar ventaja de esta tendencia es invertir en empresas orientadas a la generación de agua, conservación, tratamiento infraestructura y desalinización”</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La tendencia a la que nos encaminamos según </w:t>
      </w:r>
      <w:proofErr w:type="spellStart"/>
      <w:r w:rsidRPr="00AA71F6">
        <w:rPr>
          <w:rFonts w:ascii="inherit" w:eastAsia="Times New Roman" w:hAnsi="inherit" w:cs="Times New Roman"/>
          <w:color w:val="777777"/>
          <w:sz w:val="24"/>
          <w:szCs w:val="24"/>
          <w:lang w:eastAsia="es-CO"/>
        </w:rPr>
        <w:t>Credit</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Suisse</w:t>
      </w:r>
      <w:proofErr w:type="spellEnd"/>
      <w:r w:rsidRPr="00AA71F6">
        <w:rPr>
          <w:rFonts w:ascii="inherit" w:eastAsia="Times New Roman" w:hAnsi="inherit" w:cs="Times New Roman"/>
          <w:color w:val="777777"/>
          <w:sz w:val="24"/>
          <w:szCs w:val="24"/>
          <w:lang w:eastAsia="es-CO"/>
        </w:rPr>
        <w:t xml:space="preserve">, es el agotamiento de las reservas de agua dulce atribuible a la contaminación, la desaparición de los glaciares (la principal fuente de reservas de agua </w:t>
      </w:r>
      <w:proofErr w:type="gramStart"/>
      <w:r w:rsidRPr="00AA71F6">
        <w:rPr>
          <w:rFonts w:ascii="inherit" w:eastAsia="Times New Roman" w:hAnsi="inherit" w:cs="Times New Roman"/>
          <w:color w:val="777777"/>
          <w:sz w:val="24"/>
          <w:szCs w:val="24"/>
          <w:lang w:eastAsia="es-CO"/>
        </w:rPr>
        <w:t>dulce )</w:t>
      </w:r>
      <w:proofErr w:type="gramEnd"/>
      <w:r w:rsidRPr="00AA71F6">
        <w:rPr>
          <w:rFonts w:ascii="inherit" w:eastAsia="Times New Roman" w:hAnsi="inherit" w:cs="Times New Roman"/>
          <w:color w:val="777777"/>
          <w:sz w:val="24"/>
          <w:szCs w:val="24"/>
          <w:lang w:eastAsia="es-CO"/>
        </w:rPr>
        <w:t>, y el crecimiento de la población, lo que provocarán que el agua se convierta en un recurso escaso.</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Según </w:t>
      </w:r>
      <w:proofErr w:type="spellStart"/>
      <w:r w:rsidRPr="00AA71F6">
        <w:rPr>
          <w:rFonts w:ascii="inherit" w:eastAsia="Times New Roman" w:hAnsi="inherit" w:cs="Times New Roman"/>
          <w:color w:val="777777"/>
          <w:sz w:val="24"/>
          <w:szCs w:val="24"/>
          <w:lang w:eastAsia="es-CO"/>
        </w:rPr>
        <w:t>Credit</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Suisse</w:t>
      </w:r>
      <w:proofErr w:type="spellEnd"/>
      <w:r w:rsidRPr="00AA71F6">
        <w:rPr>
          <w:rFonts w:ascii="inherit" w:eastAsia="Times New Roman" w:hAnsi="inherit" w:cs="Times New Roman"/>
          <w:color w:val="777777"/>
          <w:sz w:val="24"/>
          <w:szCs w:val="24"/>
          <w:lang w:eastAsia="es-CO"/>
        </w:rPr>
        <w:t xml:space="preserve"> dos tercios de la población mundial es probable que vivan bajo condiciones de estrés hídrico para el año 2025.</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En vista al enorme negocio futuro, </w:t>
      </w:r>
      <w:proofErr w:type="spellStart"/>
      <w:r w:rsidRPr="00AA71F6">
        <w:rPr>
          <w:rFonts w:ascii="inherit" w:eastAsia="Times New Roman" w:hAnsi="inherit" w:cs="Times New Roman"/>
          <w:color w:val="777777"/>
          <w:sz w:val="24"/>
          <w:szCs w:val="24"/>
          <w:lang w:eastAsia="es-CO"/>
        </w:rPr>
        <w:t>Credit</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Suisse</w:t>
      </w:r>
      <w:proofErr w:type="spellEnd"/>
      <w:r w:rsidRPr="00AA71F6">
        <w:rPr>
          <w:rFonts w:ascii="inherit" w:eastAsia="Times New Roman" w:hAnsi="inherit" w:cs="Times New Roman"/>
          <w:color w:val="777777"/>
          <w:sz w:val="24"/>
          <w:szCs w:val="24"/>
          <w:lang w:eastAsia="es-CO"/>
        </w:rPr>
        <w:t xml:space="preserve"> se ha asociado con gigantes industriales de las infraestructuras como General Electric </w:t>
      </w:r>
      <w:proofErr w:type="spellStart"/>
      <w:r w:rsidRPr="00AA71F6">
        <w:rPr>
          <w:rFonts w:ascii="inherit" w:eastAsia="Times New Roman" w:hAnsi="inherit" w:cs="Times New Roman"/>
          <w:color w:val="777777"/>
          <w:sz w:val="24"/>
          <w:szCs w:val="24"/>
          <w:lang w:eastAsia="es-CO"/>
        </w:rPr>
        <w:t>Infraestructure</w:t>
      </w:r>
      <w:proofErr w:type="spellEnd"/>
      <w:r w:rsidRPr="00AA71F6">
        <w:rPr>
          <w:rFonts w:ascii="inherit" w:eastAsia="Times New Roman" w:hAnsi="inherit" w:cs="Times New Roman"/>
          <w:color w:val="777777"/>
          <w:sz w:val="24"/>
          <w:szCs w:val="24"/>
          <w:lang w:eastAsia="es-CO"/>
        </w:rPr>
        <w:t xml:space="preserve">, con </w:t>
      </w:r>
      <w:proofErr w:type="spellStart"/>
      <w:r w:rsidRPr="00AA71F6">
        <w:rPr>
          <w:rFonts w:ascii="inherit" w:eastAsia="Times New Roman" w:hAnsi="inherit" w:cs="Times New Roman"/>
          <w:color w:val="777777"/>
          <w:sz w:val="24"/>
          <w:szCs w:val="24"/>
          <w:lang w:eastAsia="es-CO"/>
        </w:rPr>
        <w:t>Cleantech</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Group</w:t>
      </w:r>
      <w:proofErr w:type="spellEnd"/>
      <w:r w:rsidRPr="00AA71F6">
        <w:rPr>
          <w:rFonts w:ascii="inherit" w:eastAsia="Times New Roman" w:hAnsi="inherit" w:cs="Times New Roman"/>
          <w:color w:val="777777"/>
          <w:sz w:val="24"/>
          <w:szCs w:val="24"/>
          <w:lang w:eastAsia="es-CO"/>
        </w:rPr>
        <w:t xml:space="preserve"> y con </w:t>
      </w:r>
      <w:proofErr w:type="spellStart"/>
      <w:r w:rsidRPr="00AA71F6">
        <w:rPr>
          <w:rFonts w:ascii="inherit" w:eastAsia="Times New Roman" w:hAnsi="inherit" w:cs="Times New Roman"/>
          <w:color w:val="777777"/>
          <w:sz w:val="24"/>
          <w:szCs w:val="24"/>
          <w:lang w:eastAsia="es-CO"/>
        </w:rPr>
        <w:t>Consensus</w:t>
      </w:r>
      <w:proofErr w:type="spellEnd"/>
      <w:r w:rsidRPr="00AA71F6">
        <w:rPr>
          <w:rFonts w:ascii="inherit" w:eastAsia="Times New Roman" w:hAnsi="inherit" w:cs="Times New Roman"/>
          <w:color w:val="777777"/>
          <w:sz w:val="24"/>
          <w:szCs w:val="24"/>
          <w:lang w:eastAsia="es-CO"/>
        </w:rPr>
        <w:t xml:space="preserve"> Business </w:t>
      </w:r>
      <w:proofErr w:type="spellStart"/>
      <w:r w:rsidRPr="00AA71F6">
        <w:rPr>
          <w:rFonts w:ascii="inherit" w:eastAsia="Times New Roman" w:hAnsi="inherit" w:cs="Times New Roman"/>
          <w:color w:val="777777"/>
          <w:sz w:val="24"/>
          <w:szCs w:val="24"/>
          <w:lang w:eastAsia="es-CO"/>
        </w:rPr>
        <w:t>Group</w:t>
      </w:r>
      <w:proofErr w:type="spellEnd"/>
      <w:r w:rsidRPr="00AA71F6">
        <w:rPr>
          <w:rFonts w:ascii="inherit" w:eastAsia="Times New Roman" w:hAnsi="inherit" w:cs="Times New Roman"/>
          <w:color w:val="777777"/>
          <w:sz w:val="24"/>
          <w:szCs w:val="24"/>
          <w:lang w:eastAsia="es-CO"/>
        </w:rPr>
        <w:t>.</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Durante su conferencia asiática de inversión, </w:t>
      </w:r>
      <w:proofErr w:type="spellStart"/>
      <w:r w:rsidRPr="00AA71F6">
        <w:rPr>
          <w:rFonts w:ascii="inherit" w:eastAsia="Times New Roman" w:hAnsi="inherit" w:cs="Times New Roman"/>
          <w:color w:val="777777"/>
          <w:sz w:val="24"/>
          <w:szCs w:val="24"/>
          <w:lang w:eastAsia="es-CO"/>
        </w:rPr>
        <w:t>Credit</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Suisse</w:t>
      </w:r>
      <w:proofErr w:type="spellEnd"/>
      <w:r w:rsidRPr="00AA71F6">
        <w:rPr>
          <w:rFonts w:ascii="inherit" w:eastAsia="Times New Roman" w:hAnsi="inherit" w:cs="Times New Roman"/>
          <w:color w:val="777777"/>
          <w:sz w:val="24"/>
          <w:szCs w:val="24"/>
          <w:lang w:eastAsia="es-CO"/>
        </w:rPr>
        <w:t xml:space="preserve"> afirmó que:</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b/>
          <w:bCs/>
          <w:color w:val="777777"/>
          <w:sz w:val="24"/>
          <w:szCs w:val="24"/>
          <w:lang w:eastAsia="es-CO"/>
        </w:rPr>
        <w:t xml:space="preserve">“El agua es primordial para los que saben acerca de los productos estratégicos globales. Como en el caso del petróleo, la oferta es </w:t>
      </w:r>
      <w:proofErr w:type="gramStart"/>
      <w:r w:rsidRPr="00AA71F6">
        <w:rPr>
          <w:rFonts w:ascii="inherit" w:eastAsia="Times New Roman" w:hAnsi="inherit" w:cs="Times New Roman"/>
          <w:b/>
          <w:bCs/>
          <w:color w:val="777777"/>
          <w:sz w:val="24"/>
          <w:szCs w:val="24"/>
          <w:lang w:eastAsia="es-CO"/>
        </w:rPr>
        <w:t>finita</w:t>
      </w:r>
      <w:proofErr w:type="gramEnd"/>
      <w:r w:rsidRPr="00AA71F6">
        <w:rPr>
          <w:rFonts w:ascii="inherit" w:eastAsia="Times New Roman" w:hAnsi="inherit" w:cs="Times New Roman"/>
          <w:b/>
          <w:bCs/>
          <w:color w:val="777777"/>
          <w:sz w:val="24"/>
          <w:szCs w:val="24"/>
          <w:lang w:eastAsia="es-CO"/>
        </w:rPr>
        <w:t xml:space="preserve"> pero sin embargo, la demanda está creciendo a pasos agigantados. Pero a diferencia del petróleo, con el agua, no existe otra alternativa”</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noProof/>
          <w:color w:val="026ACB"/>
          <w:sz w:val="24"/>
          <w:szCs w:val="24"/>
          <w:lang w:val="es-UY" w:eastAsia="es-UY"/>
        </w:rPr>
        <w:drawing>
          <wp:inline distT="0" distB="0" distL="0" distR="0" wp14:anchorId="43451A63" wp14:editId="4D12173D">
            <wp:extent cx="3092290" cy="2324100"/>
            <wp:effectExtent l="0" t="0" r="0" b="0"/>
            <wp:docPr id="7" name="Imagen 7" descr="jp-morgan-Bldg">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p-morgan-Bld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7416" cy="2327952"/>
                    </a:xfrm>
                    <a:prstGeom prst="rect">
                      <a:avLst/>
                    </a:prstGeom>
                    <a:noFill/>
                    <a:ln>
                      <a:noFill/>
                    </a:ln>
                  </pic:spPr>
                </pic:pic>
              </a:graphicData>
            </a:graphic>
          </wp:inline>
        </w:drawing>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proofErr w:type="spellStart"/>
      <w:r w:rsidRPr="00AA71F6">
        <w:rPr>
          <w:rFonts w:ascii="inherit" w:eastAsia="Times New Roman" w:hAnsi="inherit" w:cs="Times New Roman"/>
          <w:b/>
          <w:bCs/>
          <w:color w:val="777777"/>
          <w:sz w:val="24"/>
          <w:szCs w:val="24"/>
          <w:u w:val="single"/>
          <w:lang w:eastAsia="es-CO"/>
        </w:rPr>
        <w:t>JPMorgan</w:t>
      </w:r>
      <w:proofErr w:type="spellEnd"/>
      <w:r w:rsidRPr="00AA71F6">
        <w:rPr>
          <w:rFonts w:ascii="inherit" w:eastAsia="Times New Roman" w:hAnsi="inherit" w:cs="Times New Roman"/>
          <w:b/>
          <w:bCs/>
          <w:color w:val="777777"/>
          <w:sz w:val="24"/>
          <w:szCs w:val="24"/>
          <w:u w:val="single"/>
          <w:lang w:eastAsia="es-CO"/>
        </w:rPr>
        <w:t xml:space="preserve"> Chase: construcción de infraestructuras del agua, Servicios Públicos e Infraestructura Pública a escala mundial</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lastRenderedPageBreak/>
        <w:t xml:space="preserve">Uno de los bancos más grandes del mundo, </w:t>
      </w:r>
      <w:proofErr w:type="spellStart"/>
      <w:r w:rsidRPr="00AA71F6">
        <w:rPr>
          <w:rFonts w:ascii="inherit" w:eastAsia="Times New Roman" w:hAnsi="inherit" w:cs="Times New Roman"/>
          <w:color w:val="777777"/>
          <w:sz w:val="24"/>
          <w:szCs w:val="24"/>
          <w:lang w:eastAsia="es-CO"/>
        </w:rPr>
        <w:t>JPMorgan</w:t>
      </w:r>
      <w:proofErr w:type="spellEnd"/>
      <w:r w:rsidRPr="00AA71F6">
        <w:rPr>
          <w:rFonts w:ascii="inherit" w:eastAsia="Times New Roman" w:hAnsi="inherit" w:cs="Times New Roman"/>
          <w:color w:val="777777"/>
          <w:sz w:val="24"/>
          <w:szCs w:val="24"/>
          <w:lang w:eastAsia="es-CO"/>
        </w:rPr>
        <w:t xml:space="preserve"> Chase ha perseguido agresivamente apoderarse de las infraestructuras de agua por todo el mundo.</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Este imperio bancario es </w:t>
      </w:r>
      <w:proofErr w:type="gramStart"/>
      <w:r w:rsidRPr="00AA71F6">
        <w:rPr>
          <w:rFonts w:ascii="inherit" w:eastAsia="Times New Roman" w:hAnsi="inherit" w:cs="Times New Roman"/>
          <w:color w:val="777777"/>
          <w:sz w:val="24"/>
          <w:szCs w:val="24"/>
          <w:lang w:eastAsia="es-CO"/>
        </w:rPr>
        <w:t>controlada</w:t>
      </w:r>
      <w:proofErr w:type="gramEnd"/>
      <w:r w:rsidRPr="00AA71F6">
        <w:rPr>
          <w:rFonts w:ascii="inherit" w:eastAsia="Times New Roman" w:hAnsi="inherit" w:cs="Times New Roman"/>
          <w:color w:val="777777"/>
          <w:sz w:val="24"/>
          <w:szCs w:val="24"/>
          <w:lang w:eastAsia="es-CO"/>
        </w:rPr>
        <w:t xml:space="preserve"> por la familia Rockefeller; el patriarca de la familia, David Rockefeller, es miembro del Grupo </w:t>
      </w:r>
      <w:proofErr w:type="spellStart"/>
      <w:r w:rsidRPr="00AA71F6">
        <w:rPr>
          <w:rFonts w:ascii="inherit" w:eastAsia="Times New Roman" w:hAnsi="inherit" w:cs="Times New Roman"/>
          <w:color w:val="777777"/>
          <w:sz w:val="24"/>
          <w:szCs w:val="24"/>
          <w:lang w:eastAsia="es-CO"/>
        </w:rPr>
        <w:t>Bilderberg</w:t>
      </w:r>
      <w:proofErr w:type="spellEnd"/>
      <w:r w:rsidRPr="00AA71F6">
        <w:rPr>
          <w:rFonts w:ascii="inherit" w:eastAsia="Times New Roman" w:hAnsi="inherit" w:cs="Times New Roman"/>
          <w:color w:val="777777"/>
          <w:sz w:val="24"/>
          <w:szCs w:val="24"/>
          <w:lang w:eastAsia="es-CO"/>
        </w:rPr>
        <w:t>, del Consejo de Relaciones Exteriores y de la Comisión Trilateral.</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proofErr w:type="spellStart"/>
      <w:r w:rsidRPr="00AA71F6">
        <w:rPr>
          <w:rFonts w:ascii="inherit" w:eastAsia="Times New Roman" w:hAnsi="inherit" w:cs="Times New Roman"/>
          <w:color w:val="777777"/>
          <w:sz w:val="24"/>
          <w:szCs w:val="24"/>
          <w:lang w:eastAsia="es-CO"/>
        </w:rPr>
        <w:t>JPMorgan</w:t>
      </w:r>
      <w:proofErr w:type="spellEnd"/>
      <w:r w:rsidRPr="00AA71F6">
        <w:rPr>
          <w:rFonts w:ascii="inherit" w:eastAsia="Times New Roman" w:hAnsi="inherit" w:cs="Times New Roman"/>
          <w:color w:val="777777"/>
          <w:sz w:val="24"/>
          <w:szCs w:val="24"/>
          <w:lang w:eastAsia="es-CO"/>
        </w:rPr>
        <w:t xml:space="preserve"> ve el financiamiento de la infraestructura del agua como un fenómeno global y sus analistas estiman que la inversión en infraestructuras en los mercados emergentes será de aproximadamente 21,7 billones de dólares durante la próxima década.</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proofErr w:type="spellStart"/>
      <w:r w:rsidRPr="00AA71F6">
        <w:rPr>
          <w:rFonts w:ascii="inherit" w:eastAsia="Times New Roman" w:hAnsi="inherit" w:cs="Times New Roman"/>
          <w:color w:val="777777"/>
          <w:sz w:val="24"/>
          <w:szCs w:val="24"/>
          <w:lang w:eastAsia="es-CO"/>
        </w:rPr>
        <w:t>Jp</w:t>
      </w:r>
      <w:proofErr w:type="spellEnd"/>
      <w:r w:rsidRPr="00AA71F6">
        <w:rPr>
          <w:rFonts w:ascii="inherit" w:eastAsia="Times New Roman" w:hAnsi="inherit" w:cs="Times New Roman"/>
          <w:color w:val="777777"/>
          <w:sz w:val="24"/>
          <w:szCs w:val="24"/>
          <w:lang w:eastAsia="es-CO"/>
        </w:rPr>
        <w:t xml:space="preserve"> Morgan ha centrado grandes esfuerzos en la India, uniéndose a Citigroup, </w:t>
      </w:r>
      <w:proofErr w:type="spellStart"/>
      <w:r w:rsidRPr="00AA71F6">
        <w:rPr>
          <w:rFonts w:ascii="inherit" w:eastAsia="Times New Roman" w:hAnsi="inherit" w:cs="Times New Roman"/>
          <w:color w:val="777777"/>
          <w:sz w:val="24"/>
          <w:szCs w:val="24"/>
          <w:lang w:eastAsia="es-CO"/>
        </w:rPr>
        <w:t>Blackstone</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Group</w:t>
      </w:r>
      <w:proofErr w:type="spellEnd"/>
      <w:r w:rsidRPr="00AA71F6">
        <w:rPr>
          <w:rFonts w:ascii="inherit" w:eastAsia="Times New Roman" w:hAnsi="inherit" w:cs="Times New Roman"/>
          <w:color w:val="777777"/>
          <w:sz w:val="24"/>
          <w:szCs w:val="24"/>
          <w:lang w:eastAsia="es-CO"/>
        </w:rPr>
        <w:t xml:space="preserve">, 3i </w:t>
      </w:r>
      <w:proofErr w:type="spellStart"/>
      <w:r w:rsidRPr="00AA71F6">
        <w:rPr>
          <w:rFonts w:ascii="inherit" w:eastAsia="Times New Roman" w:hAnsi="inherit" w:cs="Times New Roman"/>
          <w:color w:val="777777"/>
          <w:sz w:val="24"/>
          <w:szCs w:val="24"/>
          <w:lang w:eastAsia="es-CO"/>
        </w:rPr>
        <w:t>Group</w:t>
      </w:r>
      <w:proofErr w:type="spellEnd"/>
      <w:r w:rsidRPr="00AA71F6">
        <w:rPr>
          <w:rFonts w:ascii="inherit" w:eastAsia="Times New Roman" w:hAnsi="inherit" w:cs="Times New Roman"/>
          <w:color w:val="777777"/>
          <w:sz w:val="24"/>
          <w:szCs w:val="24"/>
          <w:lang w:eastAsia="es-CO"/>
        </w:rPr>
        <w:t xml:space="preserve"> (la segunda mayor firma de capital privado de Europa), y el Banco ICICI </w:t>
      </w:r>
      <w:proofErr w:type="gramStart"/>
      <w:r w:rsidRPr="00AA71F6">
        <w:rPr>
          <w:rFonts w:ascii="inherit" w:eastAsia="Times New Roman" w:hAnsi="inherit" w:cs="Times New Roman"/>
          <w:color w:val="777777"/>
          <w:sz w:val="24"/>
          <w:szCs w:val="24"/>
          <w:lang w:eastAsia="es-CO"/>
        </w:rPr>
        <w:t>( el</w:t>
      </w:r>
      <w:proofErr w:type="gramEnd"/>
      <w:r w:rsidRPr="00AA71F6">
        <w:rPr>
          <w:rFonts w:ascii="inherit" w:eastAsia="Times New Roman" w:hAnsi="inherit" w:cs="Times New Roman"/>
          <w:color w:val="777777"/>
          <w:sz w:val="24"/>
          <w:szCs w:val="24"/>
          <w:lang w:eastAsia="es-CO"/>
        </w:rPr>
        <w:t xml:space="preserve"> segundo banco más grande de la India).</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La división Global </w:t>
      </w:r>
      <w:proofErr w:type="spellStart"/>
      <w:r w:rsidRPr="00AA71F6">
        <w:rPr>
          <w:rFonts w:ascii="inherit" w:eastAsia="Times New Roman" w:hAnsi="inherit" w:cs="Times New Roman"/>
          <w:color w:val="777777"/>
          <w:sz w:val="24"/>
          <w:szCs w:val="24"/>
          <w:lang w:eastAsia="es-CO"/>
        </w:rPr>
        <w:t>Equity</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Research</w:t>
      </w:r>
      <w:proofErr w:type="spellEnd"/>
      <w:r w:rsidRPr="00AA71F6">
        <w:rPr>
          <w:rFonts w:ascii="inherit" w:eastAsia="Times New Roman" w:hAnsi="inherit" w:cs="Times New Roman"/>
          <w:color w:val="777777"/>
          <w:sz w:val="24"/>
          <w:szCs w:val="24"/>
          <w:lang w:eastAsia="es-CO"/>
        </w:rPr>
        <w:t xml:space="preserve"> de </w:t>
      </w:r>
      <w:proofErr w:type="spellStart"/>
      <w:r w:rsidRPr="00AA71F6">
        <w:rPr>
          <w:rFonts w:ascii="inherit" w:eastAsia="Times New Roman" w:hAnsi="inherit" w:cs="Times New Roman"/>
          <w:color w:val="777777"/>
          <w:sz w:val="24"/>
          <w:szCs w:val="24"/>
          <w:lang w:eastAsia="es-CO"/>
        </w:rPr>
        <w:t>JPMorgan</w:t>
      </w:r>
      <w:proofErr w:type="spellEnd"/>
      <w:r w:rsidRPr="00AA71F6">
        <w:rPr>
          <w:rFonts w:ascii="inherit" w:eastAsia="Times New Roman" w:hAnsi="inherit" w:cs="Times New Roman"/>
          <w:color w:val="777777"/>
          <w:sz w:val="24"/>
          <w:szCs w:val="24"/>
          <w:lang w:eastAsia="es-CO"/>
        </w:rPr>
        <w:t xml:space="preserve"> también publicó un informe de 60 páginas llamado “reloj de agua: una guía para la evaluación de riesgos corporativos en un mundo sediento” el 1 de abril de 2008.</w:t>
      </w:r>
    </w:p>
    <w:p w:rsidR="00AA71F6" w:rsidRPr="0027560B" w:rsidRDefault="00AA71F6" w:rsidP="00AA71F6">
      <w:pPr>
        <w:spacing w:line="375" w:lineRule="atLeast"/>
        <w:textAlignment w:val="baseline"/>
        <w:rPr>
          <w:rFonts w:ascii="Calibri" w:eastAsia="Times New Roman" w:hAnsi="Calibri" w:cs="Times New Roman"/>
          <w:color w:val="777777"/>
          <w:sz w:val="20"/>
          <w:szCs w:val="20"/>
          <w:lang w:eastAsia="es-CO"/>
        </w:rPr>
      </w:pPr>
      <w:r w:rsidRPr="0027560B">
        <w:rPr>
          <w:rFonts w:ascii="inherit" w:eastAsia="Times New Roman" w:hAnsi="inherit" w:cs="Times New Roman"/>
          <w:noProof/>
          <w:color w:val="026ACB"/>
          <w:sz w:val="36"/>
          <w:szCs w:val="36"/>
          <w:lang w:val="es-UY" w:eastAsia="es-UY"/>
        </w:rPr>
        <w:drawing>
          <wp:inline distT="0" distB="0" distL="0" distR="0" wp14:anchorId="4A125FBE" wp14:editId="3DEFDB08">
            <wp:extent cx="5648325" cy="2733675"/>
            <wp:effectExtent l="0" t="0" r="9525" b="9525"/>
            <wp:docPr id="6" name="Imagen 6" descr="allianz-at-a-glance_slide_640x310">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lianz-at-a-glance_slide_640x3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8325" cy="2733675"/>
                    </a:xfrm>
                    <a:prstGeom prst="rect">
                      <a:avLst/>
                    </a:prstGeom>
                    <a:noFill/>
                    <a:ln>
                      <a:noFill/>
                    </a:ln>
                  </pic:spPr>
                </pic:pic>
              </a:graphicData>
            </a:graphic>
          </wp:inline>
        </w:drawing>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b/>
          <w:bCs/>
          <w:color w:val="777777"/>
          <w:sz w:val="24"/>
          <w:szCs w:val="24"/>
          <w:u w:val="single"/>
          <w:lang w:eastAsia="es-CO"/>
        </w:rPr>
        <w:t xml:space="preserve">Allianz </w:t>
      </w:r>
      <w:proofErr w:type="spellStart"/>
      <w:r w:rsidRPr="00AA71F6">
        <w:rPr>
          <w:rFonts w:ascii="inherit" w:eastAsia="Times New Roman" w:hAnsi="inherit" w:cs="Times New Roman"/>
          <w:b/>
          <w:bCs/>
          <w:color w:val="777777"/>
          <w:sz w:val="24"/>
          <w:szCs w:val="24"/>
          <w:u w:val="single"/>
          <w:lang w:eastAsia="es-CO"/>
        </w:rPr>
        <w:t>Group</w:t>
      </w:r>
      <w:proofErr w:type="spellEnd"/>
      <w:r w:rsidRPr="00AA71F6">
        <w:rPr>
          <w:rFonts w:ascii="inherit" w:eastAsia="Times New Roman" w:hAnsi="inherit" w:cs="Times New Roman"/>
          <w:b/>
          <w:bCs/>
          <w:color w:val="777777"/>
          <w:sz w:val="24"/>
          <w:szCs w:val="24"/>
          <w:u w:val="single"/>
          <w:lang w:eastAsia="es-CO"/>
        </w:rPr>
        <w:t>: “El agua está infravalorada”</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Fundada en 1890, Allianz </w:t>
      </w:r>
      <w:proofErr w:type="spellStart"/>
      <w:r w:rsidRPr="00AA71F6">
        <w:rPr>
          <w:rFonts w:ascii="inherit" w:eastAsia="Times New Roman" w:hAnsi="inherit" w:cs="Times New Roman"/>
          <w:color w:val="777777"/>
          <w:sz w:val="24"/>
          <w:szCs w:val="24"/>
          <w:lang w:eastAsia="es-CO"/>
        </w:rPr>
        <w:t>Group</w:t>
      </w:r>
      <w:proofErr w:type="spellEnd"/>
      <w:r w:rsidRPr="00AA71F6">
        <w:rPr>
          <w:rFonts w:ascii="inherit" w:eastAsia="Times New Roman" w:hAnsi="inherit" w:cs="Times New Roman"/>
          <w:color w:val="777777"/>
          <w:sz w:val="24"/>
          <w:szCs w:val="24"/>
          <w:lang w:eastAsia="es-CO"/>
        </w:rPr>
        <w:t xml:space="preserve"> de Alemania es uno de los principales proveedores mundiales de servicios de seguros, banca y gestión de activos en cerca de 70 países.</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lastRenderedPageBreak/>
        <w:t>En abril de 2008, Allianz SE puso en marcha el Fondo de Agua Allianz RCM Global que invierte en títulos de renta variable de empresas relacionadas con el agua en todo el mundo, haciendo hincapié en la revalorización del capital a largo plazo.</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proofErr w:type="spellStart"/>
      <w:r w:rsidRPr="00AA71F6">
        <w:rPr>
          <w:rFonts w:ascii="inherit" w:eastAsia="Times New Roman" w:hAnsi="inherit" w:cs="Times New Roman"/>
          <w:color w:val="777777"/>
          <w:sz w:val="24"/>
          <w:szCs w:val="24"/>
          <w:lang w:eastAsia="es-CO"/>
        </w:rPr>
        <w:t>Dresdner</w:t>
      </w:r>
      <w:proofErr w:type="spellEnd"/>
      <w:r w:rsidRPr="00AA71F6">
        <w:rPr>
          <w:rFonts w:ascii="inherit" w:eastAsia="Times New Roman" w:hAnsi="inherit" w:cs="Times New Roman"/>
          <w:color w:val="777777"/>
          <w:sz w:val="24"/>
          <w:szCs w:val="24"/>
          <w:lang w:eastAsia="es-CO"/>
        </w:rPr>
        <w:t xml:space="preserve"> de Allianz SE Bank AG dijo a sus inversionistas que: </w:t>
      </w:r>
      <w:r w:rsidRPr="00AA71F6">
        <w:rPr>
          <w:rFonts w:ascii="inherit" w:eastAsia="Times New Roman" w:hAnsi="inherit" w:cs="Times New Roman"/>
          <w:b/>
          <w:bCs/>
          <w:color w:val="777777"/>
          <w:sz w:val="24"/>
          <w:szCs w:val="24"/>
          <w:lang w:eastAsia="es-CO"/>
        </w:rPr>
        <w:t xml:space="preserve">“Las inversiones en agua ofrecen grandes oportunidades: </w:t>
      </w:r>
      <w:proofErr w:type="gramStart"/>
      <w:r w:rsidRPr="00AA71F6">
        <w:rPr>
          <w:rFonts w:ascii="inherit" w:eastAsia="Times New Roman" w:hAnsi="inherit" w:cs="Times New Roman"/>
          <w:b/>
          <w:bCs/>
          <w:color w:val="777777"/>
          <w:sz w:val="24"/>
          <w:szCs w:val="24"/>
          <w:lang w:eastAsia="es-CO"/>
        </w:rPr>
        <w:t>el aumento de los precios del petróleo no nos permiten</w:t>
      </w:r>
      <w:proofErr w:type="gramEnd"/>
      <w:r w:rsidRPr="00AA71F6">
        <w:rPr>
          <w:rFonts w:ascii="inherit" w:eastAsia="Times New Roman" w:hAnsi="inherit" w:cs="Times New Roman"/>
          <w:b/>
          <w:bCs/>
          <w:color w:val="777777"/>
          <w:sz w:val="24"/>
          <w:szCs w:val="24"/>
          <w:lang w:eastAsia="es-CO"/>
        </w:rPr>
        <w:t xml:space="preserve"> centrar nuestra visión en una escasez aún más grave: la del agua. La economía mundial del agua se enfrenta a una multimillonaria necesidad de inversión de capital y modernización. Esto ofrece una oportunidad rentable para los inversores a largo plazo”</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Según Allianz: </w:t>
      </w:r>
      <w:r w:rsidRPr="00AA71F6">
        <w:rPr>
          <w:rFonts w:ascii="inherit" w:eastAsia="Times New Roman" w:hAnsi="inherit" w:cs="Times New Roman"/>
          <w:b/>
          <w:bCs/>
          <w:color w:val="777777"/>
          <w:sz w:val="24"/>
          <w:szCs w:val="24"/>
          <w:lang w:eastAsia="es-CO"/>
        </w:rPr>
        <w:t xml:space="preserve">“el verdadero valor del agua no está siendo </w:t>
      </w:r>
      <w:proofErr w:type="gramStart"/>
      <w:r w:rsidRPr="00AA71F6">
        <w:rPr>
          <w:rFonts w:ascii="inherit" w:eastAsia="Times New Roman" w:hAnsi="inherit" w:cs="Times New Roman"/>
          <w:b/>
          <w:bCs/>
          <w:color w:val="777777"/>
          <w:sz w:val="24"/>
          <w:szCs w:val="24"/>
          <w:lang w:eastAsia="es-CO"/>
        </w:rPr>
        <w:t>reconocido….</w:t>
      </w:r>
      <w:proofErr w:type="gramEnd"/>
      <w:r w:rsidRPr="00AA71F6">
        <w:rPr>
          <w:rFonts w:ascii="inherit" w:eastAsia="Times New Roman" w:hAnsi="inherit" w:cs="Times New Roman"/>
          <w:b/>
          <w:bCs/>
          <w:color w:val="777777"/>
          <w:sz w:val="24"/>
          <w:szCs w:val="24"/>
          <w:lang w:eastAsia="es-CO"/>
        </w:rPr>
        <w:t>El agua tiende a infravalorarse en todo el mundo….Tal vez esa sea una de las razones por las que hay tantos lugares con falta de suministro debido a la falta de inversión. Con eso en mente, tiene sentido invertir en empresas que se dedican a mejorar la calidad y la infraestructura de agua”</w:t>
      </w:r>
    </w:p>
    <w:p w:rsidR="00AA71F6" w:rsidRPr="0027560B" w:rsidRDefault="00AA71F6" w:rsidP="00AA71F6">
      <w:pPr>
        <w:spacing w:line="375" w:lineRule="atLeast"/>
        <w:textAlignment w:val="baseline"/>
        <w:rPr>
          <w:rFonts w:ascii="Calibri" w:eastAsia="Times New Roman" w:hAnsi="Calibri" w:cs="Times New Roman"/>
          <w:color w:val="777777"/>
          <w:sz w:val="20"/>
          <w:szCs w:val="20"/>
          <w:lang w:eastAsia="es-CO"/>
        </w:rPr>
      </w:pPr>
      <w:r w:rsidRPr="0027560B">
        <w:rPr>
          <w:rFonts w:ascii="inherit" w:eastAsia="Times New Roman" w:hAnsi="inherit" w:cs="Times New Roman"/>
          <w:noProof/>
          <w:color w:val="026ACB"/>
          <w:sz w:val="36"/>
          <w:szCs w:val="36"/>
          <w:lang w:val="es-UY" w:eastAsia="es-UY"/>
        </w:rPr>
        <w:drawing>
          <wp:inline distT="0" distB="0" distL="0" distR="0" wp14:anchorId="35B2A809" wp14:editId="21E52ADA">
            <wp:extent cx="3413125" cy="2112339"/>
            <wp:effectExtent l="0" t="0" r="0" b="2540"/>
            <wp:docPr id="5" name="Imagen 5" descr="640x-1">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40x-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79" cy="2116643"/>
                    </a:xfrm>
                    <a:prstGeom prst="rect">
                      <a:avLst/>
                    </a:prstGeom>
                    <a:noFill/>
                    <a:ln>
                      <a:noFill/>
                    </a:ln>
                  </pic:spPr>
                </pic:pic>
              </a:graphicData>
            </a:graphic>
          </wp:inline>
        </w:drawing>
      </w:r>
    </w:p>
    <w:p w:rsidR="00AA71F6" w:rsidRPr="00AA71F6" w:rsidRDefault="00AA71F6" w:rsidP="00AA71F6">
      <w:pPr>
        <w:spacing w:line="375" w:lineRule="atLeast"/>
        <w:jc w:val="both"/>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b/>
          <w:bCs/>
          <w:color w:val="777777"/>
          <w:sz w:val="24"/>
          <w:szCs w:val="24"/>
          <w:u w:val="single"/>
          <w:lang w:eastAsia="es-CO"/>
        </w:rPr>
        <w:t>Deutsche Bank: 2 mil millones de euros de inversión en infraestructuras en Europa: Agua, clima, infraestructura e Inversiones Agroindustriales</w:t>
      </w:r>
    </w:p>
    <w:p w:rsidR="00AA71F6" w:rsidRPr="00AA71F6" w:rsidRDefault="00AA71F6" w:rsidP="00AA71F6">
      <w:pPr>
        <w:spacing w:line="375" w:lineRule="atLeast"/>
        <w:jc w:val="both"/>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Deutsche Bank es uno de los principales actores en el sector del agua en todo el mundo. Los asesores de Deutsche Bank han identificado el agua como parte de las estrategias de inversión en el clima.</w:t>
      </w:r>
    </w:p>
    <w:p w:rsidR="00AA71F6" w:rsidRPr="00AA71F6" w:rsidRDefault="00AA71F6" w:rsidP="00AA71F6">
      <w:pPr>
        <w:spacing w:line="375" w:lineRule="atLeast"/>
        <w:jc w:val="both"/>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Además del agua, los otros dos recursos identificados como esenciales fueron la agroindustria (plaguicidas, semillas transgénicas, fertilizantes minerales, maquinaria agrícola) y energías renovables (energía solar, eólica, hidrotermal, biomasa, hidroelectricidad).</w:t>
      </w:r>
    </w:p>
    <w:p w:rsidR="00AA71F6" w:rsidRPr="00AA71F6" w:rsidRDefault="00AA71F6" w:rsidP="00AA71F6">
      <w:pPr>
        <w:spacing w:line="375" w:lineRule="atLeast"/>
        <w:jc w:val="both"/>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b/>
          <w:bCs/>
          <w:color w:val="777777"/>
          <w:sz w:val="24"/>
          <w:szCs w:val="24"/>
          <w:u w:val="single"/>
          <w:lang w:eastAsia="es-CO"/>
        </w:rPr>
        <w:lastRenderedPageBreak/>
        <w:t>Otros megabancos que se fijan en el agua como inversión esencial</w:t>
      </w:r>
    </w:p>
    <w:p w:rsidR="00AA71F6" w:rsidRPr="00AA71F6" w:rsidRDefault="00AA71F6" w:rsidP="00AA71F6">
      <w:pPr>
        <w:spacing w:line="375" w:lineRule="atLeast"/>
        <w:jc w:val="both"/>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noProof/>
          <w:color w:val="026ACB"/>
          <w:sz w:val="24"/>
          <w:szCs w:val="24"/>
          <w:lang w:val="es-UY" w:eastAsia="es-UY"/>
        </w:rPr>
        <w:drawing>
          <wp:inline distT="0" distB="0" distL="0" distR="0" wp14:anchorId="6FA9AEE8" wp14:editId="5BA7DF95">
            <wp:extent cx="2857500" cy="1857375"/>
            <wp:effectExtent l="0" t="0" r="0" b="9525"/>
            <wp:docPr id="4" name="Imagen 4" descr="Merrill Bank of America">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rrill Bank of Americ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857375"/>
                    </a:xfrm>
                    <a:prstGeom prst="rect">
                      <a:avLst/>
                    </a:prstGeom>
                    <a:noFill/>
                    <a:ln>
                      <a:noFill/>
                    </a:ln>
                  </pic:spPr>
                </pic:pic>
              </a:graphicData>
            </a:graphic>
          </wp:inline>
        </w:drawing>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b/>
          <w:bCs/>
          <w:color w:val="777777"/>
          <w:sz w:val="24"/>
          <w:szCs w:val="24"/>
          <w:lang w:eastAsia="es-CO"/>
        </w:rPr>
        <w:t>·Merrill Lynch</w:t>
      </w:r>
      <w:r w:rsidRPr="00AA71F6">
        <w:rPr>
          <w:rFonts w:ascii="inherit" w:eastAsia="Times New Roman" w:hAnsi="inherit" w:cs="Times New Roman"/>
          <w:color w:val="777777"/>
          <w:sz w:val="24"/>
          <w:szCs w:val="24"/>
          <w:lang w:eastAsia="es-CO"/>
        </w:rPr>
        <w:t xml:space="preserve"> (antes de ser comprada por Bank of </w:t>
      </w:r>
      <w:proofErr w:type="spellStart"/>
      <w:r w:rsidRPr="00AA71F6">
        <w:rPr>
          <w:rFonts w:ascii="inherit" w:eastAsia="Times New Roman" w:hAnsi="inherit" w:cs="Times New Roman"/>
          <w:color w:val="777777"/>
          <w:sz w:val="24"/>
          <w:szCs w:val="24"/>
          <w:lang w:eastAsia="es-CO"/>
        </w:rPr>
        <w:t>America</w:t>
      </w:r>
      <w:proofErr w:type="spellEnd"/>
      <w:r w:rsidRPr="00AA71F6">
        <w:rPr>
          <w:rFonts w:ascii="inherit" w:eastAsia="Times New Roman" w:hAnsi="inherit" w:cs="Times New Roman"/>
          <w:color w:val="777777"/>
          <w:sz w:val="24"/>
          <w:szCs w:val="24"/>
          <w:lang w:eastAsia="es-CO"/>
        </w:rPr>
        <w:t>): emitió un informe de investigación de 24 páginas titulado </w:t>
      </w:r>
      <w:r w:rsidRPr="00AA71F6">
        <w:rPr>
          <w:rFonts w:ascii="inherit" w:eastAsia="Times New Roman" w:hAnsi="inherit" w:cs="Times New Roman"/>
          <w:b/>
          <w:bCs/>
          <w:color w:val="777777"/>
          <w:sz w:val="24"/>
          <w:szCs w:val="24"/>
          <w:lang w:eastAsia="es-CO"/>
        </w:rPr>
        <w:t>“La escasez de agua; un problema mayor”</w:t>
      </w:r>
    </w:p>
    <w:p w:rsidR="00AA71F6" w:rsidRPr="0027560B" w:rsidRDefault="00AA71F6" w:rsidP="00AA71F6">
      <w:pPr>
        <w:spacing w:line="375" w:lineRule="atLeast"/>
        <w:textAlignment w:val="baseline"/>
        <w:rPr>
          <w:rFonts w:ascii="Calibri" w:eastAsia="Times New Roman" w:hAnsi="Calibri" w:cs="Times New Roman"/>
          <w:color w:val="777777"/>
          <w:sz w:val="20"/>
          <w:szCs w:val="20"/>
          <w:lang w:eastAsia="es-CO"/>
        </w:rPr>
      </w:pPr>
      <w:r w:rsidRPr="0027560B">
        <w:rPr>
          <w:rFonts w:ascii="inherit" w:eastAsia="Times New Roman" w:hAnsi="inherit" w:cs="Times New Roman"/>
          <w:noProof/>
          <w:color w:val="026ACB"/>
          <w:sz w:val="36"/>
          <w:szCs w:val="36"/>
          <w:lang w:val="es-UY" w:eastAsia="es-UY"/>
        </w:rPr>
        <w:drawing>
          <wp:inline distT="0" distB="0" distL="0" distR="0" wp14:anchorId="52394725" wp14:editId="7A6B457B">
            <wp:extent cx="2857500" cy="1609725"/>
            <wp:effectExtent l="0" t="0" r="0" b="9525"/>
            <wp:docPr id="3" name="Imagen 3" descr="morganStanley-glass">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rganStanley-glas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b/>
          <w:bCs/>
          <w:color w:val="777777"/>
          <w:sz w:val="24"/>
          <w:szCs w:val="24"/>
          <w:lang w:eastAsia="es-CO"/>
        </w:rPr>
        <w:t>·Morgan Stanley:</w:t>
      </w:r>
      <w:r w:rsidRPr="00AA71F6">
        <w:rPr>
          <w:rFonts w:ascii="inherit" w:eastAsia="Times New Roman" w:hAnsi="inherit" w:cs="Times New Roman"/>
          <w:color w:val="777777"/>
          <w:sz w:val="24"/>
          <w:szCs w:val="24"/>
          <w:lang w:eastAsia="es-CO"/>
        </w:rPr>
        <w:t> en otro estudio recomienda tres áreas de oportunidades de inversión en agua: los servicios de agua, operadores mundiales y empresas de tecnología (como los que fabrican las membranas y productos químicos utilizados en el tratamiento del agua para la industria del agua).</w:t>
      </w:r>
    </w:p>
    <w:p w:rsidR="00AA71F6" w:rsidRPr="0027560B" w:rsidRDefault="00AA71F6" w:rsidP="00AA71F6">
      <w:pPr>
        <w:spacing w:line="375" w:lineRule="atLeast"/>
        <w:textAlignment w:val="baseline"/>
        <w:rPr>
          <w:rFonts w:ascii="Calibri" w:eastAsia="Times New Roman" w:hAnsi="Calibri" w:cs="Times New Roman"/>
          <w:color w:val="777777"/>
          <w:sz w:val="20"/>
          <w:szCs w:val="20"/>
          <w:lang w:eastAsia="es-CO"/>
        </w:rPr>
      </w:pPr>
      <w:r w:rsidRPr="0027560B">
        <w:rPr>
          <w:rFonts w:ascii="inherit" w:eastAsia="Times New Roman" w:hAnsi="inherit" w:cs="Times New Roman"/>
          <w:noProof/>
          <w:color w:val="026ACB"/>
          <w:sz w:val="36"/>
          <w:szCs w:val="36"/>
          <w:lang w:val="es-UY" w:eastAsia="es-UY"/>
        </w:rPr>
        <w:drawing>
          <wp:inline distT="0" distB="0" distL="0" distR="0" wp14:anchorId="0055873C" wp14:editId="6C31AC89">
            <wp:extent cx="2857500" cy="1619250"/>
            <wp:effectExtent l="0" t="0" r="0" b="0"/>
            <wp:docPr id="2" name="Imagen 2" descr="barclays-terror404_676745c">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rclays-terror404_676745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noFill/>
                    <a:ln>
                      <a:noFill/>
                    </a:ln>
                  </pic:spPr>
                </pic:pic>
              </a:graphicData>
            </a:graphic>
          </wp:inline>
        </w:drawing>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b/>
          <w:bCs/>
          <w:color w:val="777777"/>
          <w:sz w:val="24"/>
          <w:szCs w:val="24"/>
          <w:lang w:eastAsia="es-CO"/>
        </w:rPr>
        <w:t>·Barclays PLC:</w:t>
      </w:r>
      <w:r w:rsidRPr="00AA71F6">
        <w:rPr>
          <w:rFonts w:ascii="inherit" w:eastAsia="Times New Roman" w:hAnsi="inherit" w:cs="Times New Roman"/>
          <w:color w:val="777777"/>
          <w:sz w:val="24"/>
          <w:szCs w:val="24"/>
          <w:lang w:eastAsia="es-CO"/>
        </w:rPr>
        <w:t xml:space="preserve"> administra un fondo cotizado que cotiza en las Bolsas de Valores de Londres y que es promocionado como “una exposición amplia de acciones de las empresas </w:t>
      </w:r>
      <w:r w:rsidRPr="00AA71F6">
        <w:rPr>
          <w:rFonts w:ascii="inherit" w:eastAsia="Times New Roman" w:hAnsi="inherit" w:cs="Times New Roman"/>
          <w:color w:val="777777"/>
          <w:sz w:val="24"/>
          <w:szCs w:val="24"/>
          <w:lang w:eastAsia="es-CO"/>
        </w:rPr>
        <w:lastRenderedPageBreak/>
        <w:t>de agua más grandes del mundo, incluyendo los servicios de agua y las existencias de equipos de agua” de las empresas de agua de todo el mundo.</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Además, existen numerosos fondos de inversión y de cobertura centrados en el enorme negocio del agua, como Calvert Global </w:t>
      </w:r>
      <w:proofErr w:type="spellStart"/>
      <w:r w:rsidRPr="00AA71F6">
        <w:rPr>
          <w:rFonts w:ascii="inherit" w:eastAsia="Times New Roman" w:hAnsi="inherit" w:cs="Times New Roman"/>
          <w:color w:val="777777"/>
          <w:sz w:val="24"/>
          <w:szCs w:val="24"/>
          <w:lang w:eastAsia="es-CO"/>
        </w:rPr>
        <w:t>Water</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Fund</w:t>
      </w:r>
      <w:proofErr w:type="spellEnd"/>
      <w:r w:rsidRPr="00AA71F6">
        <w:rPr>
          <w:rFonts w:ascii="inherit" w:eastAsia="Times New Roman" w:hAnsi="inherit" w:cs="Times New Roman"/>
          <w:color w:val="777777"/>
          <w:sz w:val="24"/>
          <w:szCs w:val="24"/>
          <w:lang w:eastAsia="es-CO"/>
        </w:rPr>
        <w:t xml:space="preserve">, Allianz RCM Global </w:t>
      </w:r>
      <w:proofErr w:type="spellStart"/>
      <w:r w:rsidRPr="00AA71F6">
        <w:rPr>
          <w:rFonts w:ascii="inherit" w:eastAsia="Times New Roman" w:hAnsi="inherit" w:cs="Times New Roman"/>
          <w:color w:val="777777"/>
          <w:sz w:val="24"/>
          <w:szCs w:val="24"/>
          <w:lang w:eastAsia="es-CO"/>
        </w:rPr>
        <w:t>Water</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Fund</w:t>
      </w:r>
      <w:proofErr w:type="spellEnd"/>
      <w:r w:rsidRPr="00AA71F6">
        <w:rPr>
          <w:rFonts w:ascii="inherit" w:eastAsia="Times New Roman" w:hAnsi="inherit" w:cs="Times New Roman"/>
          <w:color w:val="777777"/>
          <w:sz w:val="24"/>
          <w:szCs w:val="24"/>
          <w:lang w:eastAsia="es-CO"/>
        </w:rPr>
        <w:t xml:space="preserve">, PFW </w:t>
      </w:r>
      <w:proofErr w:type="spellStart"/>
      <w:r w:rsidRPr="00AA71F6">
        <w:rPr>
          <w:rFonts w:ascii="inherit" w:eastAsia="Times New Roman" w:hAnsi="inherit" w:cs="Times New Roman"/>
          <w:color w:val="777777"/>
          <w:sz w:val="24"/>
          <w:szCs w:val="24"/>
          <w:lang w:eastAsia="es-CO"/>
        </w:rPr>
        <w:t>Water</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Fund</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Kinetics</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Water</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Infrastructure</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Advantaged</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Fund</w:t>
      </w:r>
      <w:proofErr w:type="spellEnd"/>
      <w:r w:rsidRPr="00AA71F6">
        <w:rPr>
          <w:rFonts w:ascii="inherit" w:eastAsia="Times New Roman" w:hAnsi="inherit" w:cs="Times New Roman"/>
          <w:color w:val="777777"/>
          <w:sz w:val="24"/>
          <w:szCs w:val="24"/>
          <w:lang w:eastAsia="es-CO"/>
        </w:rPr>
        <w:t xml:space="preserve">, Master </w:t>
      </w:r>
      <w:proofErr w:type="spellStart"/>
      <w:r w:rsidRPr="00AA71F6">
        <w:rPr>
          <w:rFonts w:ascii="inherit" w:eastAsia="Times New Roman" w:hAnsi="inherit" w:cs="Times New Roman"/>
          <w:color w:val="777777"/>
          <w:sz w:val="24"/>
          <w:szCs w:val="24"/>
          <w:lang w:eastAsia="es-CO"/>
        </w:rPr>
        <w:t>Water</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Equity</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Fund</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Water</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Partners</w:t>
      </w:r>
      <w:proofErr w:type="spellEnd"/>
      <w:r w:rsidRPr="00AA71F6">
        <w:rPr>
          <w:rFonts w:ascii="inherit" w:eastAsia="Times New Roman" w:hAnsi="inherit" w:cs="Times New Roman"/>
          <w:color w:val="777777"/>
          <w:sz w:val="24"/>
          <w:szCs w:val="24"/>
          <w:lang w:eastAsia="es-CO"/>
        </w:rPr>
        <w:t xml:space="preserve"> </w:t>
      </w:r>
      <w:proofErr w:type="spellStart"/>
      <w:r w:rsidRPr="00AA71F6">
        <w:rPr>
          <w:rFonts w:ascii="inherit" w:eastAsia="Times New Roman" w:hAnsi="inherit" w:cs="Times New Roman"/>
          <w:color w:val="777777"/>
          <w:sz w:val="24"/>
          <w:szCs w:val="24"/>
          <w:lang w:eastAsia="es-CO"/>
        </w:rPr>
        <w:t>Fund</w:t>
      </w:r>
      <w:proofErr w:type="spellEnd"/>
      <w:r w:rsidRPr="00AA71F6">
        <w:rPr>
          <w:rFonts w:ascii="inherit" w:eastAsia="Times New Roman" w:hAnsi="inherit" w:cs="Times New Roman"/>
          <w:color w:val="777777"/>
          <w:sz w:val="24"/>
          <w:szCs w:val="24"/>
          <w:lang w:eastAsia="es-CO"/>
        </w:rPr>
        <w:t>, y un larguísimo etc…</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A ellos debemos añadir también fondos soberanos que están invirtiendo en el control del agua por todo el mundo.</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noProof/>
          <w:color w:val="026ACB"/>
          <w:sz w:val="24"/>
          <w:szCs w:val="24"/>
          <w:lang w:val="es-UY" w:eastAsia="es-UY"/>
        </w:rPr>
        <w:drawing>
          <wp:inline distT="0" distB="0" distL="0" distR="0" wp14:anchorId="48B4F643" wp14:editId="61583F2E">
            <wp:extent cx="3375025" cy="2533053"/>
            <wp:effectExtent l="0" t="0" r="0" b="635"/>
            <wp:docPr id="1" name="Imagen 1" descr="Presa-Hoover-18">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esa-Hoover-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0749" cy="2537349"/>
                    </a:xfrm>
                    <a:prstGeom prst="rect">
                      <a:avLst/>
                    </a:prstGeom>
                    <a:noFill/>
                    <a:ln>
                      <a:noFill/>
                    </a:ln>
                  </pic:spPr>
                </pic:pic>
              </a:graphicData>
            </a:graphic>
          </wp:inline>
        </w:drawing>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 xml:space="preserve">El agua es y seguirá siendo indispensable para nuestra vida y es por esa razón que las élites económicas que controlan el mundo centran y centrarán </w:t>
      </w:r>
      <w:proofErr w:type="spellStart"/>
      <w:r w:rsidRPr="00AA71F6">
        <w:rPr>
          <w:rFonts w:ascii="inherit" w:eastAsia="Times New Roman" w:hAnsi="inherit" w:cs="Times New Roman"/>
          <w:color w:val="777777"/>
          <w:sz w:val="24"/>
          <w:szCs w:val="24"/>
          <w:lang w:eastAsia="es-CO"/>
        </w:rPr>
        <w:t>aun</w:t>
      </w:r>
      <w:proofErr w:type="spellEnd"/>
      <w:r w:rsidRPr="00AA71F6">
        <w:rPr>
          <w:rFonts w:ascii="inherit" w:eastAsia="Times New Roman" w:hAnsi="inherit" w:cs="Times New Roman"/>
          <w:color w:val="777777"/>
          <w:sz w:val="24"/>
          <w:szCs w:val="24"/>
          <w:lang w:eastAsia="es-CO"/>
        </w:rPr>
        <w:t xml:space="preserve"> más en el futuro, sus esfuerzos en el control de este elemento indispensable.</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Hace centenares de miles de años, el agua fluía libremente por valles y llanuras y todos los animales podían disfrutar libremente de ella, pues no era propiedad de nadie.</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Ahora, gracias al desarrollo de la civilización y a la ignorancia, inacción e indignidad de la población, el agua ya es propiedad de unos pocos y pronto deberemos suplicar por ella, como si fuéramos esclavos.</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Este es el precio que debemos pagar por no haber actuado contundentemente cuando debíamos hacerlo.</w:t>
      </w:r>
    </w:p>
    <w:p w:rsidR="00AA71F6" w:rsidRPr="00AA71F6" w:rsidRDefault="00AA71F6" w:rsidP="00AA71F6">
      <w:pPr>
        <w:spacing w:line="375" w:lineRule="atLeast"/>
        <w:textAlignment w:val="baseline"/>
        <w:rPr>
          <w:rFonts w:ascii="Calibri" w:eastAsia="Times New Roman" w:hAnsi="Calibri" w:cs="Times New Roman"/>
          <w:color w:val="777777"/>
          <w:sz w:val="24"/>
          <w:szCs w:val="24"/>
          <w:lang w:eastAsia="es-CO"/>
        </w:rPr>
      </w:pPr>
      <w:r w:rsidRPr="00AA71F6">
        <w:rPr>
          <w:rFonts w:ascii="inherit" w:eastAsia="Times New Roman" w:hAnsi="inherit" w:cs="Times New Roman"/>
          <w:color w:val="777777"/>
          <w:sz w:val="24"/>
          <w:szCs w:val="24"/>
          <w:lang w:eastAsia="es-CO"/>
        </w:rPr>
        <w:t>Sigamos mirando sumisamente y pacíficamente la tele mientras un grupo de psicópatas ladrones se apoderan del planeta entero y nos convierten en esclavos…</w:t>
      </w:r>
    </w:p>
    <w:p w:rsidR="00AA71F6" w:rsidRPr="0027560B" w:rsidRDefault="00AA71F6" w:rsidP="00AA71F6">
      <w:pPr>
        <w:spacing w:after="0" w:line="240" w:lineRule="auto"/>
        <w:rPr>
          <w:rFonts w:ascii="Calibri" w:eastAsia="Times New Roman" w:hAnsi="Calibri" w:cs="Times New Roman"/>
          <w:color w:val="888888"/>
          <w:sz w:val="24"/>
          <w:szCs w:val="24"/>
          <w:lang w:eastAsia="es-CO"/>
        </w:rPr>
      </w:pPr>
      <w:r w:rsidRPr="00AA71F6">
        <w:rPr>
          <w:rFonts w:ascii="Calibri" w:eastAsia="Times New Roman" w:hAnsi="Calibri" w:cs="Times New Roman"/>
          <w:b/>
          <w:bCs/>
          <w:color w:val="FF6600"/>
          <w:sz w:val="24"/>
          <w:szCs w:val="24"/>
          <w:lang w:eastAsia="es-CO"/>
        </w:rPr>
        <w:lastRenderedPageBreak/>
        <w:t>"Hasta que los leones tengan sus propios historiadores, las historias</w:t>
      </w:r>
      <w:r w:rsidRPr="00AA71F6">
        <w:rPr>
          <w:rFonts w:ascii="Calibri" w:eastAsia="Times New Roman" w:hAnsi="Calibri" w:cs="Times New Roman"/>
          <w:b/>
          <w:bCs/>
          <w:color w:val="FF6600"/>
          <w:sz w:val="24"/>
          <w:szCs w:val="24"/>
          <w:lang w:eastAsia="es-CO"/>
        </w:rPr>
        <w:br/>
      </w:r>
      <w:r w:rsidRPr="0027560B">
        <w:rPr>
          <w:rFonts w:ascii="Calibri" w:eastAsia="Times New Roman" w:hAnsi="Calibri" w:cs="Times New Roman"/>
          <w:b/>
          <w:bCs/>
          <w:color w:val="FF6600"/>
          <w:sz w:val="24"/>
          <w:szCs w:val="24"/>
          <w:lang w:eastAsia="es-CO"/>
        </w:rPr>
        <w:t>de</w:t>
      </w:r>
      <w:r w:rsidRPr="0027560B">
        <w:rPr>
          <w:rFonts w:ascii="Calibri" w:eastAsia="Times New Roman" w:hAnsi="Calibri" w:cs="Times New Roman"/>
          <w:color w:val="FF6600"/>
          <w:sz w:val="24"/>
          <w:szCs w:val="24"/>
          <w:lang w:eastAsia="es-CO"/>
        </w:rPr>
        <w:t xml:space="preserve"> </w:t>
      </w:r>
      <w:r w:rsidRPr="0027560B">
        <w:rPr>
          <w:rFonts w:ascii="Calibri" w:eastAsia="Times New Roman" w:hAnsi="Calibri" w:cs="Times New Roman"/>
          <w:b/>
          <w:bCs/>
          <w:color w:val="FF6600"/>
          <w:sz w:val="24"/>
          <w:szCs w:val="24"/>
          <w:lang w:eastAsia="es-CO"/>
        </w:rPr>
        <w:t>caza siempre glorificarán al cazador"</w:t>
      </w:r>
    </w:p>
    <w:p w:rsidR="00AA71F6" w:rsidRPr="0027560B" w:rsidRDefault="00AA71F6" w:rsidP="00AA71F6">
      <w:pPr>
        <w:spacing w:after="0" w:line="240" w:lineRule="auto"/>
        <w:rPr>
          <w:rFonts w:ascii="Calibri" w:eastAsia="Times New Roman" w:hAnsi="Calibri" w:cs="Times New Roman"/>
          <w:color w:val="888888"/>
          <w:sz w:val="24"/>
          <w:szCs w:val="24"/>
          <w:lang w:eastAsia="es-CO"/>
        </w:rPr>
      </w:pPr>
      <w:r w:rsidRPr="0027560B">
        <w:rPr>
          <w:rFonts w:ascii="Calibri" w:eastAsia="Times New Roman" w:hAnsi="Calibri" w:cs="Times New Roman"/>
          <w:b/>
          <w:bCs/>
          <w:color w:val="888888"/>
          <w:sz w:val="15"/>
          <w:szCs w:val="15"/>
          <w:lang w:eastAsia="es-CO"/>
        </w:rPr>
        <w:t>Proverbio africano</w:t>
      </w:r>
    </w:p>
    <w:p w:rsidR="00AA71F6" w:rsidRPr="0027560B" w:rsidRDefault="00AA71F6" w:rsidP="00AA71F6">
      <w:pPr>
        <w:spacing w:after="0" w:line="240" w:lineRule="auto"/>
        <w:rPr>
          <w:rFonts w:ascii="Calibri" w:eastAsia="Times New Roman" w:hAnsi="Calibri" w:cs="Times New Roman"/>
          <w:color w:val="888888"/>
          <w:sz w:val="24"/>
          <w:szCs w:val="24"/>
          <w:lang w:eastAsia="es-CO"/>
        </w:rPr>
      </w:pPr>
      <w:r w:rsidRPr="0027560B">
        <w:rPr>
          <w:rFonts w:ascii="Calibri" w:eastAsia="Times New Roman" w:hAnsi="Calibri" w:cs="Times New Roman"/>
          <w:color w:val="888888"/>
          <w:sz w:val="24"/>
          <w:szCs w:val="24"/>
          <w:lang w:eastAsia="es-CO"/>
        </w:rPr>
        <w:t> </w:t>
      </w:r>
    </w:p>
    <w:p w:rsidR="00AA71F6" w:rsidRPr="0027560B" w:rsidRDefault="00AA71F6" w:rsidP="00AA71F6">
      <w:pPr>
        <w:spacing w:after="0" w:line="240" w:lineRule="auto"/>
        <w:rPr>
          <w:rFonts w:ascii="Calibri" w:eastAsia="Times New Roman" w:hAnsi="Calibri" w:cs="Times New Roman"/>
          <w:color w:val="888888"/>
          <w:sz w:val="24"/>
          <w:szCs w:val="24"/>
          <w:lang w:eastAsia="es-CO"/>
        </w:rPr>
      </w:pPr>
      <w:r w:rsidRPr="0027560B">
        <w:rPr>
          <w:rFonts w:ascii="Calibri" w:eastAsia="Times New Roman" w:hAnsi="Calibri" w:cs="Times New Roman"/>
          <w:b/>
          <w:bCs/>
          <w:color w:val="FF6600"/>
          <w:sz w:val="24"/>
          <w:szCs w:val="24"/>
          <w:lang w:eastAsia="es-CO"/>
        </w:rPr>
        <w:t>"Nunca me he encontrado con alguien tan ignorante de quien no pudiese</w:t>
      </w:r>
      <w:r w:rsidRPr="0027560B">
        <w:rPr>
          <w:rFonts w:ascii="Calibri" w:eastAsia="Times New Roman" w:hAnsi="Calibri" w:cs="Times New Roman"/>
          <w:b/>
          <w:bCs/>
          <w:color w:val="FF6600"/>
          <w:sz w:val="24"/>
          <w:szCs w:val="24"/>
          <w:lang w:eastAsia="es-CO"/>
        </w:rPr>
        <w:br/>
        <w:t>aprender algo".</w:t>
      </w:r>
    </w:p>
    <w:p w:rsidR="00AA71F6" w:rsidRPr="0027560B" w:rsidRDefault="00AA71F6" w:rsidP="00AA71F6">
      <w:pPr>
        <w:spacing w:after="0" w:line="240" w:lineRule="auto"/>
        <w:rPr>
          <w:rFonts w:ascii="Calibri" w:eastAsia="Times New Roman" w:hAnsi="Calibri" w:cs="Times New Roman"/>
          <w:color w:val="888888"/>
          <w:lang w:eastAsia="es-CO"/>
        </w:rPr>
      </w:pPr>
      <w:r w:rsidRPr="0027560B">
        <w:rPr>
          <w:rFonts w:ascii="Calibri" w:eastAsia="Times New Roman" w:hAnsi="Calibri" w:cs="Times New Roman"/>
          <w:b/>
          <w:bCs/>
          <w:color w:val="888888"/>
          <w:lang w:eastAsia="es-CO"/>
        </w:rPr>
        <w:t>Galileo Galilei, Astrónomo y físico italiano (1564-1642)</w:t>
      </w:r>
    </w:p>
    <w:p w:rsidR="00AA71F6" w:rsidRDefault="00AA71F6" w:rsidP="00AA71F6"/>
    <w:p w:rsidR="00B85ECD" w:rsidRPr="00B85ECD" w:rsidRDefault="00B85ECD" w:rsidP="00836A60">
      <w:pPr>
        <w:spacing w:after="0" w:line="240" w:lineRule="auto"/>
        <w:rPr>
          <w:rFonts w:ascii="Times New Roman" w:hAnsi="Times New Roman" w:cs="Times New Roman"/>
          <w:b/>
          <w:sz w:val="28"/>
          <w:szCs w:val="28"/>
        </w:rPr>
      </w:pPr>
    </w:p>
    <w:p w:rsidR="00AA71F6" w:rsidRDefault="00AA71F6" w:rsidP="00AA71F6">
      <w:pPr>
        <w:tabs>
          <w:tab w:val="left" w:pos="5660"/>
        </w:tabs>
        <w:spacing w:after="0" w:line="240" w:lineRule="auto"/>
        <w:rPr>
          <w:rFonts w:ascii="Arial" w:hAnsi="Arial" w:cs="Arial"/>
          <w:sz w:val="24"/>
          <w:szCs w:val="24"/>
        </w:rPr>
      </w:pPr>
    </w:p>
    <w:p w:rsidR="00AA71F6" w:rsidRPr="00113C17" w:rsidRDefault="00AA71F6" w:rsidP="00AA71F6">
      <w:pPr>
        <w:spacing w:after="0" w:line="240" w:lineRule="auto"/>
        <w:jc w:val="center"/>
        <w:rPr>
          <w:rFonts w:ascii="Arial" w:hAnsi="Arial" w:cs="Arial"/>
          <w:b/>
          <w:sz w:val="32"/>
          <w:szCs w:val="32"/>
        </w:rPr>
      </w:pPr>
      <w:r w:rsidRPr="00AA71F6">
        <w:rPr>
          <w:rFonts w:ascii="Arial" w:hAnsi="Arial" w:cs="Arial"/>
          <w:b/>
          <w:color w:val="538135" w:themeColor="accent6" w:themeShade="BF"/>
          <w:sz w:val="72"/>
          <w:szCs w:val="72"/>
        </w:rPr>
        <w:t xml:space="preserve">3 </w:t>
      </w:r>
      <w:r w:rsidRPr="00113C17">
        <w:rPr>
          <w:rFonts w:ascii="Arial" w:hAnsi="Arial" w:cs="Arial"/>
          <w:b/>
          <w:sz w:val="32"/>
          <w:szCs w:val="32"/>
        </w:rPr>
        <w:t>Desindustrialización y deterioro laboral impactan</w:t>
      </w:r>
    </w:p>
    <w:p w:rsidR="00AA71F6" w:rsidRPr="00113C17" w:rsidRDefault="00AA71F6" w:rsidP="00AA71F6">
      <w:pPr>
        <w:spacing w:after="0" w:line="240" w:lineRule="auto"/>
        <w:jc w:val="center"/>
        <w:rPr>
          <w:rFonts w:ascii="Arial" w:hAnsi="Arial" w:cs="Arial"/>
          <w:b/>
          <w:sz w:val="32"/>
          <w:szCs w:val="32"/>
        </w:rPr>
      </w:pPr>
      <w:r w:rsidRPr="00113C17">
        <w:rPr>
          <w:rFonts w:ascii="Arial" w:hAnsi="Arial" w:cs="Arial"/>
          <w:b/>
          <w:sz w:val="32"/>
          <w:szCs w:val="32"/>
        </w:rPr>
        <w:t>la coyuntura política en Estados Unidos</w:t>
      </w:r>
    </w:p>
    <w:p w:rsidR="00AA71F6" w:rsidRPr="00113C17" w:rsidRDefault="00AA71F6" w:rsidP="00AA71F6">
      <w:pPr>
        <w:spacing w:after="0" w:line="240" w:lineRule="auto"/>
        <w:jc w:val="both"/>
        <w:rPr>
          <w:rFonts w:ascii="Arial" w:hAnsi="Arial" w:cs="Arial"/>
          <w:b/>
          <w:sz w:val="20"/>
          <w:szCs w:val="20"/>
        </w:rPr>
      </w:pPr>
    </w:p>
    <w:p w:rsidR="00AA71F6" w:rsidRPr="00113C17" w:rsidRDefault="00AA71F6" w:rsidP="00AA71F6">
      <w:pPr>
        <w:spacing w:after="0" w:line="240" w:lineRule="auto"/>
        <w:jc w:val="both"/>
        <w:rPr>
          <w:rFonts w:ascii="Arial" w:hAnsi="Arial" w:cs="Arial"/>
          <w:b/>
          <w:sz w:val="20"/>
          <w:szCs w:val="20"/>
        </w:rPr>
      </w:pPr>
      <w:r w:rsidRPr="00113C17">
        <w:rPr>
          <w:rFonts w:ascii="Arial" w:hAnsi="Arial" w:cs="Arial"/>
          <w:b/>
          <w:sz w:val="20"/>
          <w:szCs w:val="20"/>
        </w:rPr>
        <w:t>Por Carlos Julio Díaz Lotero</w:t>
      </w:r>
    </w:p>
    <w:p w:rsidR="00AA71F6" w:rsidRPr="00113C17" w:rsidRDefault="00AA71F6" w:rsidP="00AA71F6">
      <w:pPr>
        <w:spacing w:after="0" w:line="240" w:lineRule="auto"/>
        <w:jc w:val="both"/>
        <w:rPr>
          <w:rFonts w:ascii="Arial" w:hAnsi="Arial" w:cs="Arial"/>
          <w:b/>
          <w:sz w:val="20"/>
          <w:szCs w:val="20"/>
        </w:rPr>
      </w:pPr>
      <w:r w:rsidRPr="00113C17">
        <w:rPr>
          <w:rFonts w:ascii="Arial" w:hAnsi="Arial" w:cs="Arial"/>
          <w:b/>
          <w:sz w:val="20"/>
          <w:szCs w:val="20"/>
        </w:rPr>
        <w:t>Director General ENS</w:t>
      </w:r>
    </w:p>
    <w:p w:rsidR="00AA71F6" w:rsidRPr="00F85823" w:rsidRDefault="00AA71F6" w:rsidP="00AA71F6">
      <w:pPr>
        <w:spacing w:after="0" w:line="240" w:lineRule="auto"/>
        <w:jc w:val="both"/>
        <w:rPr>
          <w:rFonts w:ascii="Arial" w:hAnsi="Arial" w:cs="Arial"/>
          <w:sz w:val="24"/>
          <w:szCs w:val="24"/>
        </w:rPr>
      </w:pPr>
    </w:p>
    <w:p w:rsidR="00AA71F6" w:rsidRPr="00F85823" w:rsidRDefault="00AA71F6" w:rsidP="00AA71F6">
      <w:pPr>
        <w:spacing w:after="0" w:line="240" w:lineRule="auto"/>
        <w:jc w:val="both"/>
        <w:rPr>
          <w:rFonts w:ascii="Arial" w:hAnsi="Arial" w:cs="Arial"/>
          <w:sz w:val="24"/>
          <w:szCs w:val="24"/>
        </w:rPr>
      </w:pPr>
      <w:r w:rsidRPr="00F85823">
        <w:rPr>
          <w:rFonts w:ascii="Arial" w:hAnsi="Arial" w:cs="Arial"/>
          <w:sz w:val="24"/>
          <w:szCs w:val="24"/>
        </w:rPr>
        <w:t xml:space="preserve">Pese a que la tasa de desempleo en Estados Unidos era del 4,9% en diciembre de 2015, según informó la Oficina de Estadísticas Laborales (Bureau of Labor </w:t>
      </w:r>
      <w:proofErr w:type="spellStart"/>
      <w:r w:rsidRPr="00F85823">
        <w:rPr>
          <w:rFonts w:ascii="Arial" w:hAnsi="Arial" w:cs="Arial"/>
          <w:sz w:val="24"/>
          <w:szCs w:val="24"/>
        </w:rPr>
        <w:t>Statistics</w:t>
      </w:r>
      <w:proofErr w:type="spellEnd"/>
      <w:r w:rsidRPr="00F85823">
        <w:rPr>
          <w:rFonts w:ascii="Arial" w:hAnsi="Arial" w:cs="Arial"/>
          <w:sz w:val="24"/>
          <w:szCs w:val="24"/>
        </w:rPr>
        <w:t>) del Departamento de Trabajo, la población por debajo de la línea de pobreza bordea el 15%, y el indicador de desigualdad medido por el indicador GINI es de 0,44, bastante alto para un país desarrollado.</w:t>
      </w:r>
    </w:p>
    <w:p w:rsidR="00AA71F6" w:rsidRPr="00F85823" w:rsidRDefault="00AA71F6" w:rsidP="00AA71F6">
      <w:pPr>
        <w:spacing w:after="0" w:line="240" w:lineRule="auto"/>
        <w:jc w:val="both"/>
        <w:rPr>
          <w:rFonts w:ascii="Arial" w:hAnsi="Arial" w:cs="Arial"/>
          <w:sz w:val="24"/>
          <w:szCs w:val="24"/>
        </w:rPr>
      </w:pPr>
    </w:p>
    <w:p w:rsidR="00AA71F6" w:rsidRPr="00F85823" w:rsidRDefault="00AA71F6" w:rsidP="00AA71F6">
      <w:pPr>
        <w:spacing w:after="0" w:line="240" w:lineRule="auto"/>
        <w:jc w:val="both"/>
        <w:rPr>
          <w:rFonts w:ascii="Arial" w:hAnsi="Arial" w:cs="Arial"/>
          <w:sz w:val="24"/>
          <w:szCs w:val="24"/>
        </w:rPr>
      </w:pPr>
      <w:r w:rsidRPr="00F85823">
        <w:rPr>
          <w:rFonts w:ascii="Arial" w:hAnsi="Arial" w:cs="Arial"/>
          <w:sz w:val="24"/>
          <w:szCs w:val="24"/>
        </w:rPr>
        <w:t>Mientras en las décadas de los 50 y 60 del siglo pasado un trabajador de clase media podía mantener a su familia con el ingreso que recibía, hoy se necesitan dos fuentes de recursos. Es decir, la capacidad de compra interna de un ingreso medio ha caído a la mitad.</w:t>
      </w:r>
    </w:p>
    <w:p w:rsidR="00AA71F6" w:rsidRPr="00F85823" w:rsidRDefault="00AA71F6" w:rsidP="00AA71F6">
      <w:pPr>
        <w:spacing w:after="0" w:line="240" w:lineRule="auto"/>
        <w:jc w:val="both"/>
        <w:rPr>
          <w:rFonts w:ascii="Arial" w:hAnsi="Arial" w:cs="Arial"/>
          <w:sz w:val="24"/>
          <w:szCs w:val="24"/>
        </w:rPr>
      </w:pPr>
    </w:p>
    <w:p w:rsidR="00AA71F6" w:rsidRPr="00113C17" w:rsidRDefault="00AA71F6" w:rsidP="00AA71F6">
      <w:pPr>
        <w:spacing w:after="0" w:line="240" w:lineRule="auto"/>
        <w:jc w:val="both"/>
        <w:rPr>
          <w:rFonts w:ascii="Arial" w:hAnsi="Arial" w:cs="Arial"/>
          <w:sz w:val="24"/>
          <w:szCs w:val="24"/>
        </w:rPr>
      </w:pPr>
      <w:r w:rsidRPr="00F85823">
        <w:rPr>
          <w:rFonts w:ascii="Arial" w:hAnsi="Arial" w:cs="Arial"/>
          <w:sz w:val="24"/>
          <w:szCs w:val="24"/>
        </w:rPr>
        <w:t xml:space="preserve">El responsable de este deterioro laboral y de los altos niveles de desigualdad ha sido, en parte, el proceso de desindustrialización en este país, que viene haciendo perder participación a los salarios de los trabajadores en el ingreso nacional. En la década de 1950, la industria manufacturera representaba el 27% de la economía, en el 2015 </w:t>
      </w:r>
      <w:r w:rsidRPr="00113C17">
        <w:rPr>
          <w:rFonts w:ascii="Arial" w:hAnsi="Arial" w:cs="Arial"/>
          <w:sz w:val="24"/>
          <w:szCs w:val="24"/>
        </w:rPr>
        <w:t>representa solo el 12,3%, según datos de la Oficina de Análisis Económico (BEA) del </w:t>
      </w:r>
      <w:hyperlink r:id="rId41" w:tooltip="Departamento de Comercio de los Estados Unidos" w:history="1">
        <w:r w:rsidRPr="00113C17">
          <w:rPr>
            <w:rStyle w:val="Hipervnculo"/>
            <w:rFonts w:ascii="Arial" w:hAnsi="Arial" w:cs="Arial"/>
            <w:sz w:val="24"/>
            <w:szCs w:val="24"/>
          </w:rPr>
          <w:t>Departamento de Comercio de EU</w:t>
        </w:r>
      </w:hyperlink>
      <w:r w:rsidRPr="00113C17">
        <w:rPr>
          <w:rFonts w:ascii="Arial" w:hAnsi="Arial" w:cs="Arial"/>
          <w:sz w:val="24"/>
          <w:szCs w:val="24"/>
        </w:rPr>
        <w:t>.</w:t>
      </w:r>
    </w:p>
    <w:p w:rsidR="00AA71F6" w:rsidRPr="00113C17" w:rsidRDefault="00AA71F6" w:rsidP="00AA71F6">
      <w:pPr>
        <w:spacing w:after="0" w:line="240" w:lineRule="auto"/>
        <w:jc w:val="both"/>
        <w:rPr>
          <w:rFonts w:ascii="Arial" w:hAnsi="Arial" w:cs="Arial"/>
          <w:sz w:val="24"/>
          <w:szCs w:val="24"/>
        </w:rPr>
      </w:pPr>
      <w:r w:rsidRPr="00113C17">
        <w:rPr>
          <w:rFonts w:ascii="Arial" w:hAnsi="Arial" w:cs="Arial"/>
          <w:sz w:val="24"/>
          <w:szCs w:val="24"/>
        </w:rPr>
        <w:t xml:space="preserve"> </w:t>
      </w:r>
    </w:p>
    <w:p w:rsidR="00AA71F6" w:rsidRPr="00F85823" w:rsidRDefault="00AA71F6" w:rsidP="00AA71F6">
      <w:pPr>
        <w:spacing w:after="0" w:line="240" w:lineRule="auto"/>
        <w:jc w:val="both"/>
        <w:rPr>
          <w:rFonts w:ascii="Arial" w:hAnsi="Arial" w:cs="Arial"/>
          <w:sz w:val="24"/>
          <w:szCs w:val="24"/>
        </w:rPr>
      </w:pPr>
      <w:r w:rsidRPr="00F85823">
        <w:rPr>
          <w:rFonts w:ascii="Arial" w:hAnsi="Arial" w:cs="Arial"/>
          <w:sz w:val="24"/>
          <w:szCs w:val="24"/>
        </w:rPr>
        <w:t xml:space="preserve">En concordancia con la pérdida de peso del PIB manufacturero en el PIB total, los trabajadores de la industria manufacturera vienen perdiendo participación en la fuerza laboral total, según lo muestra el siguiente gráfico: </w:t>
      </w:r>
    </w:p>
    <w:p w:rsidR="00AA71F6" w:rsidRPr="00113C17" w:rsidRDefault="00AA71F6" w:rsidP="00AA71F6">
      <w:pPr>
        <w:spacing w:after="0" w:line="240" w:lineRule="auto"/>
        <w:jc w:val="both"/>
        <w:rPr>
          <w:rFonts w:ascii="Arial" w:hAnsi="Arial" w:cs="Arial"/>
          <w:sz w:val="24"/>
          <w:szCs w:val="24"/>
        </w:rPr>
      </w:pPr>
    </w:p>
    <w:p w:rsidR="00AA71F6" w:rsidRPr="00113C17" w:rsidRDefault="00AA71F6" w:rsidP="00AA71F6">
      <w:pPr>
        <w:spacing w:after="0" w:line="240" w:lineRule="auto"/>
        <w:jc w:val="both"/>
        <w:rPr>
          <w:rFonts w:ascii="Arial" w:hAnsi="Arial" w:cs="Arial"/>
          <w:sz w:val="24"/>
          <w:szCs w:val="24"/>
        </w:rPr>
      </w:pPr>
      <w:r w:rsidRPr="00113C17">
        <w:rPr>
          <w:rFonts w:ascii="Arial" w:hAnsi="Arial" w:cs="Arial"/>
          <w:sz w:val="24"/>
          <w:szCs w:val="24"/>
        </w:rPr>
        <w:object w:dxaOrig="7519" w:dyaOrig="4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5pt;height:195.5pt" o:ole="">
            <v:imagedata r:id="rId42" o:title=""/>
          </v:shape>
          <o:OLEObject Type="Embed" ProgID="Excel.Sheet.12" ShapeID="_x0000_i1025" DrawAspect="Content" ObjectID="_1541316677" r:id="rId43"/>
        </w:object>
      </w:r>
    </w:p>
    <w:p w:rsidR="00AA71F6" w:rsidRPr="00113C17" w:rsidRDefault="00AA71F6" w:rsidP="00AA71F6">
      <w:pPr>
        <w:spacing w:after="0" w:line="240" w:lineRule="auto"/>
        <w:jc w:val="both"/>
        <w:rPr>
          <w:rFonts w:ascii="Arial" w:hAnsi="Arial" w:cs="Arial"/>
          <w:sz w:val="18"/>
          <w:szCs w:val="18"/>
        </w:rPr>
      </w:pPr>
      <w:r>
        <w:rPr>
          <w:rFonts w:ascii="Arial" w:hAnsi="Arial" w:cs="Arial"/>
          <w:sz w:val="24"/>
          <w:szCs w:val="24"/>
        </w:rPr>
        <w:t xml:space="preserve"> </w:t>
      </w:r>
      <w:r w:rsidRPr="00113C17">
        <w:rPr>
          <w:rFonts w:ascii="Arial" w:hAnsi="Arial" w:cs="Arial"/>
          <w:sz w:val="18"/>
          <w:szCs w:val="18"/>
        </w:rPr>
        <w:t xml:space="preserve">Fuentes: Oficina de Estadísticas Laborales del Departamento del Trabajo de EU, </w:t>
      </w:r>
    </w:p>
    <w:p w:rsidR="00AA71F6" w:rsidRPr="00113C17" w:rsidRDefault="00AA71F6" w:rsidP="00AA71F6">
      <w:pPr>
        <w:spacing w:after="0" w:line="240" w:lineRule="auto"/>
        <w:jc w:val="both"/>
        <w:rPr>
          <w:rFonts w:ascii="Arial" w:hAnsi="Arial" w:cs="Arial"/>
          <w:sz w:val="18"/>
          <w:szCs w:val="18"/>
        </w:rPr>
      </w:pPr>
      <w:r w:rsidRPr="00113C17">
        <w:rPr>
          <w:rFonts w:ascii="Arial" w:hAnsi="Arial" w:cs="Arial"/>
          <w:sz w:val="18"/>
          <w:szCs w:val="18"/>
        </w:rPr>
        <w:t xml:space="preserve"> Centro Nacional de Estadísticas de Salud, Departamento de Comercio.</w:t>
      </w:r>
    </w:p>
    <w:p w:rsidR="00AA71F6" w:rsidRPr="00113C17" w:rsidRDefault="00AA71F6" w:rsidP="00AA71F6">
      <w:pPr>
        <w:spacing w:after="0" w:line="240" w:lineRule="auto"/>
        <w:jc w:val="both"/>
        <w:rPr>
          <w:rFonts w:ascii="Arial" w:hAnsi="Arial" w:cs="Arial"/>
          <w:sz w:val="18"/>
          <w:szCs w:val="18"/>
        </w:rPr>
      </w:pPr>
    </w:p>
    <w:p w:rsidR="00AA71F6" w:rsidRPr="00113C17" w:rsidRDefault="00AA71F6" w:rsidP="00AA71F6">
      <w:pPr>
        <w:spacing w:after="0" w:line="240" w:lineRule="auto"/>
        <w:jc w:val="both"/>
        <w:rPr>
          <w:rFonts w:ascii="Arial" w:hAnsi="Arial" w:cs="Arial"/>
          <w:sz w:val="16"/>
          <w:szCs w:val="16"/>
        </w:rPr>
      </w:pPr>
      <w:r w:rsidRPr="00113C17">
        <w:rPr>
          <w:rFonts w:ascii="Arial" w:hAnsi="Arial" w:cs="Arial"/>
          <w:sz w:val="16"/>
          <w:szCs w:val="16"/>
        </w:rPr>
        <w:t xml:space="preserve">                           </w:t>
      </w:r>
    </w:p>
    <w:p w:rsidR="00AA71F6" w:rsidRPr="00113C17" w:rsidRDefault="00AA71F6" w:rsidP="00AA71F6">
      <w:pPr>
        <w:spacing w:after="0" w:line="240" w:lineRule="auto"/>
        <w:jc w:val="both"/>
        <w:rPr>
          <w:rFonts w:ascii="Arial" w:hAnsi="Arial" w:cs="Arial"/>
          <w:sz w:val="16"/>
          <w:szCs w:val="16"/>
        </w:rPr>
      </w:pPr>
    </w:p>
    <w:p w:rsidR="00AA71F6" w:rsidRPr="00F85823" w:rsidRDefault="00AA71F6" w:rsidP="00AA71F6">
      <w:pPr>
        <w:spacing w:after="0" w:line="240" w:lineRule="auto"/>
        <w:jc w:val="both"/>
        <w:rPr>
          <w:rFonts w:ascii="Arial" w:hAnsi="Arial" w:cs="Arial"/>
          <w:sz w:val="24"/>
          <w:szCs w:val="24"/>
        </w:rPr>
      </w:pPr>
      <w:r w:rsidRPr="00F85823">
        <w:rPr>
          <w:rFonts w:ascii="Arial" w:hAnsi="Arial" w:cs="Arial"/>
          <w:sz w:val="24"/>
          <w:szCs w:val="24"/>
        </w:rPr>
        <w:t xml:space="preserve">De ser un país con un perfil exportador bastante alto, hoy EU registra reiterados déficits comerciales. A tal punto que para el 2015 el comercio se situó en 759 mil millones de dólares, con un crecimiento de apenas 2,4% con respecto al 2014. </w:t>
      </w:r>
    </w:p>
    <w:p w:rsidR="00AA71F6" w:rsidRPr="00F85823" w:rsidRDefault="00AA71F6" w:rsidP="00AA71F6">
      <w:pPr>
        <w:spacing w:after="0" w:line="240" w:lineRule="auto"/>
        <w:jc w:val="both"/>
        <w:rPr>
          <w:rFonts w:ascii="Arial" w:hAnsi="Arial" w:cs="Arial"/>
          <w:sz w:val="24"/>
          <w:szCs w:val="24"/>
        </w:rPr>
      </w:pPr>
    </w:p>
    <w:p w:rsidR="00AA71F6" w:rsidRPr="00F85823" w:rsidRDefault="00AA71F6" w:rsidP="00AA71F6">
      <w:pPr>
        <w:spacing w:after="0" w:line="240" w:lineRule="auto"/>
        <w:jc w:val="both"/>
        <w:rPr>
          <w:rFonts w:ascii="Arial" w:hAnsi="Arial" w:cs="Arial"/>
          <w:sz w:val="24"/>
          <w:szCs w:val="24"/>
        </w:rPr>
      </w:pPr>
      <w:r w:rsidRPr="00F85823">
        <w:rPr>
          <w:rFonts w:ascii="Arial" w:hAnsi="Arial" w:cs="Arial"/>
          <w:sz w:val="24"/>
          <w:szCs w:val="24"/>
        </w:rPr>
        <w:t xml:space="preserve">¿Cómo se transformó una economía industrial exportadora de bienes de capital y de alta tecnología en el sumidero post-industrial que hoy representa? </w:t>
      </w:r>
    </w:p>
    <w:p w:rsidR="00AA71F6" w:rsidRPr="00F85823" w:rsidRDefault="00AA71F6" w:rsidP="00AA71F6">
      <w:pPr>
        <w:spacing w:after="0" w:line="240" w:lineRule="auto"/>
        <w:jc w:val="both"/>
        <w:rPr>
          <w:rFonts w:ascii="Arial" w:hAnsi="Arial" w:cs="Arial"/>
          <w:sz w:val="24"/>
          <w:szCs w:val="24"/>
        </w:rPr>
      </w:pPr>
    </w:p>
    <w:p w:rsidR="00AA71F6" w:rsidRPr="00F85823" w:rsidRDefault="00AA71F6" w:rsidP="00AA71F6">
      <w:pPr>
        <w:spacing w:after="0" w:line="240" w:lineRule="auto"/>
        <w:jc w:val="both"/>
        <w:rPr>
          <w:rFonts w:ascii="Arial" w:hAnsi="Arial" w:cs="Arial"/>
          <w:sz w:val="24"/>
          <w:szCs w:val="24"/>
        </w:rPr>
      </w:pPr>
      <w:r w:rsidRPr="00F85823">
        <w:rPr>
          <w:rFonts w:ascii="Arial" w:hAnsi="Arial" w:cs="Arial"/>
          <w:sz w:val="24"/>
          <w:szCs w:val="24"/>
        </w:rPr>
        <w:t>La oligarquía financiera de Walt Street y la City de Londres promovió políticas públicas que debilitaron la industria manufacturera, deterioraron la infraestructura, hicieron crecer los servicios no productivos y una inmensa burbuja especulativa.</w:t>
      </w:r>
    </w:p>
    <w:p w:rsidR="00AA71F6" w:rsidRPr="00F85823" w:rsidRDefault="00AA71F6" w:rsidP="00AA71F6">
      <w:pPr>
        <w:spacing w:after="0" w:line="240" w:lineRule="auto"/>
        <w:jc w:val="both"/>
        <w:rPr>
          <w:rFonts w:ascii="Arial" w:hAnsi="Arial" w:cs="Arial"/>
          <w:sz w:val="24"/>
          <w:szCs w:val="24"/>
        </w:rPr>
      </w:pPr>
    </w:p>
    <w:p w:rsidR="00AA71F6" w:rsidRPr="00F85823" w:rsidRDefault="00AA71F6" w:rsidP="00AA71F6">
      <w:pPr>
        <w:spacing w:after="0" w:line="240" w:lineRule="auto"/>
        <w:jc w:val="both"/>
        <w:rPr>
          <w:rFonts w:ascii="Arial" w:hAnsi="Arial" w:cs="Arial"/>
          <w:sz w:val="24"/>
          <w:szCs w:val="24"/>
        </w:rPr>
      </w:pPr>
      <w:r w:rsidRPr="00F85823">
        <w:rPr>
          <w:rFonts w:ascii="Arial" w:hAnsi="Arial" w:cs="Arial"/>
          <w:sz w:val="24"/>
          <w:szCs w:val="24"/>
        </w:rPr>
        <w:t>El desacople del oro del dólar en 1971 separó los flujos financieros de los flujos productivos, y las altas tasas de interés de la Reserva Federal a finales de la década de los 70 e inicio de los 80 llevaron a la quiebra a muchas empresas del sector real. En la década de los 90 se empezaron a promover reformas que facilitaran el “libre comercio” y la libre movilidad de capitales, que se relocalizaran en países de bajos salarios, con trabajo infantil y debilidad sindical, con el fin de producir, bajo el sistema esclavista de las maquiladoras, muchos productos que anteriormente se producían en EU y los países desarrollados.</w:t>
      </w:r>
    </w:p>
    <w:p w:rsidR="00AA71F6" w:rsidRPr="00F85823" w:rsidRDefault="00AA71F6" w:rsidP="00AA71F6">
      <w:pPr>
        <w:spacing w:after="0" w:line="240" w:lineRule="auto"/>
        <w:jc w:val="both"/>
        <w:rPr>
          <w:rFonts w:ascii="Arial" w:hAnsi="Arial" w:cs="Arial"/>
          <w:sz w:val="24"/>
          <w:szCs w:val="24"/>
        </w:rPr>
      </w:pPr>
    </w:p>
    <w:p w:rsidR="00AA71F6" w:rsidRPr="00F85823" w:rsidRDefault="00AA71F6" w:rsidP="00AA71F6">
      <w:pPr>
        <w:spacing w:after="0" w:line="240" w:lineRule="auto"/>
        <w:jc w:val="both"/>
        <w:rPr>
          <w:rFonts w:ascii="Arial" w:hAnsi="Arial" w:cs="Arial"/>
          <w:sz w:val="24"/>
          <w:szCs w:val="24"/>
        </w:rPr>
      </w:pPr>
      <w:r w:rsidRPr="00F85823">
        <w:rPr>
          <w:rFonts w:ascii="Arial" w:hAnsi="Arial" w:cs="Arial"/>
          <w:sz w:val="24"/>
          <w:szCs w:val="24"/>
        </w:rPr>
        <w:t xml:space="preserve">Finalmente, durante el segundo mandato de Bill Clinton, en 1999, lograron derogar la Ley </w:t>
      </w:r>
      <w:proofErr w:type="spellStart"/>
      <w:r w:rsidRPr="00F85823">
        <w:rPr>
          <w:rFonts w:ascii="Arial" w:hAnsi="Arial" w:cs="Arial"/>
          <w:sz w:val="24"/>
          <w:szCs w:val="24"/>
        </w:rPr>
        <w:t>Glass</w:t>
      </w:r>
      <w:proofErr w:type="spellEnd"/>
      <w:r w:rsidRPr="00F85823">
        <w:rPr>
          <w:rFonts w:ascii="Arial" w:hAnsi="Arial" w:cs="Arial"/>
          <w:sz w:val="24"/>
          <w:szCs w:val="24"/>
        </w:rPr>
        <w:t xml:space="preserve"> </w:t>
      </w:r>
      <w:proofErr w:type="spellStart"/>
      <w:r w:rsidRPr="00F85823">
        <w:rPr>
          <w:rFonts w:ascii="Arial" w:hAnsi="Arial" w:cs="Arial"/>
          <w:sz w:val="24"/>
          <w:szCs w:val="24"/>
        </w:rPr>
        <w:t>Stegall</w:t>
      </w:r>
      <w:proofErr w:type="spellEnd"/>
      <w:r w:rsidRPr="00F85823">
        <w:rPr>
          <w:rFonts w:ascii="Arial" w:hAnsi="Arial" w:cs="Arial"/>
          <w:sz w:val="24"/>
          <w:szCs w:val="24"/>
        </w:rPr>
        <w:t xml:space="preserve"> promulgada en 1933 por el Gobierno de Franklin </w:t>
      </w:r>
      <w:proofErr w:type="spellStart"/>
      <w:r w:rsidRPr="00F85823">
        <w:rPr>
          <w:rFonts w:ascii="Arial" w:hAnsi="Arial" w:cs="Arial"/>
          <w:sz w:val="24"/>
          <w:szCs w:val="24"/>
        </w:rPr>
        <w:t>Delano</w:t>
      </w:r>
      <w:proofErr w:type="spellEnd"/>
      <w:r w:rsidRPr="00F85823">
        <w:rPr>
          <w:rFonts w:ascii="Arial" w:hAnsi="Arial" w:cs="Arial"/>
          <w:sz w:val="24"/>
          <w:szCs w:val="24"/>
        </w:rPr>
        <w:t xml:space="preserve"> Roosevelt para controlar la especulación financiera, separando la banca comercial de la banca de inversión de alto riesgo, y evitar de esa manera que se volviera a presentar una crisis como la de 1929.  </w:t>
      </w:r>
    </w:p>
    <w:p w:rsidR="00AA71F6" w:rsidRPr="00F85823" w:rsidRDefault="00AA71F6" w:rsidP="00AA71F6">
      <w:pPr>
        <w:spacing w:after="0" w:line="240" w:lineRule="auto"/>
        <w:jc w:val="both"/>
        <w:rPr>
          <w:rFonts w:ascii="Arial" w:hAnsi="Arial" w:cs="Arial"/>
          <w:sz w:val="24"/>
          <w:szCs w:val="24"/>
        </w:rPr>
      </w:pPr>
    </w:p>
    <w:p w:rsidR="00AA71F6" w:rsidRPr="00F85823" w:rsidRDefault="00AA71F6" w:rsidP="00AA71F6">
      <w:pPr>
        <w:spacing w:after="0" w:line="240" w:lineRule="auto"/>
        <w:jc w:val="both"/>
        <w:rPr>
          <w:rFonts w:ascii="Arial" w:hAnsi="Arial" w:cs="Arial"/>
          <w:sz w:val="24"/>
          <w:szCs w:val="24"/>
        </w:rPr>
      </w:pPr>
      <w:r w:rsidRPr="00F85823">
        <w:rPr>
          <w:rFonts w:ascii="Arial" w:hAnsi="Arial" w:cs="Arial"/>
          <w:sz w:val="24"/>
          <w:szCs w:val="24"/>
        </w:rPr>
        <w:t xml:space="preserve">La elección del excéntrico multimillonario Donald </w:t>
      </w:r>
      <w:proofErr w:type="spellStart"/>
      <w:r w:rsidRPr="00F85823">
        <w:rPr>
          <w:rFonts w:ascii="Arial" w:hAnsi="Arial" w:cs="Arial"/>
          <w:sz w:val="24"/>
          <w:szCs w:val="24"/>
        </w:rPr>
        <w:t>Trump</w:t>
      </w:r>
      <w:proofErr w:type="spellEnd"/>
      <w:r w:rsidRPr="00F85823">
        <w:rPr>
          <w:rFonts w:ascii="Arial" w:hAnsi="Arial" w:cs="Arial"/>
          <w:sz w:val="24"/>
          <w:szCs w:val="24"/>
        </w:rPr>
        <w:t xml:space="preserve"> como presidente de EU, es un franco rechazo a las políticas neoliberales de “libre comercio” y especulación financiera que representan Obama y Hillary Clinton. El sistema de globalización es </w:t>
      </w:r>
      <w:r w:rsidRPr="00F85823">
        <w:rPr>
          <w:rFonts w:ascii="Arial" w:hAnsi="Arial" w:cs="Arial"/>
          <w:sz w:val="24"/>
          <w:szCs w:val="24"/>
        </w:rPr>
        <w:lastRenderedPageBreak/>
        <w:t xml:space="preserve">culpable de la persistente caída en el estándar de vida de la clase media en este país, de allí que la mayoría de la sociedad norteamericana ya no ve un futuro en ese sistema. </w:t>
      </w:r>
    </w:p>
    <w:p w:rsidR="00AA71F6" w:rsidRPr="00F85823" w:rsidRDefault="00AA71F6" w:rsidP="00AA71F6">
      <w:pPr>
        <w:spacing w:after="0" w:line="240" w:lineRule="auto"/>
        <w:jc w:val="both"/>
        <w:rPr>
          <w:rFonts w:ascii="Arial" w:hAnsi="Arial" w:cs="Arial"/>
          <w:sz w:val="24"/>
          <w:szCs w:val="24"/>
        </w:rPr>
      </w:pPr>
    </w:p>
    <w:p w:rsidR="00AA71F6" w:rsidRPr="00F85823" w:rsidRDefault="00AA71F6" w:rsidP="00AA71F6">
      <w:pPr>
        <w:spacing w:after="0" w:line="240" w:lineRule="auto"/>
        <w:jc w:val="both"/>
        <w:rPr>
          <w:rFonts w:ascii="Arial" w:hAnsi="Arial" w:cs="Arial"/>
          <w:sz w:val="24"/>
          <w:szCs w:val="24"/>
        </w:rPr>
      </w:pPr>
      <w:r w:rsidRPr="00F85823">
        <w:rPr>
          <w:rFonts w:ascii="Arial" w:hAnsi="Arial" w:cs="Arial"/>
          <w:sz w:val="24"/>
          <w:szCs w:val="24"/>
        </w:rPr>
        <w:t xml:space="preserve">Las promesas electorales de </w:t>
      </w:r>
      <w:proofErr w:type="spellStart"/>
      <w:r w:rsidRPr="00F85823">
        <w:rPr>
          <w:rFonts w:ascii="Arial" w:hAnsi="Arial" w:cs="Arial"/>
          <w:sz w:val="24"/>
          <w:szCs w:val="24"/>
        </w:rPr>
        <w:t>Trump</w:t>
      </w:r>
      <w:proofErr w:type="spellEnd"/>
      <w:r w:rsidRPr="00F85823">
        <w:rPr>
          <w:rFonts w:ascii="Arial" w:hAnsi="Arial" w:cs="Arial"/>
          <w:sz w:val="24"/>
          <w:szCs w:val="24"/>
        </w:rPr>
        <w:t xml:space="preserve"> para regresar al proteccionismo que hizo grande a los EU, en el sentido de revisar los tratados de “libre comercio” que tiene suscritos con otros países, de volver a los aranceles para proteger la industria manufacturera de ese país, y de restablecer la ley </w:t>
      </w:r>
      <w:proofErr w:type="spellStart"/>
      <w:r w:rsidRPr="00F85823">
        <w:rPr>
          <w:rFonts w:ascii="Arial" w:hAnsi="Arial" w:cs="Arial"/>
          <w:sz w:val="24"/>
          <w:szCs w:val="24"/>
        </w:rPr>
        <w:t>Glass-Steagall</w:t>
      </w:r>
      <w:proofErr w:type="spellEnd"/>
      <w:r w:rsidRPr="00F85823">
        <w:rPr>
          <w:rFonts w:ascii="Arial" w:hAnsi="Arial" w:cs="Arial"/>
          <w:sz w:val="24"/>
          <w:szCs w:val="24"/>
        </w:rPr>
        <w:t xml:space="preserve"> para direccionar los flujos monetarios hacia la producción, tuvieron más peso que sus desafortunados comentarios sobre los migrantes y las mujeres.</w:t>
      </w:r>
    </w:p>
    <w:p w:rsidR="00AA71F6" w:rsidRPr="00F85823" w:rsidRDefault="00AA71F6" w:rsidP="00AA71F6">
      <w:pPr>
        <w:spacing w:after="0" w:line="240" w:lineRule="auto"/>
        <w:jc w:val="both"/>
        <w:rPr>
          <w:rFonts w:ascii="Arial" w:hAnsi="Arial" w:cs="Arial"/>
          <w:sz w:val="24"/>
          <w:szCs w:val="24"/>
        </w:rPr>
      </w:pPr>
    </w:p>
    <w:p w:rsidR="00AA71F6" w:rsidRPr="00F85823" w:rsidRDefault="00AA71F6" w:rsidP="00AA71F6">
      <w:pPr>
        <w:spacing w:after="0" w:line="240" w:lineRule="auto"/>
        <w:jc w:val="both"/>
        <w:rPr>
          <w:rFonts w:ascii="Arial" w:hAnsi="Arial" w:cs="Arial"/>
          <w:sz w:val="24"/>
          <w:szCs w:val="24"/>
        </w:rPr>
      </w:pPr>
      <w:r w:rsidRPr="00F85823">
        <w:rPr>
          <w:rFonts w:ascii="Arial" w:hAnsi="Arial" w:cs="Arial"/>
          <w:sz w:val="24"/>
          <w:szCs w:val="24"/>
        </w:rPr>
        <w:t xml:space="preserve">La admiración mutua que, se dice, tienen Vladimir Putin y Donald </w:t>
      </w:r>
      <w:proofErr w:type="spellStart"/>
      <w:r w:rsidRPr="00F85823">
        <w:rPr>
          <w:rFonts w:ascii="Arial" w:hAnsi="Arial" w:cs="Arial"/>
          <w:sz w:val="24"/>
          <w:szCs w:val="24"/>
        </w:rPr>
        <w:t>Trump</w:t>
      </w:r>
      <w:proofErr w:type="spellEnd"/>
      <w:r w:rsidRPr="00F85823">
        <w:rPr>
          <w:rFonts w:ascii="Arial" w:hAnsi="Arial" w:cs="Arial"/>
          <w:sz w:val="24"/>
          <w:szCs w:val="24"/>
        </w:rPr>
        <w:t>, representa no solo una oportunidad para resolver las crisis de Siria y Ucrania, sino también para abandonar todas las medidas “librecambistas” introducidas desde los 70, restaurar el proteccionismo, y una política de “comercio justo”, contraria al “libre comercio” que ha liquidado el empleo productivo en muchos países del hemisferio occidental.</w:t>
      </w:r>
    </w:p>
    <w:p w:rsidR="00AA71F6" w:rsidRPr="00F85823" w:rsidRDefault="00AA71F6" w:rsidP="00AA71F6">
      <w:pPr>
        <w:spacing w:after="0" w:line="240" w:lineRule="auto"/>
        <w:jc w:val="both"/>
        <w:rPr>
          <w:rFonts w:ascii="Arial" w:hAnsi="Arial" w:cs="Arial"/>
          <w:sz w:val="24"/>
          <w:szCs w:val="24"/>
        </w:rPr>
      </w:pPr>
    </w:p>
    <w:p w:rsidR="00AA71F6" w:rsidRPr="00F85823" w:rsidRDefault="00AA71F6" w:rsidP="00AA71F6">
      <w:pPr>
        <w:spacing w:after="0" w:line="240" w:lineRule="auto"/>
        <w:jc w:val="both"/>
        <w:rPr>
          <w:rFonts w:ascii="Arial" w:hAnsi="Arial" w:cs="Arial"/>
          <w:sz w:val="24"/>
          <w:szCs w:val="24"/>
        </w:rPr>
      </w:pPr>
      <w:r w:rsidRPr="00F85823">
        <w:rPr>
          <w:rFonts w:ascii="Arial" w:hAnsi="Arial" w:cs="Arial"/>
          <w:sz w:val="24"/>
          <w:szCs w:val="24"/>
        </w:rPr>
        <w:t xml:space="preserve">Si la confianza de </w:t>
      </w:r>
      <w:proofErr w:type="spellStart"/>
      <w:r w:rsidRPr="00F85823">
        <w:rPr>
          <w:rFonts w:ascii="Arial" w:hAnsi="Arial" w:cs="Arial"/>
          <w:sz w:val="24"/>
          <w:szCs w:val="24"/>
        </w:rPr>
        <w:t>Trump</w:t>
      </w:r>
      <w:proofErr w:type="spellEnd"/>
      <w:r w:rsidRPr="00F85823">
        <w:rPr>
          <w:rFonts w:ascii="Arial" w:hAnsi="Arial" w:cs="Arial"/>
          <w:sz w:val="24"/>
          <w:szCs w:val="24"/>
        </w:rPr>
        <w:t xml:space="preserve"> y Putin logra acercar a EU al grupo de los países llamados BRICS, con seguridad vendrán convulsiones superiores al </w:t>
      </w:r>
      <w:proofErr w:type="spellStart"/>
      <w:r w:rsidRPr="00F85823">
        <w:rPr>
          <w:rFonts w:ascii="Arial" w:hAnsi="Arial" w:cs="Arial"/>
          <w:sz w:val="24"/>
          <w:szCs w:val="24"/>
        </w:rPr>
        <w:t>Brexit</w:t>
      </w:r>
      <w:proofErr w:type="spellEnd"/>
      <w:r w:rsidRPr="00F85823">
        <w:rPr>
          <w:rFonts w:ascii="Arial" w:hAnsi="Arial" w:cs="Arial"/>
          <w:sz w:val="24"/>
          <w:szCs w:val="24"/>
        </w:rPr>
        <w:t xml:space="preserve"> de los británicos y al reciente resultado electoral en EU. </w:t>
      </w:r>
    </w:p>
    <w:p w:rsidR="00AA71F6" w:rsidRPr="00F85823" w:rsidRDefault="00AA71F6" w:rsidP="00AA71F6">
      <w:pPr>
        <w:spacing w:after="0" w:line="240" w:lineRule="auto"/>
        <w:jc w:val="both"/>
        <w:rPr>
          <w:rFonts w:ascii="Arial" w:hAnsi="Arial" w:cs="Arial"/>
          <w:sz w:val="24"/>
          <w:szCs w:val="24"/>
        </w:rPr>
      </w:pPr>
    </w:p>
    <w:p w:rsidR="00AA71F6" w:rsidRPr="00F85823" w:rsidRDefault="00AA71F6" w:rsidP="00AA71F6">
      <w:pPr>
        <w:spacing w:after="0" w:line="240" w:lineRule="auto"/>
        <w:jc w:val="both"/>
        <w:rPr>
          <w:rFonts w:ascii="Arial" w:hAnsi="Arial" w:cs="Arial"/>
          <w:sz w:val="24"/>
          <w:szCs w:val="24"/>
        </w:rPr>
      </w:pPr>
      <w:r w:rsidRPr="00F85823">
        <w:rPr>
          <w:rFonts w:ascii="Arial" w:hAnsi="Arial" w:cs="Arial"/>
          <w:sz w:val="24"/>
          <w:szCs w:val="24"/>
        </w:rPr>
        <w:t xml:space="preserve">Esperemos que Donald </w:t>
      </w:r>
      <w:proofErr w:type="spellStart"/>
      <w:r w:rsidRPr="00F85823">
        <w:rPr>
          <w:rFonts w:ascii="Arial" w:hAnsi="Arial" w:cs="Arial"/>
          <w:sz w:val="24"/>
          <w:szCs w:val="24"/>
        </w:rPr>
        <w:t>Trump</w:t>
      </w:r>
      <w:proofErr w:type="spellEnd"/>
      <w:r w:rsidRPr="00F85823">
        <w:rPr>
          <w:rFonts w:ascii="Arial" w:hAnsi="Arial" w:cs="Arial"/>
          <w:sz w:val="24"/>
          <w:szCs w:val="24"/>
        </w:rPr>
        <w:t xml:space="preserve"> cumpla las promesas de reconstrucción de la economía productiva y deseche en el olvido las frases xenófobas contra la población migrante que ha hecho grandes contribuciones al desarrollo de ese país, que con seguridad va a necesitar para el logro de los propósitos económicos y laborales que planteó en la campaña electoral.</w:t>
      </w:r>
    </w:p>
    <w:p w:rsidR="00AA71F6" w:rsidRPr="00F85823" w:rsidRDefault="00AA71F6" w:rsidP="00AA71F6">
      <w:pPr>
        <w:spacing w:after="0" w:line="240" w:lineRule="auto"/>
        <w:jc w:val="both"/>
        <w:rPr>
          <w:rFonts w:ascii="Arial" w:hAnsi="Arial" w:cs="Arial"/>
          <w:sz w:val="24"/>
          <w:szCs w:val="24"/>
        </w:rPr>
      </w:pPr>
    </w:p>
    <w:p w:rsidR="00AA71F6" w:rsidRPr="00F85823" w:rsidRDefault="00AA71F6" w:rsidP="00AA71F6">
      <w:pPr>
        <w:spacing w:after="0" w:line="240" w:lineRule="auto"/>
        <w:jc w:val="both"/>
        <w:rPr>
          <w:rFonts w:ascii="Arial" w:hAnsi="Arial" w:cs="Arial"/>
          <w:b/>
          <w:sz w:val="20"/>
          <w:szCs w:val="20"/>
        </w:rPr>
      </w:pPr>
      <w:r w:rsidRPr="00F85823">
        <w:rPr>
          <w:rFonts w:ascii="Arial" w:hAnsi="Arial" w:cs="Arial"/>
          <w:b/>
          <w:sz w:val="20"/>
          <w:szCs w:val="20"/>
        </w:rPr>
        <w:t>Publicado 16 de noviembre de 2016.</w:t>
      </w:r>
    </w:p>
    <w:p w:rsidR="003946E1" w:rsidRDefault="003946E1" w:rsidP="003946E1"/>
    <w:p w:rsidR="00367FAD" w:rsidRPr="00367FAD" w:rsidRDefault="00367FAD" w:rsidP="003946E1">
      <w:pPr>
        <w:rPr>
          <w:b/>
          <w:color w:val="538135" w:themeColor="accent6" w:themeShade="BF"/>
          <w:sz w:val="72"/>
          <w:szCs w:val="72"/>
        </w:rPr>
      </w:pPr>
      <w:r w:rsidRPr="00367FAD">
        <w:rPr>
          <w:b/>
          <w:color w:val="538135" w:themeColor="accent6" w:themeShade="BF"/>
          <w:sz w:val="72"/>
          <w:szCs w:val="72"/>
        </w:rPr>
        <w:t>4</w:t>
      </w:r>
    </w:p>
    <w:p w:rsidR="00367FAD" w:rsidRPr="00367FAD" w:rsidRDefault="00367FAD" w:rsidP="00367FAD">
      <w:pPr>
        <w:shd w:val="clear" w:color="auto" w:fill="000000" w:themeFill="text1"/>
        <w:jc w:val="center"/>
        <w:rPr>
          <w:rFonts w:ascii="Arial Black" w:hAnsi="Arial Black"/>
          <w:sz w:val="36"/>
          <w:szCs w:val="36"/>
        </w:rPr>
      </w:pPr>
      <w:r w:rsidRPr="00367FAD">
        <w:rPr>
          <w:rFonts w:ascii="Arial Black" w:hAnsi="Arial Black"/>
          <w:sz w:val="36"/>
          <w:szCs w:val="36"/>
        </w:rPr>
        <w:t>ALEGRIA CIUDADANA POR LA PAZ</w:t>
      </w:r>
    </w:p>
    <w:p w:rsidR="00AA71F6" w:rsidRDefault="00AA71F6" w:rsidP="00AA71F6">
      <w:pPr>
        <w:autoSpaceDE w:val="0"/>
        <w:autoSpaceDN w:val="0"/>
        <w:adjustRightInd w:val="0"/>
        <w:spacing w:after="0" w:line="240" w:lineRule="auto"/>
        <w:rPr>
          <w:rFonts w:ascii="ArialRoundedMTBold" w:hAnsi="ArialRoundedMTBold" w:cs="ArialRoundedMTBold"/>
          <w:b/>
          <w:bCs/>
          <w:color w:val="FFFFFF"/>
          <w:sz w:val="28"/>
          <w:szCs w:val="28"/>
          <w:lang w:val="es-UY"/>
        </w:rPr>
      </w:pPr>
      <w:r>
        <w:rPr>
          <w:rFonts w:ascii="ArialRoundedMTBold" w:hAnsi="ArialRoundedMTBold" w:cs="ArialRoundedMTBold"/>
          <w:b/>
          <w:bCs/>
          <w:color w:val="FFFFFF"/>
          <w:sz w:val="28"/>
          <w:szCs w:val="28"/>
          <w:lang w:val="es-UY"/>
        </w:rPr>
        <w:t>ALEGRÍA CIUDADANA POR LA PAZ</w:t>
      </w:r>
    </w:p>
    <w:p w:rsidR="00AA71F6" w:rsidRDefault="00AA71F6" w:rsidP="00367FAD">
      <w:pPr>
        <w:autoSpaceDE w:val="0"/>
        <w:autoSpaceDN w:val="0"/>
        <w:adjustRightInd w:val="0"/>
        <w:spacing w:after="0" w:line="240" w:lineRule="auto"/>
        <w:jc w:val="both"/>
        <w:rPr>
          <w:rFonts w:ascii="ArialNarrow" w:hAnsi="ArialNarrow" w:cs="ArialNarrow"/>
          <w:color w:val="000000"/>
          <w:sz w:val="21"/>
          <w:szCs w:val="21"/>
          <w:lang w:val="es-UY"/>
        </w:rPr>
      </w:pPr>
      <w:r>
        <w:rPr>
          <w:rFonts w:ascii="ArialNarrow" w:hAnsi="ArialNarrow" w:cs="ArialNarrow"/>
          <w:color w:val="000000"/>
          <w:sz w:val="21"/>
          <w:szCs w:val="21"/>
          <w:lang w:val="es-UY"/>
        </w:rPr>
        <w:t>Las organizaciones, personas, redes, poblaciones, etnias, mujeres, campesinas/nos, víctimas</w:t>
      </w:r>
      <w:r w:rsidR="00367FAD">
        <w:rPr>
          <w:rFonts w:ascii="ArialNarrow" w:hAnsi="ArialNarrow" w:cs="ArialNarrow"/>
          <w:color w:val="000000"/>
          <w:sz w:val="21"/>
          <w:szCs w:val="21"/>
          <w:lang w:val="es-UY"/>
        </w:rPr>
        <w:t xml:space="preserve">, la población LGBTI, las y los </w:t>
      </w:r>
      <w:r>
        <w:rPr>
          <w:rFonts w:ascii="ArialNarrow" w:hAnsi="ArialNarrow" w:cs="ArialNarrow"/>
          <w:color w:val="000000"/>
          <w:sz w:val="21"/>
          <w:szCs w:val="21"/>
          <w:lang w:val="es-UY"/>
        </w:rPr>
        <w:t>jóvenes, que hemos protagonizado la contundente, pacífica y creativa movilización, exp</w:t>
      </w:r>
      <w:r w:rsidR="00367FAD">
        <w:rPr>
          <w:rFonts w:ascii="ArialNarrow" w:hAnsi="ArialNarrow" w:cs="ArialNarrow"/>
          <w:color w:val="000000"/>
          <w:sz w:val="21"/>
          <w:szCs w:val="21"/>
          <w:lang w:val="es-UY"/>
        </w:rPr>
        <w:t xml:space="preserve">resada en campos y ciudades, en </w:t>
      </w:r>
      <w:r>
        <w:rPr>
          <w:rFonts w:ascii="ArialNarrow" w:hAnsi="ArialNarrow" w:cs="ArialNarrow"/>
          <w:color w:val="000000"/>
          <w:sz w:val="21"/>
          <w:szCs w:val="21"/>
          <w:lang w:val="es-UY"/>
        </w:rPr>
        <w:t xml:space="preserve">calles y plazas, dentro y fuera de Colombia, en columnas de opinión, en redes sociales </w:t>
      </w:r>
      <w:r w:rsidR="00367FAD">
        <w:rPr>
          <w:rFonts w:ascii="ArialNarrow" w:hAnsi="ArialNarrow" w:cs="ArialNarrow"/>
          <w:color w:val="000000"/>
          <w:sz w:val="21"/>
          <w:szCs w:val="21"/>
          <w:lang w:val="es-UY"/>
        </w:rPr>
        <w:t xml:space="preserve">y en conversaciones ciudadanas, </w:t>
      </w:r>
      <w:r>
        <w:rPr>
          <w:rFonts w:ascii="ArialNarrow" w:hAnsi="ArialNarrow" w:cs="ArialNarrow"/>
          <w:color w:val="000000"/>
          <w:sz w:val="21"/>
          <w:szCs w:val="21"/>
          <w:lang w:val="es-UY"/>
        </w:rPr>
        <w:t>expresamos nuestra inmensa alegría y satisfacción ante</w:t>
      </w:r>
      <w:r w:rsidR="00367FAD">
        <w:rPr>
          <w:rFonts w:ascii="ArialNarrow" w:hAnsi="ArialNarrow" w:cs="ArialNarrow"/>
          <w:color w:val="000000"/>
          <w:sz w:val="21"/>
          <w:szCs w:val="21"/>
          <w:lang w:val="es-UY"/>
        </w:rPr>
        <w:t xml:space="preserve"> el anuncio el día sábado 12 de </w:t>
      </w:r>
      <w:r>
        <w:rPr>
          <w:rFonts w:ascii="ArialNarrow" w:hAnsi="ArialNarrow" w:cs="ArialNarrow"/>
          <w:color w:val="000000"/>
          <w:sz w:val="21"/>
          <w:szCs w:val="21"/>
          <w:lang w:val="es-UY"/>
        </w:rPr>
        <w:t>nov</w:t>
      </w:r>
      <w:r w:rsidR="00367FAD">
        <w:rPr>
          <w:rFonts w:ascii="ArialNarrow" w:hAnsi="ArialNarrow" w:cs="ArialNarrow"/>
          <w:color w:val="000000"/>
          <w:sz w:val="21"/>
          <w:szCs w:val="21"/>
          <w:lang w:val="es-UY"/>
        </w:rPr>
        <w:t xml:space="preserve">iembre, de que las </w:t>
      </w:r>
      <w:proofErr w:type="spellStart"/>
      <w:r w:rsidR="00367FAD">
        <w:rPr>
          <w:rFonts w:ascii="ArialNarrow" w:hAnsi="ArialNarrow" w:cs="ArialNarrow"/>
          <w:color w:val="000000"/>
          <w:sz w:val="21"/>
          <w:szCs w:val="21"/>
          <w:lang w:val="es-UY"/>
        </w:rPr>
        <w:t>Farc-Ep</w:t>
      </w:r>
      <w:proofErr w:type="spellEnd"/>
      <w:r w:rsidR="00367FAD">
        <w:rPr>
          <w:rFonts w:ascii="ArialNarrow" w:hAnsi="ArialNarrow" w:cs="ArialNarrow"/>
          <w:color w:val="000000"/>
          <w:sz w:val="21"/>
          <w:szCs w:val="21"/>
          <w:lang w:val="es-UY"/>
        </w:rPr>
        <w:t xml:space="preserve"> y el </w:t>
      </w:r>
      <w:r>
        <w:rPr>
          <w:rFonts w:ascii="ArialNarrow" w:hAnsi="ArialNarrow" w:cs="ArialNarrow"/>
          <w:color w:val="000000"/>
          <w:sz w:val="21"/>
          <w:szCs w:val="21"/>
          <w:lang w:val="es-UY"/>
        </w:rPr>
        <w:t>gobierno Nacional han llegado a un Nuevo Acuerdo Definitivo y exhortamos a que ese consenso se repita en todos los</w:t>
      </w:r>
    </w:p>
    <w:p w:rsidR="00AA71F6" w:rsidRDefault="00AA71F6" w:rsidP="00367FAD">
      <w:pPr>
        <w:autoSpaceDE w:val="0"/>
        <w:autoSpaceDN w:val="0"/>
        <w:adjustRightInd w:val="0"/>
        <w:spacing w:after="0" w:line="240" w:lineRule="auto"/>
        <w:jc w:val="both"/>
        <w:rPr>
          <w:rFonts w:ascii="ArialNarrow" w:hAnsi="ArialNarrow" w:cs="ArialNarrow"/>
          <w:color w:val="000000"/>
          <w:sz w:val="21"/>
          <w:szCs w:val="21"/>
          <w:lang w:val="es-UY"/>
        </w:rPr>
      </w:pPr>
      <w:r>
        <w:rPr>
          <w:rFonts w:ascii="ArialNarrow" w:hAnsi="ArialNarrow" w:cs="ArialNarrow"/>
          <w:color w:val="000000"/>
          <w:sz w:val="21"/>
          <w:szCs w:val="21"/>
          <w:lang w:val="es-UY"/>
        </w:rPr>
        <w:t>niveles de la sociedad colombiana.</w:t>
      </w: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p w:rsidR="00AA71F6" w:rsidRDefault="00AA71F6" w:rsidP="00367FAD">
      <w:pPr>
        <w:autoSpaceDE w:val="0"/>
        <w:autoSpaceDN w:val="0"/>
        <w:adjustRightInd w:val="0"/>
        <w:spacing w:after="0" w:line="240" w:lineRule="auto"/>
        <w:jc w:val="both"/>
        <w:rPr>
          <w:rFonts w:ascii="ArialNarrow" w:hAnsi="ArialNarrow" w:cs="ArialNarrow"/>
          <w:color w:val="000000"/>
          <w:sz w:val="21"/>
          <w:szCs w:val="21"/>
          <w:lang w:val="es-UY"/>
        </w:rPr>
      </w:pPr>
      <w:r>
        <w:rPr>
          <w:rFonts w:ascii="ArialNarrow" w:hAnsi="ArialNarrow" w:cs="ArialNarrow"/>
          <w:color w:val="000000"/>
          <w:sz w:val="21"/>
          <w:szCs w:val="21"/>
          <w:lang w:val="es-UY"/>
        </w:rPr>
        <w:lastRenderedPageBreak/>
        <w:t>Reconocemos y agradecemos el enorme esfuerzo realizado por las delegaciones, que en menos de diez días lograron</w:t>
      </w:r>
      <w:r w:rsidR="00367FAD">
        <w:rPr>
          <w:rFonts w:ascii="ArialNarrow" w:hAnsi="ArialNarrow" w:cs="ArialNarrow"/>
          <w:color w:val="000000"/>
          <w:sz w:val="21"/>
          <w:szCs w:val="21"/>
          <w:lang w:val="es-UY"/>
        </w:rPr>
        <w:t xml:space="preserve"> </w:t>
      </w:r>
      <w:r>
        <w:rPr>
          <w:rFonts w:ascii="ArialNarrow" w:hAnsi="ArialNarrow" w:cs="ArialNarrow"/>
          <w:color w:val="000000"/>
          <w:sz w:val="21"/>
          <w:szCs w:val="21"/>
          <w:lang w:val="es-UY"/>
        </w:rPr>
        <w:t>incorporar de manera creativa y responsable 56 de los 57 ejes temáticos y los centenar</w:t>
      </w:r>
      <w:r w:rsidR="00367FAD">
        <w:rPr>
          <w:rFonts w:ascii="ArialNarrow" w:hAnsi="ArialNarrow" w:cs="ArialNarrow"/>
          <w:color w:val="000000"/>
          <w:sz w:val="21"/>
          <w:szCs w:val="21"/>
          <w:lang w:val="es-UY"/>
        </w:rPr>
        <w:t xml:space="preserve">es de propuestas presentadas por </w:t>
      </w:r>
      <w:r>
        <w:rPr>
          <w:rFonts w:ascii="ArialNarrow" w:hAnsi="ArialNarrow" w:cs="ArialNarrow"/>
          <w:color w:val="000000"/>
          <w:sz w:val="21"/>
          <w:szCs w:val="21"/>
          <w:lang w:val="es-UY"/>
        </w:rPr>
        <w:t>voceros del No, sin que se perdieran los asuntos esenciales contenidos en el Acuerdo del 26 de septiembre de Cartagena,</w:t>
      </w:r>
      <w:r w:rsidR="00367FAD">
        <w:rPr>
          <w:rFonts w:ascii="ArialNarrow" w:hAnsi="ArialNarrow" w:cs="ArialNarrow"/>
          <w:color w:val="000000"/>
          <w:sz w:val="21"/>
          <w:szCs w:val="21"/>
          <w:lang w:val="es-UY"/>
        </w:rPr>
        <w:t xml:space="preserve"> </w:t>
      </w:r>
      <w:r>
        <w:rPr>
          <w:rFonts w:ascii="ArialNarrow" w:hAnsi="ArialNarrow" w:cs="ArialNarrow"/>
          <w:color w:val="000000"/>
          <w:sz w:val="21"/>
          <w:szCs w:val="21"/>
          <w:lang w:val="es-UY"/>
        </w:rPr>
        <w:t>pero sin duda, limitando el alcance de algunos de los temas, lo que genera nuevos retos y d</w:t>
      </w:r>
      <w:r w:rsidR="00367FAD">
        <w:rPr>
          <w:rFonts w:ascii="ArialNarrow" w:hAnsi="ArialNarrow" w:cs="ArialNarrow"/>
          <w:color w:val="000000"/>
          <w:sz w:val="21"/>
          <w:szCs w:val="21"/>
          <w:lang w:val="es-UY"/>
        </w:rPr>
        <w:t xml:space="preserve">esafíos para la construcción de </w:t>
      </w:r>
      <w:r>
        <w:rPr>
          <w:rFonts w:ascii="ArialNarrow" w:hAnsi="ArialNarrow" w:cs="ArialNarrow"/>
          <w:color w:val="000000"/>
          <w:sz w:val="21"/>
          <w:szCs w:val="21"/>
          <w:lang w:val="es-UY"/>
        </w:rPr>
        <w:t>una paz sostenible y duradera.</w:t>
      </w: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p w:rsidR="00AA71F6" w:rsidRDefault="00AA71F6" w:rsidP="00367FAD">
      <w:pPr>
        <w:autoSpaceDE w:val="0"/>
        <w:autoSpaceDN w:val="0"/>
        <w:adjustRightInd w:val="0"/>
        <w:spacing w:after="0" w:line="240" w:lineRule="auto"/>
        <w:jc w:val="both"/>
        <w:rPr>
          <w:rFonts w:ascii="ArialNarrow" w:hAnsi="ArialNarrow" w:cs="ArialNarrow"/>
          <w:color w:val="000000"/>
          <w:sz w:val="21"/>
          <w:szCs w:val="21"/>
          <w:lang w:val="es-UY"/>
        </w:rPr>
      </w:pPr>
      <w:r>
        <w:rPr>
          <w:rFonts w:ascii="ArialNarrow" w:hAnsi="ArialNarrow" w:cs="ArialNarrow"/>
          <w:color w:val="000000"/>
          <w:sz w:val="21"/>
          <w:szCs w:val="21"/>
          <w:lang w:val="es-UY"/>
        </w:rPr>
        <w:t>Anunciamos nuestra férrea decisión de ser garantes del cumplimiento de ese Acuerdo Defi</w:t>
      </w:r>
      <w:r w:rsidR="00367FAD">
        <w:rPr>
          <w:rFonts w:ascii="ArialNarrow" w:hAnsi="ArialNarrow" w:cs="ArialNarrow"/>
          <w:color w:val="000000"/>
          <w:sz w:val="21"/>
          <w:szCs w:val="21"/>
          <w:lang w:val="es-UY"/>
        </w:rPr>
        <w:t xml:space="preserve">nitivo y por tanto procederemos </w:t>
      </w:r>
      <w:r>
        <w:rPr>
          <w:rFonts w:ascii="ArialNarrow" w:hAnsi="ArialNarrow" w:cs="ArialNarrow"/>
          <w:color w:val="000000"/>
          <w:sz w:val="21"/>
          <w:szCs w:val="21"/>
          <w:lang w:val="es-UY"/>
        </w:rPr>
        <w:t>a su legitimación en clave de movilización social y ciudadana.</w:t>
      </w: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p w:rsidR="00AA71F6" w:rsidRDefault="00AA71F6" w:rsidP="00367FAD">
      <w:pPr>
        <w:autoSpaceDE w:val="0"/>
        <w:autoSpaceDN w:val="0"/>
        <w:adjustRightInd w:val="0"/>
        <w:spacing w:after="0" w:line="240" w:lineRule="auto"/>
        <w:jc w:val="both"/>
        <w:rPr>
          <w:rFonts w:ascii="ArialNarrow" w:hAnsi="ArialNarrow" w:cs="ArialNarrow"/>
          <w:color w:val="000000"/>
          <w:sz w:val="21"/>
          <w:szCs w:val="21"/>
          <w:lang w:val="es-UY"/>
        </w:rPr>
      </w:pPr>
      <w:r>
        <w:rPr>
          <w:rFonts w:ascii="ArialNarrow" w:hAnsi="ArialNarrow" w:cs="ArialNarrow"/>
          <w:color w:val="000000"/>
          <w:sz w:val="21"/>
          <w:szCs w:val="21"/>
          <w:lang w:val="es-UY"/>
        </w:rPr>
        <w:t>Anunciamos también nuestra indeclinable voluntad de participar de manera constructiva, constan</w:t>
      </w:r>
      <w:r w:rsidR="00367FAD">
        <w:rPr>
          <w:rFonts w:ascii="ArialNarrow" w:hAnsi="ArialNarrow" w:cs="ArialNarrow"/>
          <w:color w:val="000000"/>
          <w:sz w:val="21"/>
          <w:szCs w:val="21"/>
          <w:lang w:val="es-UY"/>
        </w:rPr>
        <w:t xml:space="preserve">te y dedicada en la </w:t>
      </w:r>
      <w:r>
        <w:rPr>
          <w:rFonts w:ascii="ArialNarrow" w:hAnsi="ArialNarrow" w:cs="ArialNarrow"/>
          <w:color w:val="000000"/>
          <w:sz w:val="21"/>
          <w:szCs w:val="21"/>
          <w:lang w:val="es-UY"/>
        </w:rPr>
        <w:t xml:space="preserve">implementación del Nuevo Acuerdo, desarrollando un amplio proceso de pedagogía del </w:t>
      </w:r>
      <w:r w:rsidR="00367FAD">
        <w:rPr>
          <w:rFonts w:ascii="ArialNarrow" w:hAnsi="ArialNarrow" w:cs="ArialNarrow"/>
          <w:color w:val="000000"/>
          <w:sz w:val="21"/>
          <w:szCs w:val="21"/>
          <w:lang w:val="es-UY"/>
        </w:rPr>
        <w:t xml:space="preserve">mismo, preparando la Veeduría y </w:t>
      </w:r>
      <w:r>
        <w:rPr>
          <w:rFonts w:ascii="ArialNarrow" w:hAnsi="ArialNarrow" w:cs="ArialNarrow"/>
          <w:color w:val="000000"/>
          <w:sz w:val="21"/>
          <w:szCs w:val="21"/>
          <w:lang w:val="es-UY"/>
        </w:rPr>
        <w:t>de manera especial en la construcción de la Paz Territorial.</w:t>
      </w: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p w:rsidR="00AA71F6" w:rsidRDefault="00AA71F6" w:rsidP="00367FAD">
      <w:pPr>
        <w:autoSpaceDE w:val="0"/>
        <w:autoSpaceDN w:val="0"/>
        <w:adjustRightInd w:val="0"/>
        <w:spacing w:after="0" w:line="240" w:lineRule="auto"/>
        <w:jc w:val="both"/>
        <w:rPr>
          <w:rFonts w:ascii="ArialNarrow" w:hAnsi="ArialNarrow" w:cs="ArialNarrow"/>
          <w:color w:val="000000"/>
          <w:sz w:val="21"/>
          <w:szCs w:val="21"/>
          <w:lang w:val="es-UY"/>
        </w:rPr>
      </w:pPr>
      <w:r>
        <w:rPr>
          <w:rFonts w:ascii="ArialNarrow" w:hAnsi="ArialNarrow" w:cs="ArialNarrow"/>
          <w:color w:val="000000"/>
          <w:sz w:val="21"/>
          <w:szCs w:val="21"/>
          <w:lang w:val="es-UY"/>
        </w:rPr>
        <w:t xml:space="preserve">Llamamos desde la diversidad étnica, sexual y de género, religiosa, intelectual y política; </w:t>
      </w:r>
      <w:r w:rsidR="00367FAD">
        <w:rPr>
          <w:rFonts w:ascii="ArialNarrow" w:hAnsi="ArialNarrow" w:cs="ArialNarrow"/>
          <w:color w:val="000000"/>
          <w:sz w:val="21"/>
          <w:szCs w:val="21"/>
          <w:lang w:val="es-UY"/>
        </w:rPr>
        <w:t xml:space="preserve">desde las mujeres, la juventud, </w:t>
      </w:r>
      <w:r>
        <w:rPr>
          <w:rFonts w:ascii="ArialNarrow" w:hAnsi="ArialNarrow" w:cs="ArialNarrow"/>
          <w:color w:val="000000"/>
          <w:sz w:val="21"/>
          <w:szCs w:val="21"/>
          <w:lang w:val="es-UY"/>
        </w:rPr>
        <w:t>las y los estudiantes, los sectores sociales, los comunales, los sindicalistas y territorios, l</w:t>
      </w:r>
      <w:r w:rsidR="00367FAD">
        <w:rPr>
          <w:rFonts w:ascii="ArialNarrow" w:hAnsi="ArialNarrow" w:cs="ArialNarrow"/>
          <w:color w:val="000000"/>
          <w:sz w:val="21"/>
          <w:szCs w:val="21"/>
          <w:lang w:val="es-UY"/>
        </w:rPr>
        <w:t xml:space="preserve">as personas con discapacidad y, </w:t>
      </w:r>
      <w:r>
        <w:rPr>
          <w:rFonts w:ascii="ArialNarrow" w:hAnsi="ArialNarrow" w:cs="ArialNarrow"/>
          <w:color w:val="000000"/>
          <w:sz w:val="21"/>
          <w:szCs w:val="21"/>
          <w:lang w:val="es-UY"/>
        </w:rPr>
        <w:t>sobre todo, con y desde las víctimas, a la grandeza de los partidos políticos, del Congreso de</w:t>
      </w:r>
      <w:r w:rsidR="00367FAD">
        <w:rPr>
          <w:rFonts w:ascii="ArialNarrow" w:hAnsi="ArialNarrow" w:cs="ArialNarrow"/>
          <w:color w:val="000000"/>
          <w:sz w:val="21"/>
          <w:szCs w:val="21"/>
          <w:lang w:val="es-UY"/>
        </w:rPr>
        <w:t xml:space="preserve"> la República, para que proceda </w:t>
      </w:r>
      <w:r>
        <w:rPr>
          <w:rFonts w:ascii="ArialNarrow" w:hAnsi="ArialNarrow" w:cs="ArialNarrow"/>
          <w:color w:val="000000"/>
          <w:sz w:val="21"/>
          <w:szCs w:val="21"/>
          <w:lang w:val="es-UY"/>
        </w:rPr>
        <w:t>a implementar de manera inmediata el Acuerdo Definitivo, procediendo entre otras accion</w:t>
      </w:r>
      <w:r w:rsidR="00367FAD">
        <w:rPr>
          <w:rFonts w:ascii="ArialNarrow" w:hAnsi="ArialNarrow" w:cs="ArialNarrow"/>
          <w:color w:val="000000"/>
          <w:sz w:val="21"/>
          <w:szCs w:val="21"/>
          <w:lang w:val="es-UY"/>
        </w:rPr>
        <w:t xml:space="preserve">es a aprobar rápidamente la ley </w:t>
      </w:r>
      <w:r>
        <w:rPr>
          <w:rFonts w:ascii="ArialNarrow" w:hAnsi="ArialNarrow" w:cs="ArialNarrow"/>
          <w:color w:val="000000"/>
          <w:sz w:val="21"/>
          <w:szCs w:val="21"/>
          <w:lang w:val="es-UY"/>
        </w:rPr>
        <w:t>de amnistía.</w:t>
      </w: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p w:rsidR="00AA71F6" w:rsidRDefault="00AA71F6" w:rsidP="00367FAD">
      <w:pPr>
        <w:autoSpaceDE w:val="0"/>
        <w:autoSpaceDN w:val="0"/>
        <w:adjustRightInd w:val="0"/>
        <w:spacing w:after="0" w:line="240" w:lineRule="auto"/>
        <w:jc w:val="both"/>
        <w:rPr>
          <w:rFonts w:ascii="ArialNarrow" w:hAnsi="ArialNarrow" w:cs="ArialNarrow"/>
          <w:color w:val="000000"/>
          <w:sz w:val="21"/>
          <w:szCs w:val="21"/>
          <w:lang w:val="es-UY"/>
        </w:rPr>
      </w:pPr>
      <w:r>
        <w:rPr>
          <w:rFonts w:ascii="ArialNarrow" w:hAnsi="ArialNarrow" w:cs="ArialNarrow"/>
          <w:color w:val="000000"/>
          <w:sz w:val="21"/>
          <w:szCs w:val="21"/>
          <w:lang w:val="es-UY"/>
        </w:rPr>
        <w:t>Solicitamos al Mecanismo Tripartito de Monitoreo y Verificación del Cese al Fuego y d</w:t>
      </w:r>
      <w:r w:rsidR="00367FAD">
        <w:rPr>
          <w:rFonts w:ascii="ArialNarrow" w:hAnsi="ArialNarrow" w:cs="ArialNarrow"/>
          <w:color w:val="000000"/>
          <w:sz w:val="21"/>
          <w:szCs w:val="21"/>
          <w:lang w:val="es-UY"/>
        </w:rPr>
        <w:t xml:space="preserve">e Hostilidades y a la Misión de </w:t>
      </w:r>
      <w:r>
        <w:rPr>
          <w:rFonts w:ascii="ArialNarrow" w:hAnsi="ArialNarrow" w:cs="ArialNarrow"/>
          <w:color w:val="000000"/>
          <w:sz w:val="21"/>
          <w:szCs w:val="21"/>
          <w:lang w:val="es-UY"/>
        </w:rPr>
        <w:t xml:space="preserve">Naciones Unidas avanzar rápidamente en concretar las condiciones para la puesta </w:t>
      </w:r>
      <w:r w:rsidR="00367FAD">
        <w:rPr>
          <w:rFonts w:ascii="ArialNarrow" w:hAnsi="ArialNarrow" w:cs="ArialNarrow"/>
          <w:color w:val="000000"/>
          <w:sz w:val="21"/>
          <w:szCs w:val="21"/>
          <w:lang w:val="es-UY"/>
        </w:rPr>
        <w:t xml:space="preserve">en marcha de las Zonas y puntos </w:t>
      </w:r>
      <w:r>
        <w:rPr>
          <w:rFonts w:ascii="ArialNarrow" w:hAnsi="ArialNarrow" w:cs="ArialNarrow"/>
          <w:color w:val="000000"/>
          <w:sz w:val="21"/>
          <w:szCs w:val="21"/>
          <w:lang w:val="es-UY"/>
        </w:rPr>
        <w:t>Transitorios de Normalización para que sea posible la Dejación de Armas.</w:t>
      </w: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p w:rsidR="00AA71F6" w:rsidRDefault="00AA71F6" w:rsidP="00367FAD">
      <w:pPr>
        <w:autoSpaceDE w:val="0"/>
        <w:autoSpaceDN w:val="0"/>
        <w:adjustRightInd w:val="0"/>
        <w:spacing w:after="0" w:line="240" w:lineRule="auto"/>
        <w:jc w:val="both"/>
        <w:rPr>
          <w:rFonts w:ascii="ArialNarrow" w:hAnsi="ArialNarrow" w:cs="ArialNarrow"/>
          <w:color w:val="000000"/>
          <w:sz w:val="21"/>
          <w:szCs w:val="21"/>
          <w:lang w:val="es-UY"/>
        </w:rPr>
      </w:pPr>
      <w:r>
        <w:rPr>
          <w:rFonts w:ascii="ArialNarrow" w:hAnsi="ArialNarrow" w:cs="ArialNarrow"/>
          <w:color w:val="000000"/>
          <w:sz w:val="21"/>
          <w:szCs w:val="21"/>
          <w:lang w:val="es-UY"/>
        </w:rPr>
        <w:t>Pedimos a la Iglesia Católica y a su Conferencia Episcopal y a las Iglesias cristianas qu</w:t>
      </w:r>
      <w:r w:rsidR="00367FAD">
        <w:rPr>
          <w:rFonts w:ascii="ArialNarrow" w:hAnsi="ArialNarrow" w:cs="ArialNarrow"/>
          <w:color w:val="000000"/>
          <w:sz w:val="21"/>
          <w:szCs w:val="21"/>
          <w:lang w:val="es-UY"/>
        </w:rPr>
        <w:t xml:space="preserve">e se desarrollen actividades de </w:t>
      </w:r>
      <w:r>
        <w:rPr>
          <w:rFonts w:ascii="ArialNarrow" w:hAnsi="ArialNarrow" w:cs="ArialNarrow"/>
          <w:color w:val="000000"/>
          <w:sz w:val="21"/>
          <w:szCs w:val="21"/>
          <w:lang w:val="es-UY"/>
        </w:rPr>
        <w:t>Reconciliación este próximo martes a las 6 pm y a esa misma hora, que en todas las Iglesi</w:t>
      </w:r>
      <w:r w:rsidR="00367FAD">
        <w:rPr>
          <w:rFonts w:ascii="ArialNarrow" w:hAnsi="ArialNarrow" w:cs="ArialNarrow"/>
          <w:color w:val="000000"/>
          <w:sz w:val="21"/>
          <w:szCs w:val="21"/>
          <w:lang w:val="es-UY"/>
        </w:rPr>
        <w:t xml:space="preserve">as del país toquen a rebato las </w:t>
      </w:r>
      <w:r>
        <w:rPr>
          <w:rFonts w:ascii="ArialNarrow" w:hAnsi="ArialNarrow" w:cs="ArialNarrow"/>
          <w:color w:val="000000"/>
          <w:sz w:val="21"/>
          <w:szCs w:val="21"/>
          <w:lang w:val="es-UY"/>
        </w:rPr>
        <w:t>campanas para dar la bienvenida a esta Paz que construiremos entre todos y todas.</w:t>
      </w: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p w:rsidR="00AA71F6" w:rsidRDefault="00AA71F6" w:rsidP="00367FAD">
      <w:pPr>
        <w:autoSpaceDE w:val="0"/>
        <w:autoSpaceDN w:val="0"/>
        <w:adjustRightInd w:val="0"/>
        <w:spacing w:after="0" w:line="240" w:lineRule="auto"/>
        <w:jc w:val="both"/>
        <w:rPr>
          <w:rFonts w:ascii="ArialNarrow" w:hAnsi="ArialNarrow" w:cs="ArialNarrow"/>
          <w:color w:val="000000"/>
          <w:sz w:val="21"/>
          <w:szCs w:val="21"/>
          <w:lang w:val="es-UY"/>
        </w:rPr>
      </w:pPr>
      <w:r>
        <w:rPr>
          <w:rFonts w:ascii="ArialNarrow" w:hAnsi="ArialNarrow" w:cs="ArialNarrow"/>
          <w:color w:val="000000"/>
          <w:sz w:val="21"/>
          <w:szCs w:val="21"/>
          <w:lang w:val="es-UY"/>
        </w:rPr>
        <w:t>La ciudadanía activa nacional e internacionalmente, presente y empoderada, que le da contin</w:t>
      </w:r>
      <w:r w:rsidR="00367FAD">
        <w:rPr>
          <w:rFonts w:ascii="ArialNarrow" w:hAnsi="ArialNarrow" w:cs="ArialNarrow"/>
          <w:color w:val="000000"/>
          <w:sz w:val="21"/>
          <w:szCs w:val="21"/>
          <w:lang w:val="es-UY"/>
        </w:rPr>
        <w:t xml:space="preserve">uidad al largo camino recorrido </w:t>
      </w:r>
      <w:r>
        <w:rPr>
          <w:rFonts w:ascii="ArialNarrow" w:hAnsi="ArialNarrow" w:cs="ArialNarrow"/>
          <w:color w:val="000000"/>
          <w:sz w:val="21"/>
          <w:szCs w:val="21"/>
          <w:lang w:val="es-UY"/>
        </w:rPr>
        <w:t>por la sociedad civil para lograr un país en paz en condiciones de equidad, justicia socia</w:t>
      </w:r>
      <w:r w:rsidR="00367FAD">
        <w:rPr>
          <w:rFonts w:ascii="ArialNarrow" w:hAnsi="ArialNarrow" w:cs="ArialNarrow"/>
          <w:color w:val="000000"/>
          <w:sz w:val="21"/>
          <w:szCs w:val="21"/>
          <w:lang w:val="es-UY"/>
        </w:rPr>
        <w:t xml:space="preserve">l y ambiental, y que llegó para </w:t>
      </w:r>
      <w:r>
        <w:rPr>
          <w:rFonts w:ascii="ArialNarrow" w:hAnsi="ArialNarrow" w:cs="ArialNarrow"/>
          <w:color w:val="000000"/>
          <w:sz w:val="21"/>
          <w:szCs w:val="21"/>
          <w:lang w:val="es-UY"/>
        </w:rPr>
        <w:t>quedarse, nos concentraremos en Bogotá y en muchas otras partes del país este próxi</w:t>
      </w:r>
      <w:r w:rsidR="00367FAD">
        <w:rPr>
          <w:rFonts w:ascii="ArialNarrow" w:hAnsi="ArialNarrow" w:cs="ArialNarrow"/>
          <w:color w:val="000000"/>
          <w:sz w:val="21"/>
          <w:szCs w:val="21"/>
          <w:lang w:val="es-UY"/>
        </w:rPr>
        <w:t xml:space="preserve">mo martes 15 de noviembre desde </w:t>
      </w:r>
      <w:r>
        <w:rPr>
          <w:rFonts w:ascii="ArialNarrow" w:hAnsi="ArialNarrow" w:cs="ArialNarrow"/>
          <w:color w:val="000000"/>
          <w:sz w:val="21"/>
          <w:szCs w:val="21"/>
          <w:lang w:val="es-UY"/>
        </w:rPr>
        <w:t>las 4:30 pm para dar rienda suelta a nuestra alegría.</w:t>
      </w: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p w:rsidR="00AA71F6" w:rsidRDefault="00AA71F6" w:rsidP="00367FAD">
      <w:pPr>
        <w:autoSpaceDE w:val="0"/>
        <w:autoSpaceDN w:val="0"/>
        <w:adjustRightInd w:val="0"/>
        <w:spacing w:after="0" w:line="240" w:lineRule="auto"/>
        <w:jc w:val="both"/>
        <w:rPr>
          <w:rFonts w:ascii="ArialNarrow" w:hAnsi="ArialNarrow" w:cs="ArialNarrow"/>
          <w:color w:val="000000"/>
          <w:sz w:val="21"/>
          <w:szCs w:val="21"/>
          <w:lang w:val="es-UY"/>
        </w:rPr>
      </w:pPr>
      <w:r>
        <w:rPr>
          <w:rFonts w:ascii="ArialNarrow" w:hAnsi="ArialNarrow" w:cs="ArialNarrow"/>
          <w:color w:val="000000"/>
          <w:sz w:val="21"/>
          <w:szCs w:val="21"/>
          <w:lang w:val="es-UY"/>
        </w:rPr>
        <w:t>Nos mantenemos en movilización social por una paz completa, respaldamos y exhortam</w:t>
      </w:r>
      <w:r w:rsidR="00367FAD">
        <w:rPr>
          <w:rFonts w:ascii="ArialNarrow" w:hAnsi="ArialNarrow" w:cs="ArialNarrow"/>
          <w:color w:val="000000"/>
          <w:sz w:val="21"/>
          <w:szCs w:val="21"/>
          <w:lang w:val="es-UY"/>
        </w:rPr>
        <w:t xml:space="preserve">os celeridad en el inicio de la </w:t>
      </w:r>
      <w:r>
        <w:rPr>
          <w:rFonts w:ascii="ArialNarrow" w:hAnsi="ArialNarrow" w:cs="ArialNarrow"/>
          <w:color w:val="000000"/>
          <w:sz w:val="21"/>
          <w:szCs w:val="21"/>
          <w:lang w:val="es-UY"/>
        </w:rPr>
        <w:t>negociación con el ELN e invitamos a ejercer el poder ciudadano para la construcción colectiva de una sociedad en paz.</w:t>
      </w: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p w:rsidR="00AA71F6" w:rsidRDefault="00AA71F6" w:rsidP="00367FAD">
      <w:pPr>
        <w:autoSpaceDE w:val="0"/>
        <w:autoSpaceDN w:val="0"/>
        <w:adjustRightInd w:val="0"/>
        <w:spacing w:after="0" w:line="240" w:lineRule="auto"/>
        <w:jc w:val="both"/>
        <w:rPr>
          <w:rFonts w:ascii="ArialNarrow" w:hAnsi="ArialNarrow" w:cs="ArialNarrow"/>
          <w:color w:val="000000"/>
          <w:sz w:val="21"/>
          <w:szCs w:val="21"/>
          <w:lang w:val="es-UY"/>
        </w:rPr>
      </w:pPr>
      <w:r>
        <w:rPr>
          <w:rFonts w:ascii="ArialNarrow" w:hAnsi="ArialNarrow" w:cs="ArialNarrow"/>
          <w:color w:val="000000"/>
          <w:sz w:val="21"/>
          <w:szCs w:val="21"/>
          <w:lang w:val="es-UY"/>
        </w:rPr>
        <w:t>Bogotá, 15 de noviembre de 2016</w:t>
      </w: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p w:rsidR="00367FAD" w:rsidRDefault="00367FAD" w:rsidP="00367FAD">
      <w:pPr>
        <w:autoSpaceDE w:val="0"/>
        <w:autoSpaceDN w:val="0"/>
        <w:adjustRightInd w:val="0"/>
        <w:spacing w:after="0" w:line="240" w:lineRule="auto"/>
        <w:jc w:val="both"/>
        <w:rPr>
          <w:rFonts w:ascii="ArialNarrow" w:hAnsi="ArialNarrow" w:cs="ArialNarrow"/>
          <w:color w:val="000000"/>
          <w:sz w:val="21"/>
          <w:szCs w:val="21"/>
          <w:lang w:val="es-UY"/>
        </w:rPr>
      </w:pPr>
    </w:p>
    <w:tbl>
      <w:tblPr>
        <w:tblW w:w="8700" w:type="dxa"/>
        <w:tblCellMar>
          <w:left w:w="0" w:type="dxa"/>
          <w:right w:w="0" w:type="dxa"/>
        </w:tblCellMar>
        <w:tblLook w:val="04A0" w:firstRow="1" w:lastRow="0" w:firstColumn="1" w:lastColumn="0" w:noHBand="0" w:noVBand="1"/>
      </w:tblPr>
      <w:tblGrid>
        <w:gridCol w:w="8838"/>
      </w:tblGrid>
      <w:tr w:rsidR="00D13B96" w:rsidRPr="00D13B96" w:rsidTr="00F8319B">
        <w:tc>
          <w:tcPr>
            <w:tcW w:w="8700" w:type="dxa"/>
            <w:vAlign w:val="center"/>
            <w:hideMark/>
          </w:tcPr>
          <w:p w:rsidR="00D13B96" w:rsidRPr="00D13B96" w:rsidRDefault="00D13B96" w:rsidP="00D13B96">
            <w:pPr>
              <w:shd w:val="clear" w:color="auto" w:fill="FFFFFF" w:themeFill="background1"/>
              <w:spacing w:after="270" w:line="450" w:lineRule="atLeast"/>
              <w:rPr>
                <w:rFonts w:ascii="Arial" w:eastAsia="Times New Roman" w:hAnsi="Arial" w:cs="Arial"/>
                <w:b/>
                <w:bCs/>
                <w:color w:val="C25130"/>
                <w:sz w:val="32"/>
                <w:szCs w:val="32"/>
                <w:lang w:eastAsia="es-CO"/>
              </w:rPr>
            </w:pPr>
            <w:hyperlink r:id="rId44" w:tooltip="El Papa a los empresarios católicos: “La corrupción es la peor plaga social”" w:history="1">
              <w:r w:rsidRPr="00D13B96">
                <w:rPr>
                  <w:rFonts w:ascii="Arial" w:eastAsia="Times New Roman" w:hAnsi="Arial" w:cs="Arial"/>
                  <w:b/>
                  <w:bCs/>
                  <w:color w:val="C25130"/>
                  <w:sz w:val="32"/>
                  <w:szCs w:val="32"/>
                  <w:lang w:eastAsia="es-CO"/>
                </w:rPr>
                <w:t>El Papa a los empresarios católicos: “La corrupción es la peor plaga social”</w:t>
              </w:r>
            </w:hyperlink>
          </w:p>
          <w:p w:rsidR="00D13B96" w:rsidRPr="00D13B96" w:rsidRDefault="00D13B96" w:rsidP="00D13B96">
            <w:pPr>
              <w:shd w:val="clear" w:color="auto" w:fill="FFFFFF" w:themeFill="background1"/>
              <w:spacing w:after="100" w:afterAutospacing="1" w:line="300" w:lineRule="atLeast"/>
              <w:rPr>
                <w:rFonts w:ascii="Arial" w:eastAsia="Times New Roman" w:hAnsi="Arial" w:cs="Arial"/>
                <w:b/>
                <w:bCs/>
                <w:color w:val="CCCCCC"/>
                <w:sz w:val="32"/>
                <w:szCs w:val="32"/>
                <w:lang w:val="en-US" w:eastAsia="es-CO"/>
              </w:rPr>
            </w:pPr>
            <w:r w:rsidRPr="00D13B96">
              <w:rPr>
                <w:rFonts w:ascii="Arial" w:eastAsia="Times New Roman" w:hAnsi="Arial" w:cs="Arial"/>
                <w:b/>
                <w:bCs/>
                <w:color w:val="CCCCCC"/>
                <w:sz w:val="32"/>
                <w:szCs w:val="32"/>
                <w:lang w:val="en-US" w:eastAsia="es-CO"/>
              </w:rPr>
              <w:t>Posted by Sergio Mora on 17 November, 2016</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25"/>
              <w:gridCol w:w="6"/>
            </w:tblGrid>
            <w:tr w:rsidR="00D13B96" w:rsidRPr="00D13B96" w:rsidTr="00F8319B">
              <w:tc>
                <w:tcPr>
                  <w:tcW w:w="225" w:type="dxa"/>
                  <w:vAlign w:val="center"/>
                  <w:hideMark/>
                </w:tcPr>
                <w:p w:rsidR="00D13B96" w:rsidRPr="00D13B96" w:rsidRDefault="00D13B96" w:rsidP="00D13B96">
                  <w:pPr>
                    <w:shd w:val="clear" w:color="auto" w:fill="FFFFFF" w:themeFill="background1"/>
                    <w:spacing w:after="0" w:line="240" w:lineRule="auto"/>
                    <w:rPr>
                      <w:rFonts w:ascii="Arial" w:eastAsia="Times New Roman" w:hAnsi="Arial" w:cs="Arial"/>
                      <w:b/>
                      <w:bCs/>
                      <w:color w:val="CCCCCC"/>
                      <w:sz w:val="32"/>
                      <w:szCs w:val="32"/>
                      <w:lang w:val="en-US" w:eastAsia="es-CO"/>
                    </w:rPr>
                  </w:pPr>
                </w:p>
              </w:tc>
              <w:tc>
                <w:tcPr>
                  <w:tcW w:w="0" w:type="auto"/>
                  <w:vAlign w:val="center"/>
                  <w:hideMark/>
                </w:tcPr>
                <w:p w:rsidR="00D13B96" w:rsidRPr="00D13B96" w:rsidRDefault="00D13B96" w:rsidP="00D13B96">
                  <w:pPr>
                    <w:shd w:val="clear" w:color="auto" w:fill="FFFFFF" w:themeFill="background1"/>
                    <w:spacing w:after="0" w:line="240" w:lineRule="auto"/>
                    <w:rPr>
                      <w:rFonts w:ascii="Times New Roman" w:eastAsia="Times New Roman" w:hAnsi="Times New Roman" w:cs="Times New Roman"/>
                      <w:sz w:val="32"/>
                      <w:szCs w:val="32"/>
                      <w:lang w:val="en-US" w:eastAsia="es-CO"/>
                    </w:rPr>
                  </w:pPr>
                </w:p>
              </w:tc>
            </w:tr>
            <w:tr w:rsidR="00D13B96" w:rsidRPr="00D13B96" w:rsidTr="00F8319B">
              <w:trPr>
                <w:trHeight w:val="75"/>
              </w:trPr>
              <w:tc>
                <w:tcPr>
                  <w:tcW w:w="225" w:type="dxa"/>
                  <w:vAlign w:val="center"/>
                  <w:hideMark/>
                </w:tcPr>
                <w:p w:rsidR="00D13B96" w:rsidRPr="00D13B96" w:rsidRDefault="00D13B96" w:rsidP="00D13B96">
                  <w:pPr>
                    <w:shd w:val="clear" w:color="auto" w:fill="FFFFFF" w:themeFill="background1"/>
                    <w:spacing w:after="0" w:line="240" w:lineRule="auto"/>
                    <w:rPr>
                      <w:rFonts w:ascii="Times New Roman" w:eastAsia="Times New Roman" w:hAnsi="Times New Roman" w:cs="Times New Roman"/>
                      <w:sz w:val="32"/>
                      <w:szCs w:val="32"/>
                      <w:lang w:val="en-US" w:eastAsia="es-CO"/>
                    </w:rPr>
                  </w:pPr>
                </w:p>
              </w:tc>
              <w:tc>
                <w:tcPr>
                  <w:tcW w:w="0" w:type="auto"/>
                  <w:vAlign w:val="center"/>
                  <w:hideMark/>
                </w:tcPr>
                <w:p w:rsidR="00D13B96" w:rsidRPr="00D13B96" w:rsidRDefault="00D13B96" w:rsidP="00D13B96">
                  <w:pPr>
                    <w:shd w:val="clear" w:color="auto" w:fill="FFFFFF" w:themeFill="background1"/>
                    <w:spacing w:after="0" w:line="240" w:lineRule="auto"/>
                    <w:rPr>
                      <w:rFonts w:ascii="Times New Roman" w:eastAsia="Times New Roman" w:hAnsi="Times New Roman" w:cs="Times New Roman"/>
                      <w:sz w:val="32"/>
                      <w:szCs w:val="32"/>
                      <w:lang w:val="en-US" w:eastAsia="es-CO"/>
                    </w:rPr>
                  </w:pPr>
                </w:p>
              </w:tc>
            </w:tr>
          </w:tbl>
          <w:p w:rsidR="00D13B96" w:rsidRPr="00D13B96" w:rsidRDefault="00D13B96" w:rsidP="00D13B96">
            <w:pPr>
              <w:shd w:val="clear" w:color="auto" w:fill="FFFFFF" w:themeFill="background1"/>
              <w:spacing w:after="0" w:line="360" w:lineRule="atLeast"/>
              <w:rPr>
                <w:rFonts w:ascii="Arial" w:eastAsia="Times New Roman" w:hAnsi="Arial" w:cs="Arial"/>
                <w:color w:val="444444"/>
                <w:sz w:val="32"/>
                <w:szCs w:val="32"/>
                <w:lang w:eastAsia="es-CO"/>
              </w:rPr>
            </w:pPr>
            <w:r w:rsidRPr="00D13B96">
              <w:rPr>
                <w:rFonts w:ascii="Arial" w:eastAsia="Times New Roman" w:hAnsi="Arial" w:cs="Arial"/>
                <w:noProof/>
                <w:color w:val="444444"/>
                <w:sz w:val="32"/>
                <w:szCs w:val="32"/>
                <w:lang w:val="es-UY" w:eastAsia="es-UY"/>
              </w:rPr>
              <w:drawing>
                <wp:inline distT="0" distB="0" distL="0" distR="0" wp14:anchorId="68543267" wp14:editId="011E80C0">
                  <wp:extent cx="5715000" cy="3810000"/>
                  <wp:effectExtent l="0" t="0" r="0" b="0"/>
                  <wp:docPr id="14" name="Imagen 14" descr="El Papa y UNIAPAC - © Osservatore Ro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y UNIAPAC - © Osservatore Roman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32"/>
                <w:szCs w:val="32"/>
                <w:lang w:eastAsia="es-CO"/>
              </w:rPr>
            </w:pPr>
            <w:r w:rsidRPr="00D13B96">
              <w:rPr>
                <w:rFonts w:ascii="Arial" w:eastAsia="Times New Roman" w:hAnsi="Arial" w:cs="Arial"/>
                <w:color w:val="444444"/>
                <w:sz w:val="32"/>
                <w:szCs w:val="32"/>
                <w:lang w:eastAsia="es-CO"/>
              </w:rPr>
              <w:t>(ZENIT – Ciudad del Vaticano</w:t>
            </w:r>
            <w:proofErr w:type="gramStart"/>
            <w:r w:rsidRPr="00D13B96">
              <w:rPr>
                <w:rFonts w:ascii="Arial" w:eastAsia="Times New Roman" w:hAnsi="Arial" w:cs="Arial"/>
                <w:color w:val="444444"/>
                <w:sz w:val="32"/>
                <w:szCs w:val="32"/>
                <w:lang w:eastAsia="es-CO"/>
              </w:rPr>
              <w:t>).-</w:t>
            </w:r>
            <w:proofErr w:type="gramEnd"/>
            <w:r w:rsidRPr="00D13B96">
              <w:rPr>
                <w:rFonts w:ascii="Arial" w:eastAsia="Times New Roman" w:hAnsi="Arial" w:cs="Arial"/>
                <w:color w:val="444444"/>
                <w:sz w:val="32"/>
                <w:szCs w:val="32"/>
                <w:lang w:eastAsia="es-CO"/>
              </w:rPr>
              <w:t xml:space="preserve"> “La corrupción es la peor plaga social” porque “es la ley de la selva disfrazada de aparente racionalidad social”. Lo aseguró el papa Francisco dirigiéndose a los empresarios reunidos este jueves en audiencia concedida a la Conferencia internacional de las Asociaciones de empresarios católicos, (UNIAPAC).</w:t>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32"/>
                <w:szCs w:val="32"/>
                <w:lang w:eastAsia="es-CO"/>
              </w:rPr>
            </w:pPr>
            <w:r w:rsidRPr="00D13B96">
              <w:rPr>
                <w:rFonts w:ascii="Arial" w:eastAsia="Times New Roman" w:hAnsi="Arial" w:cs="Arial"/>
                <w:color w:val="444444"/>
                <w:sz w:val="32"/>
                <w:szCs w:val="32"/>
                <w:lang w:eastAsia="es-CO"/>
              </w:rPr>
              <w:t xml:space="preserve">Añadió que “la corrupción es un fraude a la democracia y abre las puertas a otros males terribles como la droga, la prostitución y la trata de personas, la esclavitud, el comercio </w:t>
            </w:r>
            <w:r w:rsidRPr="00D13B96">
              <w:rPr>
                <w:rFonts w:ascii="Arial" w:eastAsia="Times New Roman" w:hAnsi="Arial" w:cs="Arial"/>
                <w:color w:val="444444"/>
                <w:sz w:val="32"/>
                <w:szCs w:val="32"/>
                <w:lang w:eastAsia="es-CO"/>
              </w:rPr>
              <w:lastRenderedPageBreak/>
              <w:t>de órganos, el tráfico de armas, etc. La corrupción es hacerse seguidor del diablo, padre de la mentira”.</w:t>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32"/>
                <w:szCs w:val="32"/>
                <w:lang w:eastAsia="es-CO"/>
              </w:rPr>
            </w:pPr>
            <w:r w:rsidRPr="00D13B96">
              <w:rPr>
                <w:rFonts w:ascii="Arial" w:eastAsia="Times New Roman" w:hAnsi="Arial" w:cs="Arial"/>
                <w:color w:val="444444"/>
                <w:sz w:val="32"/>
                <w:szCs w:val="32"/>
                <w:lang w:eastAsia="es-CO"/>
              </w:rPr>
              <w:t>Quiso precisar entretanto que esto se da “no solamente en la política, sino también las empresas, medios de comunicación, en las Iglesias, y también hay corrupción en las organizaciones sociales y los movimientos populares”.</w:t>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32"/>
                <w:szCs w:val="32"/>
                <w:lang w:eastAsia="es-CO"/>
              </w:rPr>
            </w:pPr>
            <w:r w:rsidRPr="00D13B96">
              <w:rPr>
                <w:rFonts w:ascii="Arial" w:eastAsia="Times New Roman" w:hAnsi="Arial" w:cs="Arial"/>
                <w:color w:val="444444"/>
                <w:sz w:val="32"/>
                <w:szCs w:val="32"/>
                <w:lang w:eastAsia="es-CO"/>
              </w:rPr>
              <w:t>Alertó que existen muchas veces tentaciones de minimizar este mal como justificarse porque hay que “salvar la empresa o su comunidad de trabajadores” o la tentación de pensar que “se trata de algo que todos hacen o que no tienen mayor importancia”. Y concluyó que “cualquier intento de corrupción, activa o pasiva, es comenzar a adorar al dios dinero”.</w:t>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32"/>
                <w:szCs w:val="32"/>
                <w:lang w:eastAsia="es-CO"/>
              </w:rPr>
            </w:pPr>
            <w:r w:rsidRPr="00D13B96">
              <w:rPr>
                <w:rFonts w:ascii="Arial" w:eastAsia="Times New Roman" w:hAnsi="Arial" w:cs="Arial"/>
                <w:color w:val="444444"/>
                <w:sz w:val="32"/>
                <w:szCs w:val="32"/>
                <w:lang w:eastAsia="es-CO"/>
              </w:rPr>
              <w:t>El Santo Padre quiso indicar un tercer punto, ‘la fraternidad’ que debe llevar a estar “por encima de la lógica de los intercambios” sin olvidar la gratuidad, como elemento imprescindible de la vida social y económica”. Porque, añadió, “el respeto del otro como hermano debe extenderse también a la comunidad local en la que se ubica físicamente la empresa y las relaciones jurídicas y económicas de la misma.</w:t>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32"/>
                <w:szCs w:val="32"/>
                <w:lang w:eastAsia="es-CO"/>
              </w:rPr>
            </w:pPr>
            <w:r w:rsidRPr="00D13B96">
              <w:rPr>
                <w:rFonts w:ascii="Arial" w:eastAsia="Times New Roman" w:hAnsi="Arial" w:cs="Arial"/>
                <w:color w:val="444444"/>
                <w:sz w:val="32"/>
                <w:szCs w:val="32"/>
                <w:lang w:eastAsia="es-CO"/>
              </w:rPr>
              <w:t>Sobre la fraternidad, el Pontífice recordó también las emigraciones y los refugiados, un tema “que oprime nuestros corazones”.</w:t>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32"/>
                <w:szCs w:val="32"/>
                <w:lang w:eastAsia="es-CO"/>
              </w:rPr>
            </w:pPr>
            <w:r w:rsidRPr="00D13B96">
              <w:rPr>
                <w:rFonts w:ascii="Arial" w:eastAsia="Times New Roman" w:hAnsi="Arial" w:cs="Arial"/>
                <w:color w:val="444444"/>
                <w:sz w:val="32"/>
                <w:szCs w:val="32"/>
                <w:lang w:eastAsia="es-CO"/>
              </w:rPr>
              <w:t>“La Santa Sede y las Iglesias locales -aseguró- están haciendo esfuerzos extraordinarios para afrontar eficazmente las causas de esta situación, buscando la pacificación de las regiones y países en guerra y promoviendo el espíritu de acogida”.</w:t>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32"/>
                <w:szCs w:val="32"/>
                <w:lang w:eastAsia="es-CO"/>
              </w:rPr>
            </w:pPr>
            <w:r w:rsidRPr="00D13B96">
              <w:rPr>
                <w:rFonts w:ascii="Arial" w:eastAsia="Times New Roman" w:hAnsi="Arial" w:cs="Arial"/>
                <w:color w:val="444444"/>
                <w:sz w:val="32"/>
                <w:szCs w:val="32"/>
                <w:lang w:eastAsia="es-CO"/>
              </w:rPr>
              <w:t xml:space="preserve">Señalando las causas de los conflictos se refirió a la fabricación de actividades que alimentan la guerra: “Les pido </w:t>
            </w:r>
            <w:r w:rsidRPr="00D13B96">
              <w:rPr>
                <w:rFonts w:ascii="Arial" w:eastAsia="Times New Roman" w:hAnsi="Arial" w:cs="Arial"/>
                <w:color w:val="444444"/>
                <w:sz w:val="32"/>
                <w:szCs w:val="32"/>
                <w:lang w:eastAsia="es-CO"/>
              </w:rPr>
              <w:lastRenderedPageBreak/>
              <w:t>por esto a los empresarios –exhortó el Papa– que traten de convencer a los gobiernos para que renuncien a cualquier tipo de actividad bélica”.</w:t>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32"/>
                <w:szCs w:val="32"/>
                <w:lang w:eastAsia="es-CO"/>
              </w:rPr>
            </w:pPr>
            <w:r w:rsidRPr="00D13B96">
              <w:rPr>
                <w:rFonts w:ascii="Arial" w:eastAsia="Times New Roman" w:hAnsi="Arial" w:cs="Arial"/>
                <w:color w:val="444444"/>
                <w:sz w:val="32"/>
                <w:szCs w:val="32"/>
                <w:lang w:eastAsia="es-CO"/>
              </w:rPr>
              <w:t>Y volviendo a las migraciones señaló que es necesario que estas sigan siendo “un factor importante de desarrollo” sin olvidar “que vuestros abuelos o nuestros padres, llegaron de Italia, España, Portugal, Líbano u otros países a América del Sur y del Norte, casi siempre en condiciones de pobreza extrema”. A pesar de ello “pudieron sacar adelante una familia, progresar y hasta convertirse en empresarios porque encontraron sociedades acogedoras, a veces tan pobres como ellos, pero dispuestas a compartir lo poco que tenían” dijo.</w:t>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32"/>
                <w:szCs w:val="32"/>
                <w:lang w:eastAsia="es-CO"/>
              </w:rPr>
            </w:pPr>
            <w:r w:rsidRPr="00D13B96">
              <w:rPr>
                <w:rFonts w:ascii="Arial" w:eastAsia="Times New Roman" w:hAnsi="Arial" w:cs="Arial"/>
                <w:color w:val="444444"/>
                <w:sz w:val="32"/>
                <w:szCs w:val="32"/>
                <w:lang w:eastAsia="es-CO"/>
              </w:rPr>
              <w:t>“Mantengan y transmitan –exhortó Francisco– este espíritu que tiene raíz cristiana, manifestando también aquí el genio empresarial y al concluir recordó que la UNIAPAC y ACDE le evocan “el recuerdo del empresario argentino Enrique Shaw, uno de sus fundadores, cuya causa de beatificación pude promover cuando era arzobispo de Buenos Aires”.</w:t>
            </w:r>
          </w:p>
          <w:p w:rsidR="00D13B96" w:rsidRPr="00D13B96" w:rsidRDefault="00D13B96" w:rsidP="00D13B96">
            <w:pPr>
              <w:shd w:val="clear" w:color="auto" w:fill="FFFFFF" w:themeFill="background1"/>
              <w:spacing w:before="100" w:beforeAutospacing="1" w:line="360" w:lineRule="atLeast"/>
              <w:rPr>
                <w:rFonts w:ascii="Arial" w:eastAsia="Times New Roman" w:hAnsi="Arial" w:cs="Arial"/>
                <w:color w:val="444444"/>
                <w:sz w:val="32"/>
                <w:szCs w:val="32"/>
                <w:lang w:eastAsia="es-CO"/>
              </w:rPr>
            </w:pPr>
            <w:hyperlink r:id="rId46" w:history="1">
              <w:r w:rsidRPr="00D13B96">
                <w:rPr>
                  <w:rFonts w:ascii="Arial" w:eastAsia="Times New Roman" w:hAnsi="Arial" w:cs="Arial"/>
                  <w:b/>
                  <w:bCs/>
                  <w:color w:val="3366FF"/>
                  <w:sz w:val="32"/>
                  <w:szCs w:val="32"/>
                  <w:lang w:eastAsia="es-CO"/>
                </w:rPr>
                <w:t>Leer la primera parte</w:t>
              </w:r>
            </w:hyperlink>
          </w:p>
        </w:tc>
      </w:tr>
      <w:tr w:rsidR="00D13B96" w:rsidRPr="00D13B96" w:rsidTr="00F8319B">
        <w:trPr>
          <w:trHeight w:val="150"/>
        </w:trPr>
        <w:tc>
          <w:tcPr>
            <w:tcW w:w="8700" w:type="dxa"/>
            <w:vAlign w:val="center"/>
            <w:hideMark/>
          </w:tcPr>
          <w:p w:rsidR="00D13B96" w:rsidRPr="00D13B96" w:rsidRDefault="00D13B96" w:rsidP="00D13B96">
            <w:pPr>
              <w:shd w:val="clear" w:color="auto" w:fill="FFFFFF" w:themeFill="background1"/>
              <w:spacing w:after="0" w:line="240" w:lineRule="auto"/>
              <w:rPr>
                <w:rFonts w:ascii="Arial" w:eastAsia="Times New Roman" w:hAnsi="Arial" w:cs="Arial"/>
                <w:color w:val="444444"/>
                <w:sz w:val="24"/>
                <w:szCs w:val="24"/>
                <w:lang w:eastAsia="es-CO"/>
              </w:rPr>
            </w:pPr>
          </w:p>
        </w:tc>
      </w:tr>
    </w:tbl>
    <w:p w:rsidR="00D13B96" w:rsidRPr="00D13B96" w:rsidRDefault="00D13B96" w:rsidP="00D13B96">
      <w:pPr>
        <w:shd w:val="clear" w:color="auto" w:fill="FFFFFF" w:themeFill="background1"/>
        <w:spacing w:after="0" w:line="240" w:lineRule="auto"/>
        <w:rPr>
          <w:rFonts w:ascii="Times New Roman" w:eastAsia="Times New Roman" w:hAnsi="Times New Roman" w:cs="Times New Roman"/>
          <w:vanish/>
          <w:sz w:val="24"/>
          <w:szCs w:val="24"/>
          <w:lang w:eastAsia="es-CO"/>
        </w:rPr>
      </w:pPr>
    </w:p>
    <w:tbl>
      <w:tblPr>
        <w:tblW w:w="8838" w:type="dxa"/>
        <w:tblCellMar>
          <w:left w:w="0" w:type="dxa"/>
          <w:right w:w="0" w:type="dxa"/>
        </w:tblCellMar>
        <w:tblLook w:val="04A0" w:firstRow="1" w:lastRow="0" w:firstColumn="1" w:lastColumn="0" w:noHBand="0" w:noVBand="1"/>
      </w:tblPr>
      <w:tblGrid>
        <w:gridCol w:w="8838"/>
      </w:tblGrid>
      <w:tr w:rsidR="00D13B96" w:rsidRPr="00D13B96" w:rsidTr="00D13B96">
        <w:tc>
          <w:tcPr>
            <w:tcW w:w="8838" w:type="dxa"/>
            <w:vAlign w:val="center"/>
            <w:hideMark/>
          </w:tcPr>
          <w:p w:rsidR="00D13B96" w:rsidRPr="00D13B96" w:rsidRDefault="00D13B96" w:rsidP="00D13B96">
            <w:pPr>
              <w:shd w:val="clear" w:color="auto" w:fill="FFFFFF" w:themeFill="background1"/>
              <w:spacing w:after="270" w:line="450" w:lineRule="atLeast"/>
              <w:rPr>
                <w:rFonts w:ascii="Arial" w:eastAsia="Times New Roman" w:hAnsi="Arial" w:cs="Arial"/>
                <w:b/>
                <w:bCs/>
                <w:color w:val="C25130"/>
                <w:sz w:val="24"/>
                <w:szCs w:val="24"/>
                <w:lang w:eastAsia="es-CO"/>
              </w:rPr>
            </w:pPr>
            <w:hyperlink r:id="rId47" w:tooltip="Francisco  a los empresarios católicos: " w:history="1">
              <w:r w:rsidRPr="00D13B96">
                <w:rPr>
                  <w:rFonts w:ascii="Arial" w:eastAsia="Times New Roman" w:hAnsi="Arial" w:cs="Arial"/>
                  <w:b/>
                  <w:bCs/>
                  <w:color w:val="C25130"/>
                  <w:sz w:val="24"/>
                  <w:szCs w:val="24"/>
                  <w:lang w:eastAsia="es-CO"/>
                </w:rPr>
                <w:t>Francisco a los empresarios católicos: “El dinero debe servir en vez de gobernar”</w:t>
              </w:r>
            </w:hyperlink>
          </w:p>
          <w:p w:rsidR="00D13B96" w:rsidRPr="00D13B96" w:rsidRDefault="00D13B96" w:rsidP="00D13B96">
            <w:pPr>
              <w:shd w:val="clear" w:color="auto" w:fill="FFFFFF" w:themeFill="background1"/>
              <w:spacing w:after="100" w:afterAutospacing="1" w:line="300" w:lineRule="atLeast"/>
              <w:rPr>
                <w:rFonts w:ascii="Arial" w:eastAsia="Times New Roman" w:hAnsi="Arial" w:cs="Arial"/>
                <w:b/>
                <w:bCs/>
                <w:color w:val="CCCCCC"/>
                <w:sz w:val="24"/>
                <w:szCs w:val="24"/>
                <w:lang w:val="en-US" w:eastAsia="es-CO"/>
              </w:rPr>
            </w:pPr>
            <w:r w:rsidRPr="00D13B96">
              <w:rPr>
                <w:rFonts w:ascii="Arial" w:eastAsia="Times New Roman" w:hAnsi="Arial" w:cs="Arial"/>
                <w:b/>
                <w:bCs/>
                <w:color w:val="CCCCCC"/>
                <w:sz w:val="24"/>
                <w:szCs w:val="24"/>
                <w:lang w:val="en-US" w:eastAsia="es-CO"/>
              </w:rPr>
              <w:t>Posted by Sergio Mora on 17 November, 2016</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25"/>
              <w:gridCol w:w="6"/>
            </w:tblGrid>
            <w:tr w:rsidR="00D13B96" w:rsidRPr="00D13B96" w:rsidTr="00F8319B">
              <w:tc>
                <w:tcPr>
                  <w:tcW w:w="225" w:type="dxa"/>
                  <w:vAlign w:val="center"/>
                  <w:hideMark/>
                </w:tcPr>
                <w:p w:rsidR="00D13B96" w:rsidRPr="00D13B96" w:rsidRDefault="00D13B96" w:rsidP="00D13B96">
                  <w:pPr>
                    <w:shd w:val="clear" w:color="auto" w:fill="FFFFFF" w:themeFill="background1"/>
                    <w:spacing w:after="0" w:line="240" w:lineRule="auto"/>
                    <w:rPr>
                      <w:rFonts w:ascii="Arial" w:eastAsia="Times New Roman" w:hAnsi="Arial" w:cs="Arial"/>
                      <w:b/>
                      <w:bCs/>
                      <w:color w:val="CCCCCC"/>
                      <w:sz w:val="24"/>
                      <w:szCs w:val="24"/>
                      <w:lang w:val="en-US" w:eastAsia="es-CO"/>
                    </w:rPr>
                  </w:pPr>
                </w:p>
              </w:tc>
              <w:tc>
                <w:tcPr>
                  <w:tcW w:w="0" w:type="auto"/>
                  <w:vAlign w:val="center"/>
                  <w:hideMark/>
                </w:tcPr>
                <w:p w:rsidR="00D13B96" w:rsidRPr="00D13B96" w:rsidRDefault="00D13B96" w:rsidP="00D13B96">
                  <w:pPr>
                    <w:shd w:val="clear" w:color="auto" w:fill="FFFFFF" w:themeFill="background1"/>
                    <w:spacing w:after="0" w:line="240" w:lineRule="auto"/>
                    <w:rPr>
                      <w:rFonts w:ascii="Times New Roman" w:eastAsia="Times New Roman" w:hAnsi="Times New Roman" w:cs="Times New Roman"/>
                      <w:sz w:val="24"/>
                      <w:szCs w:val="24"/>
                      <w:lang w:val="en-US" w:eastAsia="es-CO"/>
                    </w:rPr>
                  </w:pPr>
                </w:p>
              </w:tc>
            </w:tr>
            <w:tr w:rsidR="00D13B96" w:rsidRPr="00D13B96" w:rsidTr="00F8319B">
              <w:trPr>
                <w:trHeight w:val="75"/>
              </w:trPr>
              <w:tc>
                <w:tcPr>
                  <w:tcW w:w="225" w:type="dxa"/>
                  <w:vAlign w:val="center"/>
                  <w:hideMark/>
                </w:tcPr>
                <w:p w:rsidR="00D13B96" w:rsidRPr="00D13B96" w:rsidRDefault="00D13B96" w:rsidP="00D13B96">
                  <w:pPr>
                    <w:shd w:val="clear" w:color="auto" w:fill="FFFFFF" w:themeFill="background1"/>
                    <w:spacing w:after="0" w:line="240" w:lineRule="auto"/>
                    <w:rPr>
                      <w:rFonts w:ascii="Times New Roman" w:eastAsia="Times New Roman" w:hAnsi="Times New Roman" w:cs="Times New Roman"/>
                      <w:sz w:val="24"/>
                      <w:szCs w:val="24"/>
                      <w:lang w:val="en-US" w:eastAsia="es-CO"/>
                    </w:rPr>
                  </w:pPr>
                </w:p>
              </w:tc>
              <w:tc>
                <w:tcPr>
                  <w:tcW w:w="0" w:type="auto"/>
                  <w:vAlign w:val="center"/>
                  <w:hideMark/>
                </w:tcPr>
                <w:p w:rsidR="00D13B96" w:rsidRPr="00D13B96" w:rsidRDefault="00D13B96" w:rsidP="00D13B96">
                  <w:pPr>
                    <w:shd w:val="clear" w:color="auto" w:fill="FFFFFF" w:themeFill="background1"/>
                    <w:spacing w:after="0" w:line="240" w:lineRule="auto"/>
                    <w:rPr>
                      <w:rFonts w:ascii="Times New Roman" w:eastAsia="Times New Roman" w:hAnsi="Times New Roman" w:cs="Times New Roman"/>
                      <w:sz w:val="24"/>
                      <w:szCs w:val="24"/>
                      <w:lang w:val="en-US" w:eastAsia="es-CO"/>
                    </w:rPr>
                  </w:pPr>
                </w:p>
              </w:tc>
            </w:tr>
          </w:tbl>
          <w:p w:rsidR="00D13B96" w:rsidRPr="00D13B96" w:rsidRDefault="00D13B96" w:rsidP="00D13B96">
            <w:pPr>
              <w:shd w:val="clear" w:color="auto" w:fill="FFFFFF" w:themeFill="background1"/>
              <w:spacing w:after="0" w:line="360" w:lineRule="atLeast"/>
              <w:rPr>
                <w:rFonts w:ascii="Arial" w:eastAsia="Times New Roman" w:hAnsi="Arial" w:cs="Arial"/>
                <w:color w:val="444444"/>
                <w:sz w:val="24"/>
                <w:szCs w:val="24"/>
                <w:lang w:eastAsia="es-CO"/>
              </w:rPr>
            </w:pPr>
            <w:r w:rsidRPr="00D13B96">
              <w:rPr>
                <w:rFonts w:ascii="Arial" w:eastAsia="Times New Roman" w:hAnsi="Arial" w:cs="Arial"/>
                <w:noProof/>
                <w:color w:val="444444"/>
                <w:sz w:val="24"/>
                <w:szCs w:val="24"/>
                <w:lang w:val="es-UY" w:eastAsia="es-UY"/>
              </w:rPr>
              <w:lastRenderedPageBreak/>
              <w:drawing>
                <wp:inline distT="0" distB="0" distL="0" distR="0" wp14:anchorId="0A3DE560" wp14:editId="03953A05">
                  <wp:extent cx="5715000" cy="3810000"/>
                  <wp:effectExtent l="0" t="0" r="0" b="0"/>
                  <wp:docPr id="16" name="Imagen 16" descr="El Papa y UNIAPAC - © Osservatore Ro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pa y UNIAPAC - © Osservatore Roman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24"/>
                <w:szCs w:val="24"/>
                <w:lang w:eastAsia="es-CO"/>
              </w:rPr>
            </w:pPr>
            <w:r w:rsidRPr="00D13B96">
              <w:rPr>
                <w:rFonts w:ascii="Arial" w:eastAsia="Times New Roman" w:hAnsi="Arial" w:cs="Arial"/>
                <w:color w:val="444444"/>
                <w:sz w:val="24"/>
                <w:szCs w:val="24"/>
                <w:lang w:eastAsia="es-CO"/>
              </w:rPr>
              <w:t>(ZENIT – Ciudad del Vaticano</w:t>
            </w:r>
            <w:proofErr w:type="gramStart"/>
            <w:r w:rsidRPr="00D13B96">
              <w:rPr>
                <w:rFonts w:ascii="Arial" w:eastAsia="Times New Roman" w:hAnsi="Arial" w:cs="Arial"/>
                <w:color w:val="444444"/>
                <w:sz w:val="24"/>
                <w:szCs w:val="24"/>
                <w:lang w:eastAsia="es-CO"/>
              </w:rPr>
              <w:t>).-</w:t>
            </w:r>
            <w:proofErr w:type="gramEnd"/>
            <w:r w:rsidRPr="00D13B96">
              <w:rPr>
                <w:rFonts w:ascii="Arial" w:eastAsia="Times New Roman" w:hAnsi="Arial" w:cs="Arial"/>
                <w:color w:val="444444"/>
                <w:sz w:val="24"/>
                <w:szCs w:val="24"/>
                <w:lang w:eastAsia="es-CO"/>
              </w:rPr>
              <w:t xml:space="preserve"> El santo padre Francisco ha recibido este jueves en audiencia en el Vaticano a los participantes en la Conferencia internacional de las Asociaciones de empresarios católicos (UNIAPAC). </w:t>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24"/>
                <w:szCs w:val="24"/>
                <w:lang w:eastAsia="es-CO"/>
              </w:rPr>
            </w:pPr>
            <w:r w:rsidRPr="00D13B96">
              <w:rPr>
                <w:rFonts w:ascii="Arial" w:eastAsia="Times New Roman" w:hAnsi="Arial" w:cs="Arial"/>
                <w:color w:val="444444"/>
                <w:sz w:val="24"/>
                <w:szCs w:val="24"/>
                <w:lang w:eastAsia="es-CO"/>
              </w:rPr>
              <w:t xml:space="preserve">El Pontífice recordó a los presentes que “todas las actividades humanas, también la empresarial, pueden ser un ejercicio de la misericordia, que es participación en el amor de Dios por los hombres”. Y señalando los riesgos de esta actividad indicó las parábolas del ‘tesoro escondido en un campo’ y de ‘la perla preciosa’. De este modo subrayó tres factores: el riesgo de usar bien el dinero, el riesgo de la honestidad y el riesgo de la fraternidad. Así como la frase ‘el dinero es el estiércol del diablo’. </w:t>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24"/>
                <w:szCs w:val="24"/>
                <w:lang w:eastAsia="es-CO"/>
              </w:rPr>
            </w:pPr>
            <w:r w:rsidRPr="00D13B96">
              <w:rPr>
                <w:rFonts w:ascii="Arial" w:eastAsia="Times New Roman" w:hAnsi="Arial" w:cs="Arial"/>
                <w:color w:val="444444"/>
                <w:sz w:val="24"/>
                <w:szCs w:val="24"/>
                <w:lang w:eastAsia="es-CO"/>
              </w:rPr>
              <w:t>El Santo Padre quiso señalar que el papa León XIII inició la doctrina social de la Iglesia, seguida después por Pío XI, retomada por Pablo VI y citó también a san Juan Pablo II.</w:t>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24"/>
                <w:szCs w:val="24"/>
                <w:lang w:eastAsia="es-CO"/>
              </w:rPr>
            </w:pPr>
            <w:r w:rsidRPr="00D13B96">
              <w:rPr>
                <w:rFonts w:ascii="Arial" w:eastAsia="Times New Roman" w:hAnsi="Arial" w:cs="Arial"/>
                <w:color w:val="444444"/>
                <w:sz w:val="24"/>
                <w:szCs w:val="24"/>
                <w:lang w:eastAsia="es-CO"/>
              </w:rPr>
              <w:t xml:space="preserve">Las riquezas son buenas –aseveró el Pontífice– cuando se ponen al servicio del prójimo, de lo contrario son inicuas. Por tanto, “el dinero debe servir, en vez de gobernar”. Preciso por eso que “el dinero es sólo un instrumento técnico de </w:t>
            </w:r>
            <w:r w:rsidRPr="00D13B96">
              <w:rPr>
                <w:rFonts w:ascii="Arial" w:eastAsia="Times New Roman" w:hAnsi="Arial" w:cs="Arial"/>
                <w:color w:val="444444"/>
                <w:sz w:val="24"/>
                <w:szCs w:val="24"/>
                <w:lang w:eastAsia="es-CO"/>
              </w:rPr>
              <w:lastRenderedPageBreak/>
              <w:t xml:space="preserve">intermediación” y que por lo tanto “no tiene un valor neutro”, sino que “adquiere valor según la finalidad y las circunstancias en que se usa”. Por ello advirtió que “cuando se afirma la neutralidad del dinero, se está cayendo en su poder”. </w:t>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24"/>
                <w:szCs w:val="24"/>
                <w:lang w:eastAsia="es-CO"/>
              </w:rPr>
            </w:pPr>
            <w:r w:rsidRPr="00D13B96">
              <w:rPr>
                <w:rFonts w:ascii="Arial" w:eastAsia="Times New Roman" w:hAnsi="Arial" w:cs="Arial"/>
                <w:color w:val="444444"/>
                <w:sz w:val="24"/>
                <w:szCs w:val="24"/>
                <w:lang w:eastAsia="es-CO"/>
              </w:rPr>
              <w:t>Las empresas no deben existir para ganar dinero, aunque el dinero sirva para medir su funcionamiento. “Las empresas existen para servir”, señaló. Si bien reconoció que esto “supone asumir el riesgo de complicarse la vida, teniendo que renunciar a ciertas ganancias económicas”. </w:t>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24"/>
                <w:szCs w:val="24"/>
                <w:lang w:eastAsia="es-CO"/>
              </w:rPr>
            </w:pPr>
            <w:r w:rsidRPr="00D13B96">
              <w:rPr>
                <w:rFonts w:ascii="Arial" w:eastAsia="Times New Roman" w:hAnsi="Arial" w:cs="Arial"/>
                <w:color w:val="444444"/>
                <w:sz w:val="24"/>
                <w:szCs w:val="24"/>
                <w:lang w:eastAsia="es-CO"/>
              </w:rPr>
              <w:t>Sin olvidar que “el crédito debe ser accesible para la vivienda de las familias, para las pequeñas y medianas empresas, para los campesinos, para las actividades educativas, especialmente a nivel primario, para la sanidad general, para el mejoramiento y la integración de los núcleos urbanos más pobres”.</w:t>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24"/>
                <w:szCs w:val="24"/>
                <w:lang w:eastAsia="es-CO"/>
              </w:rPr>
            </w:pPr>
            <w:r w:rsidRPr="00D13B96">
              <w:rPr>
                <w:rFonts w:ascii="Arial" w:eastAsia="Times New Roman" w:hAnsi="Arial" w:cs="Arial"/>
                <w:color w:val="444444"/>
                <w:sz w:val="24"/>
                <w:szCs w:val="24"/>
                <w:lang w:eastAsia="es-CO"/>
              </w:rPr>
              <w:t xml:space="preserve">Lamentó así que “el crédito sea más accesible y más barato para quien posee más recursos” y “más caro y difícil para quien tiene menos, hasta el punto de dejar las franjas más pobres de la población en manos de usureros sin escrúpulos”. Y esto existe también a nivel internacional cuando “el financiamiento de los países más pobres se convierte fácilmente en una actividad usurera”. </w:t>
            </w: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24"/>
                <w:szCs w:val="24"/>
                <w:lang w:eastAsia="es-CO"/>
              </w:rPr>
            </w:pPr>
            <w:r w:rsidRPr="00D13B96">
              <w:rPr>
                <w:rFonts w:ascii="Arial" w:eastAsia="Times New Roman" w:hAnsi="Arial" w:cs="Arial"/>
                <w:color w:val="444444"/>
                <w:sz w:val="24"/>
                <w:szCs w:val="24"/>
                <w:lang w:eastAsia="es-CO"/>
              </w:rPr>
              <w:t>Este es uno de los grandes desafíos para el sector empresarial y para los economistas en general, que “está llamado a conseguir un flujo estable y suficiente de crédito que no excluya a ninguno y que pueda ser amortizable en condiciones justas y accesibles” dijo.</w:t>
            </w:r>
          </w:p>
          <w:p w:rsid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24"/>
                <w:szCs w:val="24"/>
                <w:lang w:eastAsia="es-CO"/>
              </w:rPr>
            </w:pPr>
            <w:r w:rsidRPr="00D13B96">
              <w:rPr>
                <w:rFonts w:ascii="Arial" w:eastAsia="Times New Roman" w:hAnsi="Arial" w:cs="Arial"/>
                <w:color w:val="444444"/>
                <w:sz w:val="24"/>
                <w:szCs w:val="24"/>
                <w:lang w:eastAsia="es-CO"/>
              </w:rPr>
              <w:t>Sin olvidar que “también hará falta la intervención del Estado para proteger ciertos bienes colectivos y asegurar la satisfacción de las necesidades humanas fundamentales”. E ignorar esto – afirmaba Juan Pablo II– lleva a “una idolatría del mercado”.</w:t>
            </w:r>
          </w:p>
          <w:p w:rsid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24"/>
                <w:szCs w:val="24"/>
                <w:lang w:eastAsia="es-CO"/>
              </w:rPr>
            </w:pPr>
            <w:r w:rsidRPr="00D13B96">
              <w:rPr>
                <w:rFonts w:ascii="Arial" w:eastAsia="Times New Roman" w:hAnsi="Arial" w:cs="Arial"/>
                <w:color w:val="444444"/>
                <w:sz w:val="24"/>
                <w:szCs w:val="24"/>
                <w:lang w:eastAsia="es-CO"/>
              </w:rPr>
              <w:t xml:space="preserve"> </w:t>
            </w:r>
          </w:p>
          <w:p w:rsid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24"/>
                <w:szCs w:val="24"/>
                <w:lang w:eastAsia="es-CO"/>
              </w:rPr>
            </w:pPr>
          </w:p>
          <w:p w:rsid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24"/>
                <w:szCs w:val="24"/>
                <w:lang w:eastAsia="es-CO"/>
              </w:rPr>
            </w:pPr>
          </w:p>
          <w:p w:rsidR="00D13B96" w:rsidRPr="00D13B96" w:rsidRDefault="00D13B96" w:rsidP="00D13B96">
            <w:pPr>
              <w:shd w:val="clear" w:color="auto" w:fill="FFFFFF" w:themeFill="background1"/>
              <w:spacing w:before="100" w:beforeAutospacing="1" w:after="225" w:line="360" w:lineRule="atLeast"/>
              <w:rPr>
                <w:rFonts w:ascii="Arial" w:eastAsia="Times New Roman" w:hAnsi="Arial" w:cs="Arial"/>
                <w:color w:val="444444"/>
                <w:sz w:val="24"/>
                <w:szCs w:val="24"/>
                <w:lang w:eastAsia="es-CO"/>
              </w:rPr>
            </w:pPr>
          </w:p>
        </w:tc>
      </w:tr>
    </w:tbl>
    <w:p w:rsidR="00D13B96" w:rsidRPr="003D1C02" w:rsidRDefault="00D13B96" w:rsidP="00D13B96">
      <w:pPr>
        <w:spacing w:after="150" w:line="195" w:lineRule="atLeast"/>
        <w:textAlignment w:val="baseline"/>
        <w:rPr>
          <w:rFonts w:ascii="Arial" w:eastAsia="Times New Roman" w:hAnsi="Arial" w:cs="Arial"/>
          <w:b/>
          <w:bCs/>
          <w:caps/>
          <w:color w:val="B00000"/>
          <w:sz w:val="20"/>
          <w:szCs w:val="20"/>
          <w:lang w:eastAsia="es-CO"/>
        </w:rPr>
      </w:pPr>
      <w:r w:rsidRPr="003D1C02">
        <w:rPr>
          <w:rFonts w:ascii="Arial" w:eastAsia="Times New Roman" w:hAnsi="Arial" w:cs="Arial"/>
          <w:b/>
          <w:bCs/>
          <w:caps/>
          <w:color w:val="B00000"/>
          <w:sz w:val="20"/>
          <w:szCs w:val="20"/>
          <w:lang w:eastAsia="es-CO"/>
        </w:rPr>
        <w:lastRenderedPageBreak/>
        <w:t>CARTA APOSTÓLICA</w:t>
      </w:r>
    </w:p>
    <w:p w:rsidR="00D13B96" w:rsidRPr="003D1C02" w:rsidRDefault="00D13B96" w:rsidP="00D13B96">
      <w:pPr>
        <w:spacing w:after="150" w:line="480" w:lineRule="atLeast"/>
        <w:textAlignment w:val="baseline"/>
        <w:outlineLvl w:val="0"/>
        <w:rPr>
          <w:rFonts w:ascii="Arial" w:eastAsia="Times New Roman" w:hAnsi="Arial" w:cs="Arial"/>
          <w:b/>
          <w:bCs/>
          <w:color w:val="3C3B3B"/>
          <w:spacing w:val="-11"/>
          <w:kern w:val="36"/>
          <w:sz w:val="45"/>
          <w:szCs w:val="45"/>
          <w:lang w:eastAsia="es-CO"/>
        </w:rPr>
      </w:pPr>
      <w:r w:rsidRPr="003D1C02">
        <w:rPr>
          <w:rFonts w:ascii="Arial" w:eastAsia="Times New Roman" w:hAnsi="Arial" w:cs="Arial"/>
          <w:b/>
          <w:bCs/>
          <w:color w:val="3C3B3B"/>
          <w:spacing w:val="-11"/>
          <w:kern w:val="36"/>
          <w:sz w:val="45"/>
          <w:szCs w:val="45"/>
          <w:lang w:eastAsia="es-CO"/>
        </w:rPr>
        <w:t>El Papa autoriza a los sacerdotes a perdonar el aborto de manera definitiva</w:t>
      </w:r>
    </w:p>
    <w:p w:rsidR="00D13B96" w:rsidRPr="003D1C02" w:rsidRDefault="00D13B96" w:rsidP="00D13B96">
      <w:pPr>
        <w:spacing w:line="285" w:lineRule="atLeast"/>
        <w:textAlignment w:val="baseline"/>
        <w:outlineLvl w:val="1"/>
        <w:rPr>
          <w:rFonts w:ascii="Arial" w:eastAsia="Times New Roman" w:hAnsi="Arial" w:cs="Arial"/>
          <w:b/>
          <w:bCs/>
          <w:color w:val="4B4B4B"/>
          <w:sz w:val="23"/>
          <w:szCs w:val="23"/>
          <w:lang w:eastAsia="es-CO"/>
        </w:rPr>
      </w:pPr>
      <w:r w:rsidRPr="003D1C02">
        <w:rPr>
          <w:rFonts w:ascii="Arial" w:eastAsia="Times New Roman" w:hAnsi="Arial" w:cs="Arial"/>
          <w:b/>
          <w:bCs/>
          <w:color w:val="4B4B4B"/>
          <w:sz w:val="23"/>
          <w:szCs w:val="23"/>
          <w:lang w:eastAsia="es-CO"/>
        </w:rPr>
        <w:t>Hasta ahora solo lo había autorizado durante el Año Santo de la Misericordia, que concluyó el domingo</w:t>
      </w:r>
    </w:p>
    <w:p w:rsidR="00D13B96" w:rsidRPr="003D1C02" w:rsidRDefault="00D13B96" w:rsidP="00D13B96">
      <w:pPr>
        <w:spacing w:after="0" w:line="240" w:lineRule="auto"/>
        <w:textAlignment w:val="baseline"/>
        <w:rPr>
          <w:rFonts w:ascii="Arial" w:eastAsia="Times New Roman" w:hAnsi="Arial" w:cs="Arial"/>
          <w:color w:val="000000"/>
          <w:sz w:val="24"/>
          <w:szCs w:val="24"/>
          <w:lang w:eastAsia="es-CO"/>
        </w:rPr>
      </w:pPr>
      <w:r w:rsidRPr="003D1C02">
        <w:rPr>
          <w:rFonts w:ascii="Arial" w:eastAsia="Times New Roman" w:hAnsi="Arial" w:cs="Arial"/>
          <w:noProof/>
          <w:color w:val="000000"/>
          <w:sz w:val="24"/>
          <w:szCs w:val="24"/>
          <w:lang w:val="es-UY" w:eastAsia="es-UY"/>
        </w:rPr>
        <w:drawing>
          <wp:inline distT="0" distB="0" distL="0" distR="0" wp14:anchorId="16703B64" wp14:editId="6AA33295">
            <wp:extent cx="5604548" cy="3129206"/>
            <wp:effectExtent l="0" t="0" r="0" b="0"/>
            <wp:docPr id="18" name="Imagen 18" descr="El Papa autoriza a los sacerdotes a perdonar el aborto de manera defin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autoriza a los sacerdotes a perdonar el aborto de manera definitiv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0864" cy="3138316"/>
                    </a:xfrm>
                    <a:prstGeom prst="rect">
                      <a:avLst/>
                    </a:prstGeom>
                    <a:noFill/>
                    <a:ln>
                      <a:noFill/>
                    </a:ln>
                  </pic:spPr>
                </pic:pic>
              </a:graphicData>
            </a:graphic>
          </wp:inline>
        </w:drawing>
      </w:r>
    </w:p>
    <w:p w:rsidR="00D13B96" w:rsidRPr="00A66F73" w:rsidRDefault="00D13B96" w:rsidP="00D13B96">
      <w:pPr>
        <w:spacing w:after="75" w:line="150" w:lineRule="atLeast"/>
        <w:jc w:val="right"/>
        <w:textAlignment w:val="baseline"/>
        <w:rPr>
          <w:rFonts w:ascii="Arial" w:eastAsia="Times New Roman" w:hAnsi="Arial" w:cs="Arial"/>
          <w:color w:val="FFFFFF"/>
          <w:lang w:eastAsia="es-CO"/>
        </w:rPr>
      </w:pPr>
      <w:r w:rsidRPr="00A66F73">
        <w:rPr>
          <w:rFonts w:ascii="Arial" w:eastAsia="Times New Roman" w:hAnsi="Arial" w:cs="Arial"/>
          <w:color w:val="FFFFFF"/>
          <w:lang w:eastAsia="es-CO"/>
        </w:rPr>
        <w:t>GIORGIO ONORATI / EFE</w:t>
      </w:r>
    </w:p>
    <w:p w:rsidR="00D13B96" w:rsidRPr="00A66F73" w:rsidRDefault="00D13B96" w:rsidP="00D13B96">
      <w:pPr>
        <w:spacing w:line="180" w:lineRule="atLeast"/>
        <w:textAlignment w:val="baseline"/>
        <w:rPr>
          <w:rFonts w:ascii="Arial" w:eastAsia="Times New Roman" w:hAnsi="Arial" w:cs="Arial"/>
          <w:color w:val="292929"/>
          <w:lang w:eastAsia="es-CO"/>
        </w:rPr>
      </w:pPr>
      <w:r w:rsidRPr="00A66F73">
        <w:rPr>
          <w:rFonts w:ascii="Arial" w:eastAsia="Times New Roman" w:hAnsi="Arial" w:cs="Arial"/>
          <w:color w:val="292929"/>
          <w:lang w:eastAsia="es-CO"/>
        </w:rPr>
        <w:t>El papa Francisco saluda a los fieles a su llegada a la audiencia general de los miércoles en la Plaza de San Pedro del Vaticano. </w:t>
      </w:r>
    </w:p>
    <w:p w:rsidR="00D13B96" w:rsidRPr="00A66F73" w:rsidRDefault="00D13B96" w:rsidP="00D13B96">
      <w:pPr>
        <w:spacing w:after="75" w:line="225" w:lineRule="atLeast"/>
        <w:textAlignment w:val="baseline"/>
        <w:rPr>
          <w:rFonts w:ascii="Arial" w:eastAsia="Times New Roman" w:hAnsi="Arial" w:cs="Arial"/>
          <w:bCs/>
          <w:color w:val="5D5A5A"/>
          <w:sz w:val="20"/>
          <w:szCs w:val="20"/>
          <w:lang w:eastAsia="es-CO"/>
        </w:rPr>
      </w:pPr>
      <w:r w:rsidRPr="00A66F73">
        <w:rPr>
          <w:rFonts w:ascii="Arial" w:eastAsia="Times New Roman" w:hAnsi="Arial" w:cs="Arial"/>
          <w:bCs/>
          <w:caps/>
          <w:color w:val="5D5A5A"/>
          <w:sz w:val="20"/>
          <w:szCs w:val="20"/>
          <w:bdr w:val="none" w:sz="0" w:space="0" w:color="auto" w:frame="1"/>
          <w:lang w:eastAsia="es-CO"/>
        </w:rPr>
        <w:t>EL PERIÓDICO / BARCELONA</w:t>
      </w:r>
    </w:p>
    <w:p w:rsidR="00D13B96" w:rsidRPr="003D1C02" w:rsidRDefault="00D13B96" w:rsidP="00D13B96">
      <w:pPr>
        <w:spacing w:after="0" w:line="360" w:lineRule="atLeast"/>
        <w:textAlignment w:val="baseline"/>
        <w:rPr>
          <w:rFonts w:ascii="Georgia" w:eastAsia="Times New Roman" w:hAnsi="Georgia" w:cs="Arial"/>
          <w:color w:val="333333"/>
          <w:sz w:val="24"/>
          <w:szCs w:val="24"/>
          <w:lang w:eastAsia="es-CO"/>
        </w:rPr>
      </w:pPr>
      <w:r w:rsidRPr="003D1C02">
        <w:rPr>
          <w:rFonts w:ascii="Arial" w:eastAsia="Times New Roman" w:hAnsi="Arial" w:cs="Arial"/>
          <w:caps/>
          <w:color w:val="5D5A5A"/>
          <w:sz w:val="18"/>
          <w:szCs w:val="18"/>
          <w:bdr w:val="none" w:sz="0" w:space="0" w:color="auto" w:frame="1"/>
          <w:lang w:eastAsia="es-CO"/>
        </w:rPr>
        <w:t>LUNES, 21 DE NOVIEMBRE DEL 2016 - 12:30 CET</w:t>
      </w:r>
    </w:p>
    <w:p w:rsidR="00D13B96" w:rsidRPr="003D1C02" w:rsidRDefault="00D13B96" w:rsidP="00D13B96">
      <w:pPr>
        <w:spacing w:after="0" w:line="360" w:lineRule="atLeast"/>
        <w:textAlignment w:val="baseline"/>
        <w:rPr>
          <w:rFonts w:ascii="Georgia" w:eastAsia="Times New Roman" w:hAnsi="Georgia" w:cs="Arial"/>
          <w:color w:val="333333"/>
          <w:sz w:val="24"/>
          <w:szCs w:val="24"/>
          <w:lang w:eastAsia="es-CO"/>
        </w:rPr>
      </w:pPr>
      <w:r w:rsidRPr="003D1C02">
        <w:rPr>
          <w:rFonts w:ascii="Georgia" w:eastAsia="Times New Roman" w:hAnsi="Georgia" w:cs="Arial"/>
          <w:color w:val="333333"/>
          <w:sz w:val="24"/>
          <w:szCs w:val="24"/>
          <w:lang w:eastAsia="es-CO"/>
        </w:rPr>
        <w:t>El </w:t>
      </w:r>
      <w:r w:rsidRPr="003D1C02">
        <w:rPr>
          <w:rFonts w:ascii="Georgia" w:eastAsia="Times New Roman" w:hAnsi="Georgia" w:cs="Arial"/>
          <w:b/>
          <w:bCs/>
          <w:color w:val="333333"/>
          <w:sz w:val="24"/>
          <w:szCs w:val="24"/>
          <w:bdr w:val="none" w:sz="0" w:space="0" w:color="auto" w:frame="1"/>
          <w:lang w:eastAsia="es-CO"/>
        </w:rPr>
        <w:t>papa Francisco </w:t>
      </w:r>
      <w:r w:rsidRPr="003D1C02">
        <w:rPr>
          <w:rFonts w:ascii="Georgia" w:eastAsia="Times New Roman" w:hAnsi="Georgia" w:cs="Arial"/>
          <w:color w:val="333333"/>
          <w:sz w:val="24"/>
          <w:szCs w:val="24"/>
          <w:lang w:eastAsia="es-CO"/>
        </w:rPr>
        <w:t>ha anunciado este lunes que los sacerdotes podrán</w:t>
      </w:r>
      <w:r w:rsidRPr="003D1C02">
        <w:rPr>
          <w:rFonts w:ascii="Georgia" w:eastAsia="Times New Roman" w:hAnsi="Georgia" w:cs="Arial"/>
          <w:b/>
          <w:bCs/>
          <w:color w:val="333333"/>
          <w:sz w:val="24"/>
          <w:szCs w:val="24"/>
          <w:bdr w:val="none" w:sz="0" w:space="0" w:color="auto" w:frame="1"/>
          <w:lang w:eastAsia="es-CO"/>
        </w:rPr>
        <w:t> perdonar el aborto </w:t>
      </w:r>
      <w:r w:rsidRPr="003D1C02">
        <w:rPr>
          <w:rFonts w:ascii="Georgia" w:eastAsia="Times New Roman" w:hAnsi="Georgia" w:cs="Arial"/>
          <w:color w:val="333333"/>
          <w:sz w:val="24"/>
          <w:szCs w:val="24"/>
          <w:lang w:eastAsia="es-CO"/>
        </w:rPr>
        <w:t>de manera indefinida, una disposición que había autorizado solo durante el Año Santo de la Misericordia que concluyó el domingo.</w:t>
      </w:r>
    </w:p>
    <w:p w:rsidR="00D13B96" w:rsidRPr="003D1C02" w:rsidRDefault="00D13B96" w:rsidP="00D13B96">
      <w:pPr>
        <w:spacing w:after="225" w:line="360" w:lineRule="atLeast"/>
        <w:textAlignment w:val="baseline"/>
        <w:rPr>
          <w:rFonts w:ascii="Georgia" w:eastAsia="Times New Roman" w:hAnsi="Georgia" w:cs="Arial"/>
          <w:color w:val="333333"/>
          <w:sz w:val="24"/>
          <w:szCs w:val="24"/>
          <w:lang w:eastAsia="es-CO"/>
        </w:rPr>
      </w:pPr>
      <w:r w:rsidRPr="003D1C02">
        <w:rPr>
          <w:rFonts w:ascii="Georgia" w:eastAsia="Times New Roman" w:hAnsi="Georgia" w:cs="Arial"/>
          <w:color w:val="333333"/>
          <w:sz w:val="24"/>
          <w:szCs w:val="24"/>
          <w:lang w:eastAsia="es-CO"/>
        </w:rPr>
        <w:t xml:space="preserve">"Para que ningún obstáculo se interponga entre la petición de reconciliación y el perdón de Dios, de ahora en adelante concedo a todos los sacerdotes, en razón de su ministerio, la facultad de absolver a quienes hayan procurado el pecado de aborto. Cuanto había concedido de modo limitado para el período jubilar lo extiendo ahora en el tiempo, no </w:t>
      </w:r>
      <w:proofErr w:type="gramStart"/>
      <w:r w:rsidRPr="003D1C02">
        <w:rPr>
          <w:rFonts w:ascii="Georgia" w:eastAsia="Times New Roman" w:hAnsi="Georgia" w:cs="Arial"/>
          <w:color w:val="333333"/>
          <w:sz w:val="24"/>
          <w:szCs w:val="24"/>
          <w:lang w:eastAsia="es-CO"/>
        </w:rPr>
        <w:t>obstante</w:t>
      </w:r>
      <w:proofErr w:type="gramEnd"/>
      <w:r w:rsidRPr="003D1C02">
        <w:rPr>
          <w:rFonts w:ascii="Georgia" w:eastAsia="Times New Roman" w:hAnsi="Georgia" w:cs="Arial"/>
          <w:color w:val="333333"/>
          <w:sz w:val="24"/>
          <w:szCs w:val="24"/>
          <w:lang w:eastAsia="es-CO"/>
        </w:rPr>
        <w:t xml:space="preserve"> cualquier cosa en contrario", escribe el Pontífice en la misiva.</w:t>
      </w:r>
    </w:p>
    <w:p w:rsidR="00D13B96" w:rsidRPr="003D1C02" w:rsidRDefault="00D13B96" w:rsidP="00D13B96">
      <w:pPr>
        <w:spacing w:after="225" w:line="360" w:lineRule="atLeast"/>
        <w:textAlignment w:val="baseline"/>
        <w:rPr>
          <w:rFonts w:ascii="Georgia" w:eastAsia="Times New Roman" w:hAnsi="Georgia" w:cs="Arial"/>
          <w:color w:val="333333"/>
          <w:sz w:val="24"/>
          <w:szCs w:val="24"/>
          <w:lang w:eastAsia="es-CO"/>
        </w:rPr>
      </w:pPr>
      <w:r w:rsidRPr="003D1C02">
        <w:rPr>
          <w:rFonts w:ascii="Georgia" w:eastAsia="Times New Roman" w:hAnsi="Georgia" w:cs="Arial"/>
          <w:color w:val="333333"/>
          <w:sz w:val="24"/>
          <w:szCs w:val="24"/>
          <w:lang w:eastAsia="es-CO"/>
        </w:rPr>
        <w:lastRenderedPageBreak/>
        <w:t>Según la doctrina católica, el aborto es un pecado grave que comporta excomunión y hasta ahora un sacerdote solo lo podía absolver después de que le autorizase un obispo o el mismo pontífice.</w:t>
      </w:r>
    </w:p>
    <w:p w:rsidR="00D13B96" w:rsidRPr="003D1C02" w:rsidRDefault="00D13B96" w:rsidP="00D13B96">
      <w:pPr>
        <w:spacing w:after="225" w:line="360" w:lineRule="atLeast"/>
        <w:textAlignment w:val="baseline"/>
        <w:rPr>
          <w:rFonts w:ascii="Georgia" w:eastAsia="Times New Roman" w:hAnsi="Georgia" w:cs="Arial"/>
          <w:color w:val="333333"/>
          <w:sz w:val="24"/>
          <w:szCs w:val="24"/>
          <w:lang w:eastAsia="es-CO"/>
        </w:rPr>
      </w:pPr>
      <w:r w:rsidRPr="003D1C02">
        <w:rPr>
          <w:rFonts w:ascii="Georgia" w:eastAsia="Times New Roman" w:hAnsi="Georgia" w:cs="Arial"/>
          <w:color w:val="333333"/>
          <w:sz w:val="24"/>
          <w:szCs w:val="24"/>
          <w:lang w:eastAsia="es-CO"/>
        </w:rPr>
        <w:t xml:space="preserve">No </w:t>
      </w:r>
      <w:proofErr w:type="gramStart"/>
      <w:r w:rsidRPr="003D1C02">
        <w:rPr>
          <w:rFonts w:ascii="Georgia" w:eastAsia="Times New Roman" w:hAnsi="Georgia" w:cs="Arial"/>
          <w:color w:val="333333"/>
          <w:sz w:val="24"/>
          <w:szCs w:val="24"/>
          <w:lang w:eastAsia="es-CO"/>
        </w:rPr>
        <w:t>obstante</w:t>
      </w:r>
      <w:proofErr w:type="gramEnd"/>
      <w:r w:rsidRPr="003D1C02">
        <w:rPr>
          <w:rFonts w:ascii="Georgia" w:eastAsia="Times New Roman" w:hAnsi="Georgia" w:cs="Arial"/>
          <w:color w:val="333333"/>
          <w:sz w:val="24"/>
          <w:szCs w:val="24"/>
          <w:lang w:eastAsia="es-CO"/>
        </w:rPr>
        <w:t xml:space="preserve"> la concesión del perdón, Francisco enfatiza "con fuerza" en su misiva que "el aborto es un pecado grave, porque pone fin a una vida humana inocente".</w:t>
      </w:r>
    </w:p>
    <w:p w:rsidR="00D13B96" w:rsidRPr="003D1C02" w:rsidRDefault="00D13B96" w:rsidP="00D13B96">
      <w:pPr>
        <w:spacing w:after="0" w:line="360" w:lineRule="atLeast"/>
        <w:textAlignment w:val="baseline"/>
        <w:rPr>
          <w:rFonts w:ascii="Georgia" w:eastAsia="Times New Roman" w:hAnsi="Georgia" w:cs="Arial"/>
          <w:color w:val="333333"/>
          <w:sz w:val="24"/>
          <w:szCs w:val="24"/>
          <w:lang w:eastAsia="es-CO"/>
        </w:rPr>
      </w:pPr>
      <w:r w:rsidRPr="003D1C02">
        <w:rPr>
          <w:rFonts w:ascii="Georgia" w:eastAsia="Times New Roman" w:hAnsi="Georgia" w:cs="Arial"/>
          <w:color w:val="333333"/>
          <w:sz w:val="24"/>
          <w:szCs w:val="24"/>
          <w:lang w:eastAsia="es-CO"/>
        </w:rPr>
        <w:t>Pero agrega que "con la misma fuerza" puede afirmar que "no existe ningún pecado que la</w:t>
      </w:r>
      <w:r w:rsidRPr="003D1C02">
        <w:rPr>
          <w:rFonts w:ascii="Georgia" w:eastAsia="Times New Roman" w:hAnsi="Georgia" w:cs="Arial"/>
          <w:b/>
          <w:bCs/>
          <w:color w:val="333333"/>
          <w:sz w:val="24"/>
          <w:szCs w:val="24"/>
          <w:bdr w:val="none" w:sz="0" w:space="0" w:color="auto" w:frame="1"/>
          <w:lang w:eastAsia="es-CO"/>
        </w:rPr>
        <w:t> misericordia</w:t>
      </w:r>
      <w:r w:rsidRPr="003D1C02">
        <w:rPr>
          <w:rFonts w:ascii="Georgia" w:eastAsia="Times New Roman" w:hAnsi="Georgia" w:cs="Arial"/>
          <w:color w:val="333333"/>
          <w:sz w:val="24"/>
          <w:szCs w:val="24"/>
          <w:lang w:eastAsia="es-CO"/>
        </w:rPr>
        <w:t> de Dios no pueda alcanzar y destruir, allí donde encuentra un corazón arrepentido que pide reconciliarse con el Padre".</w:t>
      </w:r>
    </w:p>
    <w:p w:rsidR="00D13B96" w:rsidRPr="003D1C02" w:rsidRDefault="00D13B96" w:rsidP="00D13B96">
      <w:pPr>
        <w:spacing w:after="150" w:line="360" w:lineRule="atLeast"/>
        <w:textAlignment w:val="baseline"/>
        <w:outlineLvl w:val="2"/>
        <w:rPr>
          <w:rFonts w:ascii="Arial" w:eastAsia="Times New Roman" w:hAnsi="Arial" w:cs="Arial"/>
          <w:b/>
          <w:bCs/>
          <w:color w:val="AB0000"/>
          <w:sz w:val="23"/>
          <w:szCs w:val="23"/>
          <w:lang w:eastAsia="es-CO"/>
        </w:rPr>
      </w:pPr>
      <w:r w:rsidRPr="003D1C02">
        <w:rPr>
          <w:rFonts w:ascii="Arial" w:eastAsia="Times New Roman" w:hAnsi="Arial" w:cs="Arial"/>
          <w:b/>
          <w:bCs/>
          <w:color w:val="AB0000"/>
          <w:sz w:val="23"/>
          <w:szCs w:val="23"/>
          <w:lang w:eastAsia="es-CO"/>
        </w:rPr>
        <w:t>"RECONCILIACIÓN ESPECIAL"</w:t>
      </w:r>
    </w:p>
    <w:p w:rsidR="00D13B96" w:rsidRPr="003D1C02" w:rsidRDefault="00D13B96" w:rsidP="00D13B96">
      <w:pPr>
        <w:spacing w:after="225" w:line="360" w:lineRule="atLeast"/>
        <w:textAlignment w:val="baseline"/>
        <w:rPr>
          <w:rFonts w:ascii="Georgia" w:eastAsia="Times New Roman" w:hAnsi="Georgia" w:cs="Arial"/>
          <w:color w:val="333333"/>
          <w:sz w:val="24"/>
          <w:szCs w:val="24"/>
          <w:lang w:eastAsia="es-CO"/>
        </w:rPr>
      </w:pPr>
      <w:r w:rsidRPr="003D1C02">
        <w:rPr>
          <w:rFonts w:ascii="Georgia" w:eastAsia="Times New Roman" w:hAnsi="Georgia" w:cs="Arial"/>
          <w:color w:val="333333"/>
          <w:sz w:val="24"/>
          <w:szCs w:val="24"/>
          <w:lang w:eastAsia="es-CO"/>
        </w:rPr>
        <w:t>"Por tanto, que cada sacerdote sea guía, apoyo y alivio a la hora de acompañar a los penitentes en este camino de reconciliación especial", añade.</w:t>
      </w:r>
    </w:p>
    <w:p w:rsidR="00D13B96" w:rsidRPr="003D1C02" w:rsidRDefault="00D13B96" w:rsidP="00D13B96">
      <w:pPr>
        <w:spacing w:after="225" w:line="360" w:lineRule="atLeast"/>
        <w:textAlignment w:val="baseline"/>
        <w:rPr>
          <w:rFonts w:ascii="Georgia" w:eastAsia="Times New Roman" w:hAnsi="Georgia" w:cs="Arial"/>
          <w:sz w:val="24"/>
          <w:szCs w:val="24"/>
          <w:lang w:eastAsia="es-CO"/>
        </w:rPr>
      </w:pPr>
      <w:r w:rsidRPr="003D1C02">
        <w:rPr>
          <w:rFonts w:ascii="Georgia" w:eastAsia="Times New Roman" w:hAnsi="Georgia" w:cs="Arial"/>
          <w:color w:val="333333"/>
          <w:sz w:val="24"/>
          <w:szCs w:val="24"/>
          <w:lang w:eastAsia="es-CO"/>
        </w:rPr>
        <w:t xml:space="preserve">En esta carta en la que invita a renovar el tiempo de perdón, reconciliación y caridad con los más necesitados, Francisco también extiende otras disposiciones que había autorizado durante el Jubileo como la de la concesión de absolver los pecados a los sacerdotes de la Fraternidad de San Pío X, los llamados </w:t>
      </w:r>
      <w:proofErr w:type="spellStart"/>
      <w:r w:rsidRPr="003D1C02">
        <w:rPr>
          <w:rFonts w:ascii="Georgia" w:eastAsia="Times New Roman" w:hAnsi="Georgia" w:cs="Arial"/>
          <w:color w:val="333333"/>
          <w:sz w:val="24"/>
          <w:szCs w:val="24"/>
          <w:lang w:eastAsia="es-CO"/>
        </w:rPr>
        <w:t>lefebvrianos</w:t>
      </w:r>
      <w:proofErr w:type="spellEnd"/>
      <w:r w:rsidRPr="003D1C02">
        <w:rPr>
          <w:rFonts w:ascii="Georgia" w:eastAsia="Times New Roman" w:hAnsi="Georgia" w:cs="Arial"/>
          <w:color w:val="333333"/>
          <w:sz w:val="24"/>
          <w:szCs w:val="24"/>
          <w:lang w:eastAsia="es-CO"/>
        </w:rPr>
        <w:t>.</w:t>
      </w:r>
      <w:r w:rsidRPr="003D1C02">
        <w:rPr>
          <w:rFonts w:ascii="Georgia" w:eastAsia="Times New Roman" w:hAnsi="Georgia" w:cs="Arial"/>
          <w:color w:val="FF0000"/>
          <w:sz w:val="24"/>
          <w:szCs w:val="24"/>
          <w:lang w:eastAsia="es-CO"/>
        </w:rPr>
        <w:t xml:space="preserve"> (1)</w:t>
      </w:r>
    </w:p>
    <w:p w:rsidR="00D13B96" w:rsidRPr="003D1C02" w:rsidRDefault="00D13B96" w:rsidP="00D13B96">
      <w:pPr>
        <w:spacing w:after="225" w:line="360" w:lineRule="atLeast"/>
        <w:textAlignment w:val="baseline"/>
        <w:rPr>
          <w:rFonts w:ascii="Georgia" w:eastAsia="Times New Roman" w:hAnsi="Georgia" w:cs="Arial"/>
          <w:color w:val="333333"/>
          <w:sz w:val="24"/>
          <w:szCs w:val="24"/>
          <w:lang w:eastAsia="es-CO"/>
        </w:rPr>
      </w:pPr>
      <w:r w:rsidRPr="003D1C02">
        <w:rPr>
          <w:rFonts w:ascii="Georgia" w:eastAsia="Times New Roman" w:hAnsi="Georgia" w:cs="Arial"/>
          <w:color w:val="333333"/>
          <w:sz w:val="24"/>
          <w:szCs w:val="24"/>
          <w:lang w:eastAsia="es-CO"/>
        </w:rPr>
        <w:t xml:space="preserve">Francisco justifica esta decisión "por el bien pastoral de estos fieles" y para que "se pueda recuperar con la ayuda de Dios, la plena comunión", en lo que se entiende como una mano tendida a los seguidores de Marcel </w:t>
      </w:r>
      <w:proofErr w:type="spellStart"/>
      <w:r w:rsidRPr="003D1C02">
        <w:rPr>
          <w:rFonts w:ascii="Georgia" w:eastAsia="Times New Roman" w:hAnsi="Georgia" w:cs="Arial"/>
          <w:color w:val="333333"/>
          <w:sz w:val="24"/>
          <w:szCs w:val="24"/>
          <w:lang w:eastAsia="es-CO"/>
        </w:rPr>
        <w:t>Lefebvre</w:t>
      </w:r>
      <w:proofErr w:type="spellEnd"/>
      <w:r w:rsidRPr="003D1C02">
        <w:rPr>
          <w:rFonts w:ascii="Georgia" w:eastAsia="Times New Roman" w:hAnsi="Georgia" w:cs="Arial"/>
          <w:color w:val="333333"/>
          <w:sz w:val="24"/>
          <w:szCs w:val="24"/>
          <w:lang w:eastAsia="es-CO"/>
        </w:rPr>
        <w:t>, que no reconocen las novedades introducidas en el Concilio Vaticano II, por lo que están fuera de la Iglesia desde 1988.</w:t>
      </w:r>
    </w:p>
    <w:p w:rsidR="00D13B96" w:rsidRPr="003D1C02" w:rsidRDefault="00D13B96" w:rsidP="00D13B96">
      <w:pPr>
        <w:spacing w:after="225" w:line="360" w:lineRule="atLeast"/>
        <w:textAlignment w:val="baseline"/>
        <w:rPr>
          <w:rFonts w:ascii="Georgia" w:eastAsia="Times New Roman" w:hAnsi="Georgia" w:cs="Arial"/>
          <w:color w:val="333333"/>
          <w:sz w:val="24"/>
          <w:szCs w:val="24"/>
          <w:lang w:eastAsia="es-CO"/>
        </w:rPr>
      </w:pPr>
      <w:r w:rsidRPr="003D1C02">
        <w:rPr>
          <w:rFonts w:ascii="Georgia" w:eastAsia="Times New Roman" w:hAnsi="Georgia" w:cs="Arial"/>
          <w:color w:val="333333"/>
          <w:sz w:val="24"/>
          <w:szCs w:val="24"/>
          <w:lang w:eastAsia="es-CO"/>
        </w:rPr>
        <w:t>El Papa también recuerda a los sacerdotes las diferentes situaciones familiares en la actualidad y les reitera que ante estas personas tengan "un discernimiento espiritual atento, profundo y prudente para que cada uno, sin excluir a nadie, sin importar la situación que viva, pueda sentirse acogido concretamente por Dios, participar activamente en la vida de la comunidad y ser admitido en ese Pueblo de Dios".</w:t>
      </w:r>
    </w:p>
    <w:p w:rsidR="00D13B96" w:rsidRPr="003D1C02" w:rsidRDefault="00D13B96" w:rsidP="00D13B96">
      <w:pPr>
        <w:spacing w:after="225" w:line="360" w:lineRule="atLeast"/>
        <w:textAlignment w:val="baseline"/>
        <w:rPr>
          <w:rFonts w:ascii="Georgia" w:eastAsia="Times New Roman" w:hAnsi="Georgia" w:cs="Arial"/>
          <w:color w:val="333333"/>
          <w:sz w:val="24"/>
          <w:szCs w:val="24"/>
          <w:lang w:eastAsia="es-CO"/>
        </w:rPr>
      </w:pPr>
    </w:p>
    <w:p w:rsidR="00D13B96" w:rsidRPr="003D1C02" w:rsidRDefault="00D13B96" w:rsidP="00D13B96">
      <w:pPr>
        <w:spacing w:after="225" w:line="360" w:lineRule="atLeast"/>
        <w:textAlignment w:val="baseline"/>
        <w:rPr>
          <w:rFonts w:ascii="Georgia" w:eastAsia="Times New Roman" w:hAnsi="Georgia" w:cs="Arial"/>
          <w:sz w:val="24"/>
          <w:szCs w:val="24"/>
          <w:lang w:eastAsia="es-CO"/>
        </w:rPr>
      </w:pPr>
      <w:r w:rsidRPr="003D1C02">
        <w:rPr>
          <w:rFonts w:ascii="Georgia" w:eastAsia="Times New Roman" w:hAnsi="Georgia" w:cs="Arial"/>
          <w:color w:val="FF0000"/>
          <w:sz w:val="24"/>
          <w:szCs w:val="24"/>
          <w:lang w:eastAsia="es-CO"/>
        </w:rPr>
        <w:t>(1)  El ex procurador de Colombia pertenece a esa Fraternidad de San Pio X</w:t>
      </w:r>
    </w:p>
    <w:p w:rsidR="00D13B96" w:rsidRDefault="00D13B96" w:rsidP="00D13B96"/>
    <w:p w:rsidR="00D13B96" w:rsidRDefault="00D13B96" w:rsidP="00D13B96">
      <w:pPr>
        <w:jc w:val="center"/>
        <w:rPr>
          <w:b/>
          <w:sz w:val="32"/>
          <w:szCs w:val="32"/>
        </w:rPr>
      </w:pPr>
      <w:r>
        <w:rPr>
          <w:b/>
          <w:sz w:val="32"/>
          <w:szCs w:val="32"/>
        </w:rPr>
        <w:lastRenderedPageBreak/>
        <w:t xml:space="preserve">¡JESUS Y LA </w:t>
      </w:r>
      <w:proofErr w:type="gramStart"/>
      <w:r>
        <w:rPr>
          <w:b/>
          <w:sz w:val="32"/>
          <w:szCs w:val="32"/>
        </w:rPr>
        <w:t>MISERICORDIA¡</w:t>
      </w:r>
      <w:proofErr w:type="gramEnd"/>
    </w:p>
    <w:p w:rsidR="00D13B96" w:rsidRPr="00A31FE3" w:rsidRDefault="00D13B96" w:rsidP="00D13B96">
      <w:pPr>
        <w:jc w:val="both"/>
      </w:pPr>
      <w:proofErr w:type="gramStart"/>
      <w:r w:rsidRPr="00A31FE3">
        <w:t>¿Se imaginan ustedes a Jesús de Nazaret confesando, sanando, liberando y perdonando a la gente “</w:t>
      </w:r>
      <w:r w:rsidRPr="00A31FE3">
        <w:rPr>
          <w:b/>
        </w:rPr>
        <w:t>metido en un confesionario</w:t>
      </w:r>
      <w:r w:rsidRPr="00A31FE3">
        <w:t>”.</w:t>
      </w:r>
      <w:proofErr w:type="gramEnd"/>
      <w:r w:rsidRPr="00A31FE3">
        <w:t xml:space="preserve"> Imaginémoslo solo en tres momentos de su vida:</w:t>
      </w:r>
    </w:p>
    <w:p w:rsidR="00D13B96" w:rsidRPr="00A31FE3" w:rsidRDefault="00D13B96" w:rsidP="00D13B96">
      <w:pPr>
        <w:pStyle w:val="Prrafodelista"/>
        <w:numPr>
          <w:ilvl w:val="0"/>
          <w:numId w:val="3"/>
        </w:numPr>
        <w:spacing w:after="200" w:line="276" w:lineRule="auto"/>
        <w:jc w:val="both"/>
      </w:pPr>
      <w:r w:rsidRPr="00A31FE3">
        <w:rPr>
          <w:b/>
        </w:rPr>
        <w:t>Con la Samaritana</w:t>
      </w:r>
      <w:r w:rsidRPr="00A31FE3">
        <w:t xml:space="preserve">: </w:t>
      </w:r>
      <w:r w:rsidRPr="00A31FE3">
        <w:rPr>
          <w:b/>
        </w:rPr>
        <w:t>(</w:t>
      </w:r>
      <w:proofErr w:type="spellStart"/>
      <w:r w:rsidRPr="00A31FE3">
        <w:rPr>
          <w:b/>
        </w:rPr>
        <w:t>Jn</w:t>
      </w:r>
      <w:proofErr w:type="spellEnd"/>
      <w:r w:rsidRPr="00A31FE3">
        <w:rPr>
          <w:b/>
        </w:rPr>
        <w:t xml:space="preserve">. 4, 4-24). </w:t>
      </w:r>
      <w:r w:rsidRPr="00A31FE3">
        <w:t xml:space="preserve">Jesús llega al “pozo de Jacob” cansado del camino, se sienta y aparece una mujer samaritana a buscar agua. Después de pedirle de beber, ante la reacción de la mujer, Él le ofrece el </w:t>
      </w:r>
      <w:r w:rsidRPr="00A31FE3">
        <w:rPr>
          <w:b/>
        </w:rPr>
        <w:t>“AGUA VIVA</w:t>
      </w:r>
      <w:r w:rsidRPr="00A31FE3">
        <w:t>” pero le pide que vaya a buscar a su marido; es decir, tiene que estar preparada espiritualmente para recibir esa “agua viva”, que como sabemos es su ESPIRITU SANTO. Ella necesitaba un “cambio interno” de vida; una CONVERSIÓN, un ENCUENTRO PERSONAL con el MESÍAS. Y yo me vuelvo a preguntar: ¿Se imaginan ustedes este encuentro a Jesús metido en un “cajón penitencial” (confesionario)?</w:t>
      </w:r>
    </w:p>
    <w:p w:rsidR="00D13B96" w:rsidRPr="00A31FE3" w:rsidRDefault="00D13B96" w:rsidP="00D13B96">
      <w:pPr>
        <w:pStyle w:val="Prrafodelista"/>
        <w:jc w:val="both"/>
      </w:pPr>
    </w:p>
    <w:p w:rsidR="00D13B96" w:rsidRPr="00A31FE3" w:rsidRDefault="00D13B96" w:rsidP="00D13B96">
      <w:pPr>
        <w:pStyle w:val="Prrafodelista"/>
        <w:numPr>
          <w:ilvl w:val="0"/>
          <w:numId w:val="3"/>
        </w:numPr>
        <w:spacing w:after="200" w:line="276" w:lineRule="auto"/>
        <w:jc w:val="both"/>
      </w:pPr>
      <w:r w:rsidRPr="00A31FE3">
        <w:rPr>
          <w:b/>
        </w:rPr>
        <w:t>El Padre Misericordioso con el “hijo pródigo”</w:t>
      </w:r>
      <w:r>
        <w:rPr>
          <w:b/>
        </w:rPr>
        <w:t xml:space="preserve"> (</w:t>
      </w:r>
      <w:proofErr w:type="spellStart"/>
      <w:r>
        <w:rPr>
          <w:b/>
        </w:rPr>
        <w:t>Lc</w:t>
      </w:r>
      <w:proofErr w:type="spellEnd"/>
      <w:r>
        <w:rPr>
          <w:b/>
        </w:rPr>
        <w:t>. 15, 20-24)</w:t>
      </w:r>
      <w:r w:rsidRPr="00A31FE3">
        <w:t>: Recordemos la escena. El padre día tras día esperaba que su hijo volviera a su casa y al verlo de lejos, se lanza a corr</w:t>
      </w:r>
      <w:r>
        <w:t xml:space="preserve">er y emocionado lo recibe con </w:t>
      </w:r>
      <w:r w:rsidRPr="00A31FE3">
        <w:t>abrazo</w:t>
      </w:r>
      <w:r>
        <w:t>s y besos</w:t>
      </w:r>
      <w:r w:rsidRPr="00A31FE3">
        <w:t xml:space="preserve">. El hijo confiesa su pecado y se reconoce que no es digno de llamarse hijo; eso bastó para que el padre mostrara su perdón mandando a hacer una fiesta. ¿Se imaginan ustedes al Padre diciéndole al hijo que se dirigiera al “cajón” (confesionario) para así poderle perdonar y ver si está de verdad arrepentido sin tocarlo ni </w:t>
      </w:r>
      <w:proofErr w:type="gramStart"/>
      <w:r w:rsidRPr="00A31FE3">
        <w:t>abrazarlo ?</w:t>
      </w:r>
      <w:proofErr w:type="gramEnd"/>
    </w:p>
    <w:p w:rsidR="00D13B96" w:rsidRPr="00A31FE3" w:rsidRDefault="00D13B96" w:rsidP="00D13B96">
      <w:pPr>
        <w:pStyle w:val="Prrafodelista"/>
      </w:pPr>
    </w:p>
    <w:p w:rsidR="00D13B96" w:rsidRPr="00A31FE3" w:rsidRDefault="00D13B96" w:rsidP="00D13B96">
      <w:pPr>
        <w:pStyle w:val="Prrafodelista"/>
        <w:numPr>
          <w:ilvl w:val="0"/>
          <w:numId w:val="3"/>
        </w:numPr>
        <w:spacing w:after="200" w:line="276" w:lineRule="auto"/>
        <w:jc w:val="both"/>
      </w:pPr>
      <w:r w:rsidRPr="00A31FE3">
        <w:rPr>
          <w:b/>
        </w:rPr>
        <w:t>La Prostituta de Magda la</w:t>
      </w:r>
      <w:r w:rsidRPr="00A31FE3">
        <w:t xml:space="preserve">: </w:t>
      </w:r>
      <w:r w:rsidRPr="00A31FE3">
        <w:rPr>
          <w:b/>
        </w:rPr>
        <w:t>(</w:t>
      </w:r>
      <w:proofErr w:type="spellStart"/>
      <w:r w:rsidRPr="00A31FE3">
        <w:rPr>
          <w:b/>
        </w:rPr>
        <w:t>Lc</w:t>
      </w:r>
      <w:proofErr w:type="spellEnd"/>
      <w:r w:rsidRPr="00A31FE3">
        <w:rPr>
          <w:b/>
        </w:rPr>
        <w:t xml:space="preserve">. 7, 36-50). </w:t>
      </w:r>
      <w:r w:rsidRPr="00A31FE3">
        <w:t xml:space="preserve">Jesús es invitado por un fariseo a comer a su casa. Es eso se aparece una prostituta de aquel pueblo y poniéndose a los pies de Jesús, empieza a llorar y con sus lágrimas se los lavaba y con su propio cabello se los secaba y se los besaba, derramando sobre ellos su perfume. El fariseo “escandalizado” pensaba: “si este fuera de verdad el profeta no se dejaría tocar por esta clase de mujer”; a lo que Jesús, con una asertiva parábola le demostró que él estaba equivocado y no entendía nada pues a quien </w:t>
      </w:r>
      <w:proofErr w:type="gramStart"/>
      <w:r w:rsidRPr="00A31FE3">
        <w:t>mucho ama</w:t>
      </w:r>
      <w:proofErr w:type="gramEnd"/>
      <w:r w:rsidRPr="00A31FE3">
        <w:t>, mucho se le perdona porque aquella mujer demostraba mucho AMOR. ¿Se imaginan ustedes la escena a Jesús metido en un confesionario?</w:t>
      </w:r>
    </w:p>
    <w:p w:rsidR="00D13B96" w:rsidRPr="00A31FE3" w:rsidRDefault="00D13B96" w:rsidP="00D13B96">
      <w:pPr>
        <w:pStyle w:val="Prrafodelista"/>
      </w:pPr>
    </w:p>
    <w:p w:rsidR="00D13B96" w:rsidRDefault="00D13B96" w:rsidP="00D13B96">
      <w:pPr>
        <w:jc w:val="both"/>
        <w:rPr>
          <w:sz w:val="24"/>
          <w:szCs w:val="24"/>
        </w:rPr>
      </w:pPr>
      <w:r w:rsidRPr="00A31FE3">
        <w:t xml:space="preserve">Hemos concluido el año jubilar de la Misericordia y nosotros sus “ministros” estamos llamados </w:t>
      </w:r>
      <w:r>
        <w:t>a trasmitirla</w:t>
      </w:r>
      <w:r w:rsidRPr="00A31FE3">
        <w:t xml:space="preserve"> como Jesús lo hizo. Las escenas que he recordado anteriormente bastan para cuestionar seriamente como nuestra institución eclesiástica </w:t>
      </w:r>
      <w:r>
        <w:t>h</w:t>
      </w:r>
      <w:r w:rsidRPr="00A31FE3">
        <w:t>a deshumanizado el “</w:t>
      </w:r>
      <w:r w:rsidRPr="00A31FE3">
        <w:rPr>
          <w:b/>
        </w:rPr>
        <w:t>rito del sacramento de la reconciliación</w:t>
      </w:r>
      <w:r w:rsidRPr="00A31FE3">
        <w:t>” sacándolo completamente de contexto por ser fiel</w:t>
      </w:r>
      <w:r>
        <w:t>es</w:t>
      </w:r>
      <w:r w:rsidRPr="00A31FE3">
        <w:t xml:space="preserve"> a las desviaciones del mismo y haber perdido de vista como lo hacía Jesús. Si somos ministros de Jesús al servicio de su Pueblo, deberíamos “confesar y reconciliar” como EL lo hizo, dejándonos primero “purificar por El”. El ADVIENTO es tiempo propici</w:t>
      </w:r>
      <w:r>
        <w:rPr>
          <w:sz w:val="24"/>
          <w:szCs w:val="24"/>
        </w:rPr>
        <w:t>o. Amén</w:t>
      </w:r>
    </w:p>
    <w:p w:rsidR="00D13B96" w:rsidRDefault="00D13B96" w:rsidP="00D13B96">
      <w:pPr>
        <w:jc w:val="both"/>
        <w:rPr>
          <w:sz w:val="24"/>
          <w:szCs w:val="24"/>
        </w:rPr>
      </w:pPr>
      <w:r>
        <w:rPr>
          <w:sz w:val="24"/>
          <w:szCs w:val="24"/>
        </w:rPr>
        <w:t xml:space="preserve">                                                                                                 Pbro. Pablo </w:t>
      </w:r>
      <w:proofErr w:type="spellStart"/>
      <w:r>
        <w:rPr>
          <w:sz w:val="24"/>
          <w:szCs w:val="24"/>
        </w:rPr>
        <w:t>Urquiaga</w:t>
      </w:r>
      <w:proofErr w:type="spellEnd"/>
      <w:r>
        <w:rPr>
          <w:sz w:val="24"/>
          <w:szCs w:val="24"/>
        </w:rPr>
        <w:t>. Caricuao</w:t>
      </w:r>
    </w:p>
    <w:p w:rsidR="00D13B96" w:rsidRDefault="00D13B96" w:rsidP="00D13B96">
      <w:pPr>
        <w:jc w:val="both"/>
        <w:rPr>
          <w:sz w:val="24"/>
          <w:szCs w:val="24"/>
        </w:rPr>
      </w:pPr>
    </w:p>
    <w:p w:rsidR="00D13B96" w:rsidRPr="00D70FF0" w:rsidRDefault="00D13B96" w:rsidP="00D13B96">
      <w:pPr>
        <w:jc w:val="both"/>
        <w:rPr>
          <w:sz w:val="24"/>
          <w:szCs w:val="24"/>
        </w:rPr>
      </w:pPr>
    </w:p>
    <w:p w:rsidR="00D13B96" w:rsidRPr="00D13B96" w:rsidRDefault="00D13B96" w:rsidP="00D13B96">
      <w:pPr>
        <w:spacing w:before="100" w:beforeAutospacing="1" w:after="100" w:afterAutospacing="1" w:line="240" w:lineRule="auto"/>
        <w:outlineLvl w:val="1"/>
        <w:rPr>
          <w:rFonts w:ascii="Times New Roman" w:eastAsia="Times New Roman" w:hAnsi="Times New Roman" w:cs="Times New Roman"/>
          <w:b/>
          <w:bCs/>
          <w:sz w:val="36"/>
          <w:szCs w:val="36"/>
          <w:lang w:eastAsia="es-CO"/>
        </w:rPr>
      </w:pPr>
      <w:r w:rsidRPr="00D13B96">
        <w:rPr>
          <w:rFonts w:ascii="Times New Roman" w:eastAsia="Times New Roman" w:hAnsi="Times New Roman" w:cs="Times New Roman"/>
          <w:b/>
          <w:bCs/>
          <w:sz w:val="36"/>
          <w:szCs w:val="36"/>
          <w:lang w:eastAsia="es-CO"/>
        </w:rPr>
        <w:lastRenderedPageBreak/>
        <w:t>Navidad: Lo que sabemos de Jesús</w:t>
      </w:r>
    </w:p>
    <w:p w:rsidR="00D13B96" w:rsidRPr="00D13B96" w:rsidRDefault="00D13B96" w:rsidP="00D13B96">
      <w:pPr>
        <w:spacing w:before="100" w:beforeAutospacing="1" w:after="100" w:afterAutospacing="1" w:line="240" w:lineRule="auto"/>
        <w:outlineLvl w:val="2"/>
        <w:rPr>
          <w:rFonts w:ascii="Times New Roman" w:eastAsia="Times New Roman" w:hAnsi="Times New Roman" w:cs="Times New Roman"/>
          <w:b/>
          <w:bCs/>
          <w:sz w:val="32"/>
          <w:szCs w:val="32"/>
          <w:lang w:eastAsia="es-CO"/>
        </w:rPr>
      </w:pPr>
      <w:r w:rsidRPr="00D13B96">
        <w:rPr>
          <w:rFonts w:ascii="Times New Roman" w:eastAsia="Times New Roman" w:hAnsi="Times New Roman" w:cs="Times New Roman"/>
          <w:b/>
          <w:bCs/>
          <w:sz w:val="27"/>
          <w:szCs w:val="27"/>
          <w:lang w:eastAsia="es-CO"/>
        </w:rPr>
        <w:t>Una reflexión sobre la realidad</w:t>
      </w:r>
    </w:p>
    <w:p w:rsidR="00D13B96" w:rsidRPr="00D13B96" w:rsidRDefault="00D13B96" w:rsidP="00D13B96">
      <w:pPr>
        <w:spacing w:before="100" w:beforeAutospacing="1" w:after="100" w:afterAutospacing="1" w:line="240" w:lineRule="auto"/>
        <w:outlineLvl w:val="3"/>
        <w:rPr>
          <w:rFonts w:ascii="Times New Roman" w:eastAsia="Times New Roman" w:hAnsi="Times New Roman" w:cs="Times New Roman"/>
          <w:b/>
          <w:bCs/>
          <w:sz w:val="32"/>
          <w:szCs w:val="32"/>
          <w:lang w:eastAsia="es-CO"/>
        </w:rPr>
      </w:pPr>
      <w:r w:rsidRPr="00D13B96">
        <w:rPr>
          <w:rFonts w:ascii="Times New Roman" w:eastAsia="Times New Roman" w:hAnsi="Times New Roman" w:cs="Times New Roman"/>
          <w:b/>
          <w:bCs/>
          <w:sz w:val="32"/>
          <w:szCs w:val="32"/>
          <w:lang w:eastAsia="es-CO"/>
        </w:rPr>
        <w:t>"No fundó directamente la Iglesia, pero dejó preparados varios 'focos de incendio'"</w:t>
      </w:r>
    </w:p>
    <w:p w:rsidR="00D13B96" w:rsidRPr="00D13B96" w:rsidRDefault="00D13B96" w:rsidP="00D13B96">
      <w:pPr>
        <w:spacing w:after="0" w:line="240" w:lineRule="auto"/>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Xabier </w:t>
      </w:r>
      <w:proofErr w:type="spellStart"/>
      <w:r w:rsidRPr="00D13B96">
        <w:rPr>
          <w:rFonts w:ascii="Times New Roman" w:eastAsia="Times New Roman" w:hAnsi="Times New Roman" w:cs="Times New Roman"/>
          <w:sz w:val="24"/>
          <w:szCs w:val="24"/>
          <w:lang w:eastAsia="es-CO"/>
        </w:rPr>
        <w:t>Pikaza</w:t>
      </w:r>
      <w:proofErr w:type="spellEnd"/>
      <w:r w:rsidRPr="00D13B96">
        <w:rPr>
          <w:rFonts w:ascii="Times New Roman" w:eastAsia="Times New Roman" w:hAnsi="Times New Roman" w:cs="Times New Roman"/>
          <w:sz w:val="24"/>
          <w:szCs w:val="24"/>
          <w:lang w:eastAsia="es-CO"/>
        </w:rPr>
        <w:t xml:space="preserve">, 27 de diciembre de 2015 a las 08:38 </w:t>
      </w:r>
    </w:p>
    <w:p w:rsidR="00D13B96" w:rsidRPr="00D13B96" w:rsidRDefault="00D13B96" w:rsidP="00D13B96">
      <w:pPr>
        <w:spacing w:after="0" w:line="240" w:lineRule="auto"/>
        <w:rPr>
          <w:rFonts w:ascii="Times New Roman" w:eastAsia="Times New Roman" w:hAnsi="Times New Roman" w:cs="Times New Roman"/>
          <w:sz w:val="24"/>
          <w:szCs w:val="24"/>
          <w:lang w:eastAsia="es-CO"/>
        </w:rPr>
      </w:pPr>
    </w:p>
    <w:p w:rsidR="00D13B96" w:rsidRPr="00D13B96" w:rsidRDefault="00D13B96" w:rsidP="00D13B96">
      <w:pPr>
        <w:spacing w:before="100" w:beforeAutospacing="1" w:after="100" w:afterAutospacing="1" w:line="240" w:lineRule="auto"/>
        <w:rPr>
          <w:rFonts w:ascii="Times New Roman" w:eastAsia="Times New Roman" w:hAnsi="Times New Roman" w:cs="Times New Roman"/>
          <w:b/>
          <w:sz w:val="36"/>
          <w:szCs w:val="36"/>
          <w:lang w:eastAsia="es-CO"/>
        </w:rPr>
      </w:pPr>
      <w:r w:rsidRPr="00D13B96">
        <w:rPr>
          <w:rFonts w:ascii="Times New Roman" w:eastAsia="Times New Roman" w:hAnsi="Times New Roman" w:cs="Times New Roman"/>
          <w:b/>
          <w:sz w:val="36"/>
          <w:szCs w:val="36"/>
          <w:lang w:eastAsia="es-CO"/>
        </w:rPr>
        <w:t xml:space="preserve">Historia de Jesús, </w:t>
      </w:r>
    </w:p>
    <w:p w:rsidR="00D13B96" w:rsidRPr="00D13B96" w:rsidRDefault="00D13B96" w:rsidP="00D13B96">
      <w:pPr>
        <w:spacing w:before="100" w:beforeAutospacing="1" w:after="100" w:afterAutospacing="1" w:line="240" w:lineRule="auto"/>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de Xabier </w:t>
      </w:r>
      <w:proofErr w:type="spellStart"/>
      <w:r w:rsidRPr="00D13B96">
        <w:rPr>
          <w:rFonts w:ascii="Times New Roman" w:eastAsia="Times New Roman" w:hAnsi="Times New Roman" w:cs="Times New Roman"/>
          <w:sz w:val="24"/>
          <w:szCs w:val="24"/>
          <w:lang w:eastAsia="es-CO"/>
        </w:rPr>
        <w:t>Pikaza</w:t>
      </w:r>
      <w:proofErr w:type="spellEnd"/>
    </w:p>
    <w:p w:rsidR="00D13B96" w:rsidRPr="00D13B96" w:rsidRDefault="00D13B96" w:rsidP="00D13B96">
      <w:pPr>
        <w:spacing w:after="100"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No hay en el mundo personaje más estudiado, y aunque se publican cada año cientos de libros sobre su vida, unos divulgativos, otros muy científicos, escritos por especialistas cristianos o no cristianos, él sigue ante nosotros un enigma </w:t>
      </w:r>
    </w:p>
    <w:p w:rsidR="00D13B96" w:rsidRPr="00D13B96" w:rsidRDefault="00D13B96" w:rsidP="00D13B96">
      <w:pPr>
        <w:shd w:val="clear" w:color="auto" w:fill="FFFFFF"/>
        <w:spacing w:after="0" w:line="240" w:lineRule="auto"/>
        <w:rPr>
          <w:rFonts w:ascii="Times New Roman" w:eastAsia="Times New Roman" w:hAnsi="Times New Roman" w:cs="Times New Roman"/>
          <w:sz w:val="24"/>
          <w:szCs w:val="24"/>
          <w:lang w:eastAsia="es-CO"/>
        </w:rPr>
      </w:pPr>
      <w:r w:rsidRPr="00D13B96">
        <w:rPr>
          <w:rFonts w:ascii="Times New Roman" w:eastAsia="Times New Roman" w:hAnsi="Times New Roman" w:cs="Times New Roman"/>
          <w:noProof/>
          <w:sz w:val="24"/>
          <w:szCs w:val="24"/>
          <w:lang w:val="es-UY" w:eastAsia="es-UY"/>
        </w:rPr>
        <w:drawing>
          <wp:inline distT="0" distB="0" distL="0" distR="0" wp14:anchorId="7E243295" wp14:editId="4DB56BE6">
            <wp:extent cx="1803400" cy="1669815"/>
            <wp:effectExtent l="0" t="0" r="6350" b="6985"/>
            <wp:docPr id="25" name="Imagen 25" descr="Jesucr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sucrist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9893" cy="1675827"/>
                    </a:xfrm>
                    <a:prstGeom prst="rect">
                      <a:avLst/>
                    </a:prstGeom>
                    <a:noFill/>
                    <a:ln>
                      <a:noFill/>
                    </a:ln>
                  </pic:spPr>
                </pic:pic>
              </a:graphicData>
            </a:graphic>
          </wp:inline>
        </w:drawing>
      </w:r>
    </w:p>
    <w:p w:rsidR="00D13B96" w:rsidRPr="00D13B96" w:rsidRDefault="00D13B96" w:rsidP="00D13B96">
      <w:pPr>
        <w:numPr>
          <w:ilvl w:val="0"/>
          <w:numId w:val="4"/>
        </w:numPr>
        <w:shd w:val="clear" w:color="auto" w:fill="222222"/>
        <w:spacing w:before="100" w:beforeAutospacing="1" w:after="100" w:afterAutospacing="1" w:line="240" w:lineRule="auto"/>
        <w:ind w:left="0" w:right="150"/>
        <w:rPr>
          <w:rFonts w:ascii="Times New Roman" w:eastAsia="Times New Roman" w:hAnsi="Times New Roman" w:cs="Times New Roman"/>
          <w:sz w:val="36"/>
          <w:szCs w:val="36"/>
          <w:lang w:eastAsia="es-CO"/>
        </w:rPr>
      </w:pPr>
      <w:r w:rsidRPr="00D13B96">
        <w:rPr>
          <w:rFonts w:ascii="Times New Roman" w:eastAsia="Times New Roman" w:hAnsi="Times New Roman" w:cs="Times New Roman"/>
          <w:i/>
          <w:iCs/>
          <w:sz w:val="36"/>
          <w:szCs w:val="36"/>
          <w:lang w:eastAsia="es-CO"/>
        </w:rPr>
        <w:t xml:space="preserve"> </w:t>
      </w:r>
      <w:bookmarkStart w:id="0" w:name="_GoBack"/>
      <w:bookmarkEnd w:id="0"/>
      <w:proofErr w:type="spellStart"/>
      <w:r w:rsidRPr="00D13B96">
        <w:rPr>
          <w:rFonts w:ascii="Times New Roman" w:eastAsia="Times New Roman" w:hAnsi="Times New Roman" w:cs="Times New Roman"/>
          <w:i/>
          <w:iCs/>
          <w:sz w:val="36"/>
          <w:szCs w:val="36"/>
          <w:lang w:eastAsia="es-CO"/>
        </w:rPr>
        <w:t>Pikaza</w:t>
      </w:r>
      <w:proofErr w:type="spellEnd"/>
      <w:r w:rsidRPr="00D13B96">
        <w:rPr>
          <w:rFonts w:ascii="Times New Roman" w:eastAsia="Times New Roman" w:hAnsi="Times New Roman" w:cs="Times New Roman"/>
          <w:sz w:val="36"/>
          <w:szCs w:val="36"/>
          <w:lang w:eastAsia="es-CO"/>
        </w:rPr>
        <w:t xml:space="preserve">).- Con ocasión de este domingo de la Sagrada Familia (27.12.15) quiero ofrecer una </w:t>
      </w:r>
      <w:r w:rsidRPr="00D13B96">
        <w:rPr>
          <w:rFonts w:ascii="Times New Roman" w:eastAsia="Times New Roman" w:hAnsi="Times New Roman" w:cs="Times New Roman"/>
          <w:b/>
          <w:bCs/>
          <w:sz w:val="36"/>
          <w:szCs w:val="36"/>
          <w:lang w:eastAsia="es-CO"/>
        </w:rPr>
        <w:t>reflexión de base sobre la realidad de Jesús</w:t>
      </w:r>
      <w:r w:rsidRPr="00D13B96">
        <w:rPr>
          <w:rFonts w:ascii="Times New Roman" w:eastAsia="Times New Roman" w:hAnsi="Times New Roman" w:cs="Times New Roman"/>
          <w:sz w:val="36"/>
          <w:szCs w:val="36"/>
          <w:lang w:eastAsia="es-CO"/>
        </w:rPr>
        <w:t>:</w:t>
      </w:r>
    </w:p>
    <w:p w:rsidR="00D13B96" w:rsidRPr="00D13B96" w:rsidRDefault="00D13B96" w:rsidP="00D13B96">
      <w:pPr>
        <w:spacing w:beforeAutospacing="1" w:after="100" w:afterAutospacing="1" w:line="240" w:lineRule="auto"/>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Lo que sabemos de ella con seguridad,</w:t>
      </w:r>
      <w:r w:rsidRPr="00D13B96">
        <w:rPr>
          <w:rFonts w:ascii="Times New Roman" w:eastAsia="Times New Roman" w:hAnsi="Times New Roman" w:cs="Times New Roman"/>
          <w:sz w:val="24"/>
          <w:szCs w:val="24"/>
          <w:lang w:eastAsia="es-CO"/>
        </w:rPr>
        <w:br/>
        <w:t>-- lo que puede cuestionarse en un plano de historia,</w:t>
      </w:r>
      <w:r w:rsidRPr="00D13B96">
        <w:rPr>
          <w:rFonts w:ascii="Times New Roman" w:eastAsia="Times New Roman" w:hAnsi="Times New Roman" w:cs="Times New Roman"/>
          <w:sz w:val="24"/>
          <w:szCs w:val="24"/>
          <w:lang w:eastAsia="es-CO"/>
        </w:rPr>
        <w:br/>
        <w:t>-- lo que podemos decir en un plano de fe.</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Salen estos días en la prensa noticias extrañas, y algunos afirman incluso que Jesús nació 5.000 años antes de su nacimiento, pues todo lo que de él se dice sería puro mito, sin fundamento histórico alguno. Otros afirman que no sabemos nada...</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Pues bien, en ese contexto, podemos y debemos afirmar, en esta Navidad, algunas cosas importantes de la vida, empezando por su nacimiento (sabiendo siempre que la fe en Jesús como hijo de Dios se sitúa en un otro plano, que no puede demostrarse):</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b/>
          <w:bCs/>
          <w:sz w:val="24"/>
          <w:szCs w:val="24"/>
          <w:lang w:eastAsia="es-CO"/>
        </w:rPr>
        <w:lastRenderedPageBreak/>
        <w:t>1. Es indudable que Jesús nació, en torno al año 6 a.C. en algún lugar de Judea o Galilea</w:t>
      </w:r>
      <w:r w:rsidRPr="00D13B96">
        <w:rPr>
          <w:rFonts w:ascii="Times New Roman" w:eastAsia="Times New Roman" w:hAnsi="Times New Roman" w:cs="Times New Roman"/>
          <w:sz w:val="24"/>
          <w:szCs w:val="24"/>
          <w:lang w:eastAsia="es-CO"/>
        </w:rPr>
        <w:t>, aunque los datos concretos de su nacimiento han sido recreados simbólicamente, para así indicar mejor la importancia que ellos tienen para los creyentes.</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2. También es indudable que</w:t>
      </w:r>
      <w:r w:rsidRPr="00D13B96">
        <w:rPr>
          <w:rFonts w:ascii="Times New Roman" w:eastAsia="Times New Roman" w:hAnsi="Times New Roman" w:cs="Times New Roman"/>
          <w:b/>
          <w:bCs/>
          <w:sz w:val="24"/>
          <w:szCs w:val="24"/>
          <w:lang w:eastAsia="es-CO"/>
        </w:rPr>
        <w:t xml:space="preserve"> fue un hombre significativo</w:t>
      </w:r>
      <w:r w:rsidRPr="00D13B96">
        <w:rPr>
          <w:rFonts w:ascii="Times New Roman" w:eastAsia="Times New Roman" w:hAnsi="Times New Roman" w:cs="Times New Roman"/>
          <w:sz w:val="24"/>
          <w:szCs w:val="24"/>
          <w:lang w:eastAsia="es-CO"/>
        </w:rPr>
        <w:t>, que planteó unos problemas y abrió unos caminos de importancia en la sociedad de su entorno judío y romano, aunque (¡por eso!) las autoridades oficiales del judaísmo de Jerusalén no le aceptaron y el gobernador romano le condenó a morir en una cruz (hacia el año 30 d.C.).</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3.</w:t>
      </w:r>
      <w:r w:rsidRPr="00D13B96">
        <w:rPr>
          <w:rFonts w:ascii="Times New Roman" w:eastAsia="Times New Roman" w:hAnsi="Times New Roman" w:cs="Times New Roman"/>
          <w:b/>
          <w:bCs/>
          <w:sz w:val="24"/>
          <w:szCs w:val="24"/>
          <w:lang w:eastAsia="es-CO"/>
        </w:rPr>
        <w:t xml:space="preserve"> Los discípulos de Jesús crearon "iglesias", o grupos de "creyentes mesiánicos"</w:t>
      </w:r>
      <w:r w:rsidRPr="00D13B96">
        <w:rPr>
          <w:rFonts w:ascii="Times New Roman" w:eastAsia="Times New Roman" w:hAnsi="Times New Roman" w:cs="Times New Roman"/>
          <w:sz w:val="24"/>
          <w:szCs w:val="24"/>
          <w:lang w:eastAsia="es-CO"/>
        </w:rPr>
        <w:t>, apoyándose para ello en la certeza de que él estaba vivo (=había resucitado), impulsándoles a recrear su misión, no sólo en Israel, sino entre todos los pueblos. Ciertamente, se puede discutir la "realidad" y/o sentido de esa resurrección, pero es indudable que los primeros cristianos creyeron en ella y así continuaron y recrearon la obra de Jesús (entre el 30 y 60 d.C.) y fueron uniéndose hasta crear entre el 100 y 120 d.C. la Gran Iglesia (la comunidad unitaria de los creyentes de Jesús).</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El nacimiento y vida de Jesús abre así una pregunta, a la que podemos responder de tres maneras:</w:t>
      </w:r>
    </w:p>
    <w:p w:rsidR="00D13B96" w:rsidRPr="00D13B96" w:rsidRDefault="00D13B96" w:rsidP="00D13B96">
      <w:pPr>
        <w:spacing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(a) Jesús nació, y tuvo cierta importancia, pero ya no es significativo para nosotros, de manera que no podemos llamarle Hijo de Dios, ni Cristo o Mesías. Más aún, el testimonio de las iglesias creadas en su nombre resulta actualmente poco edificante, incluso escandaloso. Quizá sería mejor olvidar a Jesús.</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(b) Jesús nació y tuvo importancia durante casi dos mil años, y aún puede servirnos de ejemplo, pero ya no decide el sentido de la historia. Por eso podemos recordar su nacimiento como sólo como un dato simbólico o folklórico, igual que podríamos recordar el nacimiento de Buda o Muhammad (o de otros personajes significativos).</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(c) Por el contrario, los creyentes pueden seguir y siguen afirmando que Jesús es Hijo de Dios, de manera que su Navidad (su Nacimiento) es una revelación sagrada del sentido y la tarea "divina" de la vida.</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Así dejo el campo abierto para la reflexión histórica y creyente, indicando a continuación lo que de verdad sabemos sobre Jesús. Buen día a todos.</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b/>
          <w:bCs/>
          <w:i/>
          <w:iCs/>
          <w:sz w:val="24"/>
          <w:szCs w:val="24"/>
          <w:lang w:eastAsia="es-CO"/>
        </w:rPr>
        <w:t>Un personaje significativo</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En nuestra cultura no hay quizá personaje más popular, y le recordamos incluso al contar los años: </w:t>
      </w:r>
      <w:r w:rsidRPr="00D13B96">
        <w:rPr>
          <w:rFonts w:ascii="Times New Roman" w:eastAsia="Times New Roman" w:hAnsi="Times New Roman" w:cs="Times New Roman"/>
          <w:b/>
          <w:bCs/>
          <w:sz w:val="24"/>
          <w:szCs w:val="24"/>
          <w:lang w:eastAsia="es-CO"/>
        </w:rPr>
        <w:t>Antes o después de Jesucristo</w:t>
      </w:r>
      <w:r w:rsidRPr="00D13B96">
        <w:rPr>
          <w:rFonts w:ascii="Times New Roman" w:eastAsia="Times New Roman" w:hAnsi="Times New Roman" w:cs="Times New Roman"/>
          <w:sz w:val="24"/>
          <w:szCs w:val="24"/>
          <w:lang w:eastAsia="es-CO"/>
        </w:rPr>
        <w:t xml:space="preserve">. Se conoce bastante bien su vida, aunque sigue habiendo en ella huecos fascinantes (¿por qué hizo lo que hacía, por qué se dejó matar?), de manera que algunos han dicho que no pudo existir, que fue sólo un mito condensado como historia: Un faraón judaizado, un héroe griego incardinado en Galilea, la </w:t>
      </w:r>
      <w:proofErr w:type="spellStart"/>
      <w:r w:rsidRPr="00D13B96">
        <w:rPr>
          <w:rFonts w:ascii="Times New Roman" w:eastAsia="Times New Roman" w:hAnsi="Times New Roman" w:cs="Times New Roman"/>
          <w:sz w:val="24"/>
          <w:szCs w:val="24"/>
          <w:lang w:eastAsia="es-CO"/>
        </w:rPr>
        <w:t>avatara</w:t>
      </w:r>
      <w:proofErr w:type="spellEnd"/>
      <w:r w:rsidRPr="00D13B96">
        <w:rPr>
          <w:rFonts w:ascii="Times New Roman" w:eastAsia="Times New Roman" w:hAnsi="Times New Roman" w:cs="Times New Roman"/>
          <w:sz w:val="24"/>
          <w:szCs w:val="24"/>
          <w:lang w:eastAsia="es-CO"/>
        </w:rPr>
        <w:t xml:space="preserve"> palestina de un Dios indio.... Pero tras veinte siglos su vida real resulta más sorprendente y rica que las fantasías o dogmas posteriores.</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lastRenderedPageBreak/>
        <w:t>Muchos cristianos le han llamado y le llaman Hijo de Dios, Señor Celeste, Segunda Persona de la Trinidad... Pero él sigue siendo un rabino y carismático judío de Galilea, ajusticiado en Jerusalén en la Pascua de Primavera del 30 d. C. Fue un hombre de pueblo, que recogió y quiso cumplir con su mensaje la tradición israelita, condensada de un modo especial en la Biblia.</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b/>
          <w:bCs/>
          <w:sz w:val="24"/>
          <w:szCs w:val="24"/>
          <w:lang w:eastAsia="es-CO"/>
        </w:rPr>
        <w:t>Se llamaba Jesús (=Dios Salva), como Josué/Jesús</w:t>
      </w:r>
      <w:r w:rsidRPr="00D13B96">
        <w:rPr>
          <w:rFonts w:ascii="Times New Roman" w:eastAsia="Times New Roman" w:hAnsi="Times New Roman" w:cs="Times New Roman"/>
          <w:sz w:val="24"/>
          <w:szCs w:val="24"/>
          <w:lang w:eastAsia="es-CO"/>
        </w:rPr>
        <w:t xml:space="preserve">, un antiguo conquistador judío, y sus seguidores le han llamado </w:t>
      </w:r>
      <w:r w:rsidRPr="00D13B96">
        <w:rPr>
          <w:rFonts w:ascii="Times New Roman" w:eastAsia="Times New Roman" w:hAnsi="Times New Roman" w:cs="Times New Roman"/>
          <w:b/>
          <w:bCs/>
          <w:sz w:val="24"/>
          <w:szCs w:val="24"/>
          <w:lang w:eastAsia="es-CO"/>
        </w:rPr>
        <w:t>Cristo (Mesías), dándose así un nombre compuesto: Jesucristo.</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Debió nacer el 6 a. C., porque un tal Dionisio (470-544 d.C.), apellidado Exiguo (por su poca perspicacia), que fijó la fecha de su nacimiento, erró por seis años y llamó año 1 al que debía ser el 6 d. C. La trayectoria "oficial" de su vida ha estado modelada y manejada por teólogos y sacerdotes cristianos, pero en los dos siglos, empezando en Alemania y siguiendo en Francia, Inglaterra, Estados Unidos, miles y miles de historiadores neutrales han fijado al detalle su figura.</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No hay en el mundo personaje más estudiado, y aunque se publican cada año cientos de libros sobre su vida, unos divulgativos, otros muy científicos, escritos por especialistas cristianos o no cristianos, él sigue ante nosotros un enigma.</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b/>
          <w:bCs/>
          <w:i/>
          <w:iCs/>
          <w:sz w:val="24"/>
          <w:szCs w:val="24"/>
          <w:lang w:eastAsia="es-CO"/>
        </w:rPr>
        <w:t>Un enigma en parte conocido, con preguntas que siguen abiertas</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Cuando más se le conoce más preguntas plantea. Unos le llaman rebelde fracasado, otros anarquista, vidente o profeta ejemplar, hijo de Dios, mago sanador, alquimista oculto, poeta, amante o gnóstico asesinado... La mayoría le tiene como bueno y añaden que su influjo a través de la Iglesia o fuera de ella ha sido positivo, aunque otros contestan que la Iglesia ha manipulado su figura para mal...</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No conocemos el día de su nacimiento, pues la Navidad (25 de </w:t>
      </w:r>
      <w:proofErr w:type="gramStart"/>
      <w:r w:rsidRPr="00D13B96">
        <w:rPr>
          <w:rFonts w:ascii="Times New Roman" w:eastAsia="Times New Roman" w:hAnsi="Times New Roman" w:cs="Times New Roman"/>
          <w:sz w:val="24"/>
          <w:szCs w:val="24"/>
          <w:lang w:eastAsia="es-CO"/>
        </w:rPr>
        <w:t>Diciembre</w:t>
      </w:r>
      <w:proofErr w:type="gramEnd"/>
      <w:r w:rsidRPr="00D13B96">
        <w:rPr>
          <w:rFonts w:ascii="Times New Roman" w:eastAsia="Times New Roman" w:hAnsi="Times New Roman" w:cs="Times New Roman"/>
          <w:sz w:val="24"/>
          <w:szCs w:val="24"/>
          <w:lang w:eastAsia="es-CO"/>
        </w:rPr>
        <w:t>, solsticio de invierno en el hemisferio norte) es una armonización simbólica de la liturgia cristiana (Jesús = Sol naciente...). Su vida parece sencilla, pero resulta enigmática.</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Era un </w:t>
      </w:r>
      <w:r w:rsidRPr="00D13B96">
        <w:rPr>
          <w:rFonts w:ascii="Times New Roman" w:eastAsia="Times New Roman" w:hAnsi="Times New Roman" w:cs="Times New Roman"/>
          <w:b/>
          <w:bCs/>
          <w:sz w:val="24"/>
          <w:szCs w:val="24"/>
          <w:lang w:eastAsia="es-CO"/>
        </w:rPr>
        <w:t>hombre de pueblo (artesano)</w:t>
      </w:r>
      <w:r w:rsidRPr="00D13B96">
        <w:rPr>
          <w:rFonts w:ascii="Times New Roman" w:eastAsia="Times New Roman" w:hAnsi="Times New Roman" w:cs="Times New Roman"/>
          <w:sz w:val="24"/>
          <w:szCs w:val="24"/>
          <w:lang w:eastAsia="es-CO"/>
        </w:rPr>
        <w:t>, sin formación especializada, pero se sintió enviado por Dios, como los antiguos profetas de Israel, y así comenzó a proclamar la llegada del Reino de Dios, lo que implicaba el fin y cumplimiento de todos los restantes reinos, incluido el de Roma. Con ese convencimiento inició una marcha mesiánica en Galilea, pero fue rechazado en Jerusalén por los sacerdotes judíos y ajusticiado por el gobernador romano</w:t>
      </w:r>
      <w:proofErr w:type="gramStart"/>
      <w:r w:rsidRPr="00D13B96">
        <w:rPr>
          <w:rFonts w:ascii="Times New Roman" w:eastAsia="Times New Roman" w:hAnsi="Times New Roman" w:cs="Times New Roman"/>
          <w:sz w:val="24"/>
          <w:szCs w:val="24"/>
          <w:lang w:eastAsia="es-CO"/>
        </w:rPr>
        <w:t>. .</w:t>
      </w:r>
      <w:proofErr w:type="gramEnd"/>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b/>
          <w:bCs/>
          <w:sz w:val="24"/>
          <w:szCs w:val="24"/>
          <w:lang w:eastAsia="es-CO"/>
        </w:rPr>
        <w:t>Fue y sigue siendo un hombre de muchos testimonios</w:t>
      </w:r>
      <w:r w:rsidRPr="00D13B96">
        <w:rPr>
          <w:rFonts w:ascii="Times New Roman" w:eastAsia="Times New Roman" w:hAnsi="Times New Roman" w:cs="Times New Roman"/>
          <w:sz w:val="24"/>
          <w:szCs w:val="24"/>
          <w:lang w:eastAsia="es-CO"/>
        </w:rPr>
        <w:t>. Como es normal, su historia ha sido recogida en la memoria y en los textos de sus seguidores, que formaron la Iglesia Cristiana, en la que se recordó siempre la historia de Jesús, empezando por las cartas de San Pablo (49‒57 d.C.), y siguiendo por los evangelios de Mateo y Marcos, Lucas y Juan (70‒100 d.C.).</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Esos evangelios son biografías religiosas, es decir, confesionales, para uso de la Iglesia, pero insisten en su historia, recogiendo los recuerdos de su vida, las causas de su muerte.</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lastRenderedPageBreak/>
        <w:t>Como es normal, panegiristas y devotos posteriores tienden a sacralizar la historia de sus "héroes", que al fin pierden casi su identidad humana. Con Jesús pasó, al menos parcialmente, lo contrario:</w:t>
      </w:r>
    </w:p>
    <w:p w:rsidR="00D13B96" w:rsidRPr="00D13B96" w:rsidRDefault="00D13B96" w:rsidP="00D13B96">
      <w:pPr>
        <w:spacing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Los que primero escribieron su vida exaltaron mucho su figura sagrada, olvidando casi su base humana, como hizo San Pablo (que escribió sobre Jesús a los veinte años de su muerte), que casi sólo se ocupó de la muerte de Jesús y de su resurrección entendida en línea de misterio...;</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 Por el </w:t>
      </w:r>
      <w:proofErr w:type="gramStart"/>
      <w:r w:rsidRPr="00D13B96">
        <w:rPr>
          <w:rFonts w:ascii="Times New Roman" w:eastAsia="Times New Roman" w:hAnsi="Times New Roman" w:cs="Times New Roman"/>
          <w:sz w:val="24"/>
          <w:szCs w:val="24"/>
          <w:lang w:eastAsia="es-CO"/>
        </w:rPr>
        <w:t>contrario</w:t>
      </w:r>
      <w:proofErr w:type="gramEnd"/>
      <w:r w:rsidRPr="00D13B96">
        <w:rPr>
          <w:rFonts w:ascii="Times New Roman" w:eastAsia="Times New Roman" w:hAnsi="Times New Roman" w:cs="Times New Roman"/>
          <w:sz w:val="24"/>
          <w:szCs w:val="24"/>
          <w:lang w:eastAsia="es-CO"/>
        </w:rPr>
        <w:t xml:space="preserve"> los que vinieron después, es decir, los cuatro evangelistas tuvieron que esforzarse por recuperar su historia humana para que no se perdiera, pues pensaron que sólo siendo un hombre podía ser modelo y "salvador".</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Los historiadores judíos y romanos del siglo I d. C. apenas le citaron, pensando que no merecía la pena recordarle, porque su figura les parecía marginal, sin importancia, en la trama de su tiempo. Pero </w:t>
      </w:r>
      <w:r w:rsidRPr="00D13B96">
        <w:rPr>
          <w:rFonts w:ascii="Times New Roman" w:eastAsia="Times New Roman" w:hAnsi="Times New Roman" w:cs="Times New Roman"/>
          <w:b/>
          <w:bCs/>
          <w:sz w:val="24"/>
          <w:szCs w:val="24"/>
          <w:lang w:eastAsia="es-CO"/>
        </w:rPr>
        <w:t xml:space="preserve">Flavio Josefo </w:t>
      </w:r>
      <w:r w:rsidRPr="00D13B96">
        <w:rPr>
          <w:rFonts w:ascii="Times New Roman" w:eastAsia="Times New Roman" w:hAnsi="Times New Roman" w:cs="Times New Roman"/>
          <w:sz w:val="24"/>
          <w:szCs w:val="24"/>
          <w:lang w:eastAsia="es-CO"/>
        </w:rPr>
        <w:t>estuvo más atento y en su libro sobre las Antigüedades Judía (</w:t>
      </w:r>
      <w:proofErr w:type="spellStart"/>
      <w:r w:rsidRPr="00D13B96">
        <w:rPr>
          <w:rFonts w:ascii="Times New Roman" w:eastAsia="Times New Roman" w:hAnsi="Times New Roman" w:cs="Times New Roman"/>
          <w:sz w:val="24"/>
          <w:szCs w:val="24"/>
          <w:lang w:eastAsia="es-CO"/>
        </w:rPr>
        <w:t>Ant</w:t>
      </w:r>
      <w:proofErr w:type="spellEnd"/>
      <w:r w:rsidRPr="00D13B96">
        <w:rPr>
          <w:rFonts w:ascii="Times New Roman" w:eastAsia="Times New Roman" w:hAnsi="Times New Roman" w:cs="Times New Roman"/>
          <w:sz w:val="24"/>
          <w:szCs w:val="24"/>
          <w:lang w:eastAsia="es-CO"/>
        </w:rPr>
        <w:t>), habló de Santiago ("hermano de Jesús, llamado el Cristo") a quien los sacerdotes judíos asesinaron el 63 d. C., y también de Juan Bautista y de Jesús a quien presenta como un sabio profeta, perseguido por los sacerdotes y ajusticiado por el Gobernador romano (</w:t>
      </w:r>
      <w:proofErr w:type="spellStart"/>
      <w:r w:rsidRPr="00D13B96">
        <w:rPr>
          <w:rFonts w:ascii="Times New Roman" w:eastAsia="Times New Roman" w:hAnsi="Times New Roman" w:cs="Times New Roman"/>
          <w:sz w:val="24"/>
          <w:szCs w:val="24"/>
          <w:lang w:eastAsia="es-CO"/>
        </w:rPr>
        <w:t>Ant</w:t>
      </w:r>
      <w:proofErr w:type="spellEnd"/>
      <w:r w:rsidRPr="00D13B96">
        <w:rPr>
          <w:rFonts w:ascii="Times New Roman" w:eastAsia="Times New Roman" w:hAnsi="Times New Roman" w:cs="Times New Roman"/>
          <w:sz w:val="24"/>
          <w:szCs w:val="24"/>
          <w:lang w:eastAsia="es-CO"/>
        </w:rPr>
        <w:t>. XVIII, 63-4).</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Los historiadores y políticos romanos de principios del II d. C. (Tácito, </w:t>
      </w:r>
      <w:proofErr w:type="spellStart"/>
      <w:r w:rsidRPr="00D13B96">
        <w:rPr>
          <w:rFonts w:ascii="Times New Roman" w:eastAsia="Times New Roman" w:hAnsi="Times New Roman" w:cs="Times New Roman"/>
          <w:sz w:val="24"/>
          <w:szCs w:val="24"/>
          <w:lang w:eastAsia="es-CO"/>
        </w:rPr>
        <w:t>Suetonio</w:t>
      </w:r>
      <w:proofErr w:type="spellEnd"/>
      <w:r w:rsidRPr="00D13B96">
        <w:rPr>
          <w:rFonts w:ascii="Times New Roman" w:eastAsia="Times New Roman" w:hAnsi="Times New Roman" w:cs="Times New Roman"/>
          <w:sz w:val="24"/>
          <w:szCs w:val="24"/>
          <w:lang w:eastAsia="es-CO"/>
        </w:rPr>
        <w:t xml:space="preserve"> o Plinio el Joven) le recuerdan como un revoltoso, ajusticiado por la autoridad romana, pero su figura les sigue pareciendo carente de importancia. Es evidente que se equivocaron. Buscaban la Gran Historia, los acontecimientos triunfales del Imperio, y no vieron </w:t>
      </w:r>
      <w:proofErr w:type="gramStart"/>
      <w:r w:rsidRPr="00D13B96">
        <w:rPr>
          <w:rFonts w:ascii="Times New Roman" w:eastAsia="Times New Roman" w:hAnsi="Times New Roman" w:cs="Times New Roman"/>
          <w:sz w:val="24"/>
          <w:szCs w:val="24"/>
          <w:lang w:eastAsia="es-CO"/>
        </w:rPr>
        <w:t>que</w:t>
      </w:r>
      <w:proofErr w:type="gramEnd"/>
      <w:r w:rsidRPr="00D13B96">
        <w:rPr>
          <w:rFonts w:ascii="Times New Roman" w:eastAsia="Times New Roman" w:hAnsi="Times New Roman" w:cs="Times New Roman"/>
          <w:sz w:val="24"/>
          <w:szCs w:val="24"/>
          <w:lang w:eastAsia="es-CO"/>
        </w:rPr>
        <w:t xml:space="preserve"> en Jesús, un personaje en apariencia marginal, vendría a ser más importante que césares de Roma. Suele suceder: Tenemos la gran noticia, pero no sabemos valorarla.</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Algo semejante sucede en nuestro tiempo: Algunos han dicho que las fuentes de la historia de Jesús están ya secas y que sólo quedan huellas folklóricas y desdibujadas de su paso por la arena de la playa. Pero otros piensan que ella sigue más viva que nunca:</w:t>
      </w:r>
    </w:p>
    <w:p w:rsidR="00D13B96" w:rsidRPr="00D13B96" w:rsidRDefault="00D13B96" w:rsidP="00D13B96">
      <w:pPr>
        <w:spacing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A. </w:t>
      </w:r>
      <w:proofErr w:type="spellStart"/>
      <w:r w:rsidRPr="00D13B96">
        <w:rPr>
          <w:rFonts w:ascii="Times New Roman" w:eastAsia="Times New Roman" w:hAnsi="Times New Roman" w:cs="Times New Roman"/>
          <w:sz w:val="24"/>
          <w:szCs w:val="24"/>
          <w:lang w:eastAsia="es-CO"/>
        </w:rPr>
        <w:t>Schweitzer</w:t>
      </w:r>
      <w:proofErr w:type="spellEnd"/>
      <w:r w:rsidRPr="00D13B96">
        <w:rPr>
          <w:rFonts w:ascii="Times New Roman" w:eastAsia="Times New Roman" w:hAnsi="Times New Roman" w:cs="Times New Roman"/>
          <w:sz w:val="24"/>
          <w:szCs w:val="24"/>
          <w:lang w:eastAsia="es-CO"/>
        </w:rPr>
        <w:t>, premio Nobel de la Paz, ha buscado su rostro en la niebla mañanera del Mar de Galilea;</w:t>
      </w:r>
      <w:r w:rsidRPr="00D13B96">
        <w:rPr>
          <w:rFonts w:ascii="Times New Roman" w:eastAsia="Times New Roman" w:hAnsi="Times New Roman" w:cs="Times New Roman"/>
          <w:sz w:val="24"/>
          <w:szCs w:val="24"/>
          <w:lang w:eastAsia="es-CO"/>
        </w:rPr>
        <w:br/>
        <w:t xml:space="preserve">R. </w:t>
      </w:r>
      <w:proofErr w:type="spellStart"/>
      <w:r w:rsidRPr="00D13B96">
        <w:rPr>
          <w:rFonts w:ascii="Times New Roman" w:eastAsia="Times New Roman" w:hAnsi="Times New Roman" w:cs="Times New Roman"/>
          <w:sz w:val="24"/>
          <w:szCs w:val="24"/>
          <w:lang w:eastAsia="es-CO"/>
        </w:rPr>
        <w:t>Bultmann</w:t>
      </w:r>
      <w:proofErr w:type="spellEnd"/>
      <w:r w:rsidRPr="00D13B96">
        <w:rPr>
          <w:rFonts w:ascii="Times New Roman" w:eastAsia="Times New Roman" w:hAnsi="Times New Roman" w:cs="Times New Roman"/>
          <w:sz w:val="24"/>
          <w:szCs w:val="24"/>
          <w:lang w:eastAsia="es-CO"/>
        </w:rPr>
        <w:t>, el mayor exegeta del siglo XX, sigue escuchando su voz como Palabra de humanidad;</w:t>
      </w:r>
      <w:r w:rsidRPr="00D13B96">
        <w:rPr>
          <w:rFonts w:ascii="Times New Roman" w:eastAsia="Times New Roman" w:hAnsi="Times New Roman" w:cs="Times New Roman"/>
          <w:sz w:val="24"/>
          <w:szCs w:val="24"/>
          <w:lang w:eastAsia="es-CO"/>
        </w:rPr>
        <w:br/>
        <w:t xml:space="preserve">L. </w:t>
      </w:r>
      <w:proofErr w:type="spellStart"/>
      <w:r w:rsidRPr="00D13B96">
        <w:rPr>
          <w:rFonts w:ascii="Times New Roman" w:eastAsia="Times New Roman" w:hAnsi="Times New Roman" w:cs="Times New Roman"/>
          <w:sz w:val="24"/>
          <w:szCs w:val="24"/>
          <w:lang w:eastAsia="es-CO"/>
        </w:rPr>
        <w:t>Tolstoy</w:t>
      </w:r>
      <w:proofErr w:type="spellEnd"/>
      <w:r w:rsidRPr="00D13B96">
        <w:rPr>
          <w:rFonts w:ascii="Times New Roman" w:eastAsia="Times New Roman" w:hAnsi="Times New Roman" w:cs="Times New Roman"/>
          <w:sz w:val="24"/>
          <w:szCs w:val="24"/>
          <w:lang w:eastAsia="es-CO"/>
        </w:rPr>
        <w:t xml:space="preserve"> le venera como el gran Anarquista y Profeta de la Paz;</w:t>
      </w:r>
      <w:r w:rsidRPr="00D13B96">
        <w:rPr>
          <w:rFonts w:ascii="Times New Roman" w:eastAsia="Times New Roman" w:hAnsi="Times New Roman" w:cs="Times New Roman"/>
          <w:sz w:val="24"/>
          <w:szCs w:val="24"/>
          <w:lang w:eastAsia="es-CO"/>
        </w:rPr>
        <w:br/>
        <w:t>F. Dostoievski estuvo impresionado por su testimonio;</w:t>
      </w:r>
      <w:r w:rsidRPr="00D13B96">
        <w:rPr>
          <w:rFonts w:ascii="Times New Roman" w:eastAsia="Times New Roman" w:hAnsi="Times New Roman" w:cs="Times New Roman"/>
          <w:sz w:val="24"/>
          <w:szCs w:val="24"/>
          <w:lang w:eastAsia="es-CO"/>
        </w:rPr>
        <w:br/>
        <w:t>y F. Nietzsche, a quien muchos consideran el mayor anticristiano, perdió su "conciencia racional" mientras quería unir a Jesús con Dionisio, Dios griego de la vida.</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b/>
          <w:bCs/>
          <w:i/>
          <w:iCs/>
          <w:sz w:val="24"/>
          <w:szCs w:val="24"/>
          <w:lang w:eastAsia="es-CO"/>
        </w:rPr>
        <w:t>Fue un hombre especial...</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Un hombre especial, en una era de grandes contrastes. No fue un hombre oscuro de provincia extraña (Galilea, Judea), inmerso en una nebulosa mágica, sino que vivió en un contexto de grandes personajes.</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lastRenderedPageBreak/>
        <w:t>Fue vecino y, en algún sentido, continuador de Judas Galileo, líder militar, fundador de los celosos de Dios que se alzó contra el dominio de Roma (6 d. C). Compartió algunos principios religiosos con los "monjes" esenios de la orilla del Mar Muerto (Qumrán), que anunciaban la llegada del juicio de Dios.</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Vino tras </w:t>
      </w:r>
      <w:proofErr w:type="spellStart"/>
      <w:r w:rsidRPr="00D13B96">
        <w:rPr>
          <w:rFonts w:ascii="Times New Roman" w:eastAsia="Times New Roman" w:hAnsi="Times New Roman" w:cs="Times New Roman"/>
          <w:sz w:val="24"/>
          <w:szCs w:val="24"/>
          <w:lang w:eastAsia="es-CO"/>
        </w:rPr>
        <w:t>Hilel</w:t>
      </w:r>
      <w:proofErr w:type="spellEnd"/>
      <w:r w:rsidRPr="00D13B96">
        <w:rPr>
          <w:rFonts w:ascii="Times New Roman" w:eastAsia="Times New Roman" w:hAnsi="Times New Roman" w:cs="Times New Roman"/>
          <w:sz w:val="24"/>
          <w:szCs w:val="24"/>
          <w:lang w:eastAsia="es-CO"/>
        </w:rPr>
        <w:t xml:space="preserve"> (30 a.C.‒ 10 d.C.), inspirador del nuevo judaísmo nacional rabínico, que es aún el gran maestro de los judíos actuales... Fue sabio como Filón de Alejandría (20 aC‒50 </w:t>
      </w:r>
      <w:proofErr w:type="spellStart"/>
      <w:r w:rsidRPr="00D13B96">
        <w:rPr>
          <w:rFonts w:ascii="Times New Roman" w:eastAsia="Times New Roman" w:hAnsi="Times New Roman" w:cs="Times New Roman"/>
          <w:sz w:val="24"/>
          <w:szCs w:val="24"/>
          <w:lang w:eastAsia="es-CO"/>
        </w:rPr>
        <w:t>dC</w:t>
      </w:r>
      <w:proofErr w:type="spellEnd"/>
      <w:r w:rsidRPr="00D13B96">
        <w:rPr>
          <w:rFonts w:ascii="Times New Roman" w:eastAsia="Times New Roman" w:hAnsi="Times New Roman" w:cs="Times New Roman"/>
          <w:sz w:val="24"/>
          <w:szCs w:val="24"/>
          <w:lang w:eastAsia="es-CO"/>
        </w:rPr>
        <w:t>), que quiso vincular el judaísmo con la sabiduría universal de Grecia, pero Jesús lo hizo en una línea más vital, más popular, empezando desde abajo (en la calle y en los campos), no desde la altura académica y científica.</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b/>
          <w:bCs/>
          <w:sz w:val="24"/>
          <w:szCs w:val="24"/>
          <w:lang w:eastAsia="es-CO"/>
        </w:rPr>
        <w:t>Vino y actuó en el tiempo justo</w:t>
      </w:r>
      <w:r w:rsidRPr="00D13B96">
        <w:rPr>
          <w:rFonts w:ascii="Times New Roman" w:eastAsia="Times New Roman" w:hAnsi="Times New Roman" w:cs="Times New Roman"/>
          <w:sz w:val="24"/>
          <w:szCs w:val="24"/>
          <w:lang w:eastAsia="es-CO"/>
        </w:rPr>
        <w:t>, en los años en que se estaba incubando en Palestina la revolución que culminaría en la guerra del 67-70 d. C. incitada y acaudillada por un friso de personajes fascinantes que Flavio Josefo ha comentado en sus libros, que culminan con la impresionante masacre (caída) de Masada, el 73 d. C.</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No nació en un mundo oscuro ni fue el único que habló de Dios y de su Reino, sino que vivió en un tiempo y una tierra, llena de profetas y pretendientes mesiánicos, enfrentados de modo directo o indirecto con el César Augusto o Tiberio (o con Calígula, Claudio, Nerón...) que se decían representantes de Dios.</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b/>
          <w:bCs/>
          <w:i/>
          <w:iCs/>
          <w:sz w:val="24"/>
          <w:szCs w:val="24"/>
          <w:lang w:eastAsia="es-CO"/>
        </w:rPr>
        <w:t>Años oscuros, los tres momentos de su vida.</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Nació probablemente en Nazaret de Galilea, aunque </w:t>
      </w:r>
      <w:r w:rsidRPr="00D13B96">
        <w:rPr>
          <w:rFonts w:ascii="Times New Roman" w:eastAsia="Times New Roman" w:hAnsi="Times New Roman" w:cs="Times New Roman"/>
          <w:b/>
          <w:bCs/>
          <w:sz w:val="24"/>
          <w:szCs w:val="24"/>
          <w:lang w:eastAsia="es-CO"/>
        </w:rPr>
        <w:t>su familia pudo provenir de Belén</w:t>
      </w:r>
      <w:r w:rsidRPr="00D13B96">
        <w:rPr>
          <w:rFonts w:ascii="Times New Roman" w:eastAsia="Times New Roman" w:hAnsi="Times New Roman" w:cs="Times New Roman"/>
          <w:sz w:val="24"/>
          <w:szCs w:val="24"/>
          <w:lang w:eastAsia="es-CO"/>
        </w:rPr>
        <w:t xml:space="preserve"> de Judá, patria de David y foco de promesas mesiánicas, en un tiempo de gran conflicto social, cuando la tierra estaba pasando de una agricultura de subsistencia a una economía comercial centralizada. </w:t>
      </w:r>
      <w:r w:rsidRPr="00D13B96">
        <w:rPr>
          <w:rFonts w:ascii="Times New Roman" w:eastAsia="Times New Roman" w:hAnsi="Times New Roman" w:cs="Times New Roman"/>
          <w:b/>
          <w:bCs/>
          <w:sz w:val="24"/>
          <w:szCs w:val="24"/>
          <w:lang w:eastAsia="es-CO"/>
        </w:rPr>
        <w:t xml:space="preserve">Su madre se llamaba María, y su padre José, y tenía por lo menos seis hermanos </w:t>
      </w:r>
      <w:r w:rsidRPr="00D13B96">
        <w:rPr>
          <w:rFonts w:ascii="Times New Roman" w:eastAsia="Times New Roman" w:hAnsi="Times New Roman" w:cs="Times New Roman"/>
          <w:sz w:val="24"/>
          <w:szCs w:val="24"/>
          <w:lang w:eastAsia="es-CO"/>
        </w:rPr>
        <w:t>(cf. Mc 6, 1-6). Para destacar el carácter providencial de su nacimiento, dos evangelios (Mateo y Lucas) dicen que fue concebido por obra el Espíritu Santo y que nació de una virgen, pero éste es un dato espiritual, no biológico.</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Su familia parece haber sido religiosa, y Lucas (2, 41-52) supone que sus padres iban a orar cada año al templo de Jerusalén, donde Jesús habría quedado por un tiempo con los rabinos. Pero el evangelio de Marcos (6, 3) le presenta como artesano/trabajador, en un contexto de crisis social.</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Más que un intelectual de libro (como otros rabinos de su entorno) fue "obrero de lance", campesino sin campo, artesano a merced de la oferta y demanda, en tiempos hambre y "locura" política, propensos a un alzamiento que vendría poco después (66-67 d. C.). Pero un día (hacia el 26 d. C.) dejó su trabajo para hacerse mensajero del Reino de Dios (es decir, de su venida), en un camino donde pueden distinguirse menos tres momentos:</w:t>
      </w:r>
    </w:p>
    <w:p w:rsidR="00D13B96" w:rsidRPr="00D13B96" w:rsidRDefault="00D13B96" w:rsidP="00D13B96">
      <w:pPr>
        <w:spacing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Con Juan Bautista, profeta de penitencia. Siendo ya un hombre maduro (con más de treinta años), vino a la zona del Jordán para hacerse discípulo (y colaborador) del Bautista.</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lastRenderedPageBreak/>
        <w:t>No conocemos su vida privada, pero no debía estar casado, pues los textos hablan mucho (bien y mal) de sus familiares (madre, hermanos...), pero no de su mujer e hijos (como habrían hecho, sin los hubiera tenido). Pensó como Juan que el mundo estaba perdido, y que los hombres debían hacer penitencia (convertirse), esperando el juicio de Dios.</w:t>
      </w:r>
    </w:p>
    <w:p w:rsidR="00D13B96" w:rsidRPr="00D13B96" w:rsidRDefault="00D13B96" w:rsidP="00D13B96">
      <w:pPr>
        <w:spacing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br/>
        <w:t xml:space="preserve">‒ Mensajero del Reino en Galilea. Pero el juicio no llegó, y movido por una experiencia personal (cf. Mc 1, 9-11), quizá tras la muerte de Juan (asesinado por el rey </w:t>
      </w:r>
      <w:proofErr w:type="spellStart"/>
      <w:r w:rsidRPr="00D13B96">
        <w:rPr>
          <w:rFonts w:ascii="Times New Roman" w:eastAsia="Times New Roman" w:hAnsi="Times New Roman" w:cs="Times New Roman"/>
          <w:sz w:val="24"/>
          <w:szCs w:val="24"/>
          <w:lang w:eastAsia="es-CO"/>
        </w:rPr>
        <w:t>Antipas</w:t>
      </w:r>
      <w:proofErr w:type="spellEnd"/>
      <w:r w:rsidRPr="00D13B96">
        <w:rPr>
          <w:rFonts w:ascii="Times New Roman" w:eastAsia="Times New Roman" w:hAnsi="Times New Roman" w:cs="Times New Roman"/>
          <w:sz w:val="24"/>
          <w:szCs w:val="24"/>
          <w:lang w:eastAsia="es-CO"/>
        </w:rPr>
        <w:t>), comenzó a proclamar la llegada del Reino de Dios en las aldeas y pueblos de Galilea, enseñando, curando, animando y acogiendo a los expulsados del sistema, para crear con ellos una "sociedad alternativa", una humanidad utópica, pero muy real, donde todos pudiera ser hermanos, compartiendo tierra, comida y familia.</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 Jerusalén, compromiso mesiánico. Pero, tras un tiempo descubrió que los galileos, en general, no aceptaban su proyecto, ni creían en sus signos, ni se preparaban para la llegada de Dios. Pues bien, tampoco entonces se retiró a la vida privada, sino que reaccionó de forma activa y decidió subir directamente a Jerusalén (cf. Mc 8, 27 </w:t>
      </w:r>
      <w:proofErr w:type="spellStart"/>
      <w:r w:rsidRPr="00D13B96">
        <w:rPr>
          <w:rFonts w:ascii="Times New Roman" w:eastAsia="Times New Roman" w:hAnsi="Times New Roman" w:cs="Times New Roman"/>
          <w:sz w:val="24"/>
          <w:szCs w:val="24"/>
          <w:lang w:eastAsia="es-CO"/>
        </w:rPr>
        <w:t>ss</w:t>
      </w:r>
      <w:proofErr w:type="spellEnd"/>
      <w:r w:rsidRPr="00D13B96">
        <w:rPr>
          <w:rFonts w:ascii="Times New Roman" w:eastAsia="Times New Roman" w:hAnsi="Times New Roman" w:cs="Times New Roman"/>
          <w:sz w:val="24"/>
          <w:szCs w:val="24"/>
          <w:lang w:eastAsia="es-CO"/>
        </w:rPr>
        <w:t>), para instaurar allí el Reino de Dios, "purificando" el templo y provocando a las autoridades.</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b/>
          <w:bCs/>
          <w:i/>
          <w:iCs/>
          <w:sz w:val="24"/>
          <w:szCs w:val="24"/>
          <w:lang w:eastAsia="es-CO"/>
        </w:rPr>
        <w:t>Silencio y muerte.</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Llegó como pretendiente regio, a una ciudad vigilada por sacerdotes judíos y soldados romanos. </w:t>
      </w:r>
      <w:r w:rsidRPr="00D13B96">
        <w:rPr>
          <w:rFonts w:ascii="Times New Roman" w:eastAsia="Times New Roman" w:hAnsi="Times New Roman" w:cs="Times New Roman"/>
          <w:b/>
          <w:bCs/>
          <w:sz w:val="24"/>
          <w:szCs w:val="24"/>
          <w:lang w:eastAsia="es-CO"/>
        </w:rPr>
        <w:t>No vino para morir, sino para instaurar la Soberanía de Dios.</w:t>
      </w:r>
      <w:r w:rsidRPr="00D13B96">
        <w:rPr>
          <w:rFonts w:ascii="Times New Roman" w:eastAsia="Times New Roman" w:hAnsi="Times New Roman" w:cs="Times New Roman"/>
          <w:sz w:val="24"/>
          <w:szCs w:val="24"/>
          <w:lang w:eastAsia="es-CO"/>
        </w:rPr>
        <w:t xml:space="preserve"> Pero, en un sentido externo, fracasó, pues los sacerdotes no le aceptaron ni le siguió el conjunto del pueblo. Viendo que no le recibían, tras despedirse de sus más íntimos en una última cena y prometiéndoles que tomarían la próxima copa en el Reino de Dios, Jesús fue con ellos a un huerto del Monte de los Olivos, por donde, según la esperanza judía, debía venir Dios.</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Pero Dios no intervino (externamente), y Jesús fue apresado, sin oponer resistencia militar, traicionado por un discípulo (Judas) y abandonado por otros (Pedro, los Doce). Los sacerdotes le entregaron a Pilato, y Pilato, gobernador de Roma, le condenó a muerte acusándole de no pagar tributos, de revolver al pueblo y de querer hacerse rey (cf. </w:t>
      </w:r>
      <w:proofErr w:type="spellStart"/>
      <w:r w:rsidRPr="00D13B96">
        <w:rPr>
          <w:rFonts w:ascii="Times New Roman" w:eastAsia="Times New Roman" w:hAnsi="Times New Roman" w:cs="Times New Roman"/>
          <w:sz w:val="24"/>
          <w:szCs w:val="24"/>
          <w:lang w:eastAsia="es-CO"/>
        </w:rPr>
        <w:t>Lc</w:t>
      </w:r>
      <w:proofErr w:type="spellEnd"/>
      <w:r w:rsidRPr="00D13B96">
        <w:rPr>
          <w:rFonts w:ascii="Times New Roman" w:eastAsia="Times New Roman" w:hAnsi="Times New Roman" w:cs="Times New Roman"/>
          <w:sz w:val="24"/>
          <w:szCs w:val="24"/>
          <w:lang w:eastAsia="es-CO"/>
        </w:rPr>
        <w:t xml:space="preserve"> 23, 2). Gritó mientras moría "Dios mío, Dios mío ¿por qué me has abandonado?", pero Dios tampoco vino (externamente). Le enterraron los delegados de Sanedrín judío (con permiso de Roma), pues el día siguiente era Pascua y no podía haber cadáveres colgados en la calle.</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b/>
          <w:bCs/>
          <w:i/>
          <w:iCs/>
          <w:sz w:val="24"/>
          <w:szCs w:val="24"/>
          <w:lang w:eastAsia="es-CO"/>
        </w:rPr>
        <w:t>"Dios" puede hablar de nuevo.</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Origen de la Iglesia. </w:t>
      </w:r>
      <w:r w:rsidRPr="00D13B96">
        <w:rPr>
          <w:rFonts w:ascii="Times New Roman" w:eastAsia="Times New Roman" w:hAnsi="Times New Roman" w:cs="Times New Roman"/>
          <w:b/>
          <w:bCs/>
          <w:sz w:val="24"/>
          <w:szCs w:val="24"/>
          <w:lang w:eastAsia="es-CO"/>
        </w:rPr>
        <w:t>Muchos pensaron que todo había terminado</w:t>
      </w:r>
      <w:r w:rsidRPr="00D13B96">
        <w:rPr>
          <w:rFonts w:ascii="Times New Roman" w:eastAsia="Times New Roman" w:hAnsi="Times New Roman" w:cs="Times New Roman"/>
          <w:sz w:val="24"/>
          <w:szCs w:val="24"/>
          <w:lang w:eastAsia="es-CO"/>
        </w:rPr>
        <w:t xml:space="preserve">. Había sido un hermoso sueño (cf. </w:t>
      </w:r>
      <w:proofErr w:type="spellStart"/>
      <w:r w:rsidRPr="00D13B96">
        <w:rPr>
          <w:rFonts w:ascii="Times New Roman" w:eastAsia="Times New Roman" w:hAnsi="Times New Roman" w:cs="Times New Roman"/>
          <w:sz w:val="24"/>
          <w:szCs w:val="24"/>
          <w:lang w:eastAsia="es-CO"/>
        </w:rPr>
        <w:t>Lc</w:t>
      </w:r>
      <w:proofErr w:type="spellEnd"/>
      <w:r w:rsidRPr="00D13B96">
        <w:rPr>
          <w:rFonts w:ascii="Times New Roman" w:eastAsia="Times New Roman" w:hAnsi="Times New Roman" w:cs="Times New Roman"/>
          <w:sz w:val="24"/>
          <w:szCs w:val="24"/>
          <w:lang w:eastAsia="es-CO"/>
        </w:rPr>
        <w:t xml:space="preserve"> 24, 19-21), y Jesús un hombre bueno, de bellos ideales, pero la rueda implacable del mundo le aplastó y sólo quedó la nostalgia de su recuerdo. Pues </w:t>
      </w:r>
      <w:proofErr w:type="gramStart"/>
      <w:r w:rsidRPr="00D13B96">
        <w:rPr>
          <w:rFonts w:ascii="Times New Roman" w:eastAsia="Times New Roman" w:hAnsi="Times New Roman" w:cs="Times New Roman"/>
          <w:sz w:val="24"/>
          <w:szCs w:val="24"/>
          <w:lang w:eastAsia="es-CO"/>
        </w:rPr>
        <w:t>bien</w:t>
      </w:r>
      <w:proofErr w:type="gramEnd"/>
      <w:r w:rsidRPr="00D13B96">
        <w:rPr>
          <w:rFonts w:ascii="Times New Roman" w:eastAsia="Times New Roman" w:hAnsi="Times New Roman" w:cs="Times New Roman"/>
          <w:sz w:val="24"/>
          <w:szCs w:val="24"/>
          <w:lang w:eastAsia="es-CO"/>
        </w:rPr>
        <w:t xml:space="preserve"> algunos de sus discípulos dijeron a los pocos días muerte que él estaba vivo de un modo más alto, pues le habían visto, más real que antes, resucitado, en la Gloria de Dios, y que ellos debían seguir su obra, creando su "iglesia" que, de maneras diversas, ha seguido existiendo hasta el día de hoy (2012).</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lastRenderedPageBreak/>
        <w:t>Así empezó,</w:t>
      </w:r>
      <w:r w:rsidRPr="00D13B96">
        <w:rPr>
          <w:rFonts w:ascii="Times New Roman" w:eastAsia="Times New Roman" w:hAnsi="Times New Roman" w:cs="Times New Roman"/>
          <w:b/>
          <w:bCs/>
          <w:sz w:val="24"/>
          <w:szCs w:val="24"/>
          <w:lang w:eastAsia="es-CO"/>
        </w:rPr>
        <w:t xml:space="preserve"> partiendo de Jesús, la gran aventura de la Iglesia</w:t>
      </w:r>
      <w:r w:rsidRPr="00D13B96">
        <w:rPr>
          <w:rFonts w:ascii="Times New Roman" w:eastAsia="Times New Roman" w:hAnsi="Times New Roman" w:cs="Times New Roman"/>
          <w:sz w:val="24"/>
          <w:szCs w:val="24"/>
          <w:lang w:eastAsia="es-CO"/>
        </w:rPr>
        <w:t>, fundada por sus discípulos que "le vieron" (=dijeron haberle visto) tras su muerte, y que siguieron proclamando su mensaje. Acabó la historia de Jesús, surgió la Iglesia, desde diversos centros, con Magdalena y Pedro, con los helenistas y Santiago (el hermano de Jesús), con Pablo... y otros misioneros.</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Más que una Iglesia hubo iglesias que nacieron casi al mismo tiempo como llamas de fuego en un mismo gran bosque. </w:t>
      </w:r>
      <w:r w:rsidRPr="00D13B96">
        <w:rPr>
          <w:rFonts w:ascii="Times New Roman" w:eastAsia="Times New Roman" w:hAnsi="Times New Roman" w:cs="Times New Roman"/>
          <w:b/>
          <w:bCs/>
          <w:sz w:val="24"/>
          <w:szCs w:val="24"/>
          <w:lang w:eastAsia="es-CO"/>
        </w:rPr>
        <w:t>Jesús no fundó directamente la Iglesia, pero podemos decir que dejó preparados varios "focos de incendio</w:t>
      </w:r>
      <w:r w:rsidRPr="00D13B96">
        <w:rPr>
          <w:rFonts w:ascii="Times New Roman" w:eastAsia="Times New Roman" w:hAnsi="Times New Roman" w:cs="Times New Roman"/>
          <w:sz w:val="24"/>
          <w:szCs w:val="24"/>
          <w:lang w:eastAsia="es-CO"/>
        </w:rPr>
        <w:t>": Pedro y los Doce esperando que Jesús volviera pronto en Jerusalén; las mujeres amigas, dispuestas a recuperar su amor de otra manera; los discípulos de Galilea, reinterpretando su vida; Santiago y los parientes de Jesús, recuperando su pasado; los judíos helenistas, con Pablo, deseosos de llevar el mensaje y proyecto de Jesús a todo el mundo...</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b/>
          <w:bCs/>
          <w:i/>
          <w:iCs/>
          <w:sz w:val="24"/>
          <w:szCs w:val="24"/>
          <w:lang w:eastAsia="es-CO"/>
        </w:rPr>
        <w:t>Dos respuestas ante Jesús</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Murió Jesús y, por su forma de morir (sin cumplir lo prometido) prendió en varios lugares el fuego de su Iglesia, centrado en la afirmación de que él (Jesús) había resucitado. Si Jesús resucitó "de hecho" (y la Iglesia es "cosa de Dios") o si las iglesias nacieron por factores meramente humanos (aunque apelado a Jesús) es algo que no puede decidirse científicamente.</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Además, las dos cosas (intervención de Dios e historia humana de Jesús) se sitúan en planos distintos, de manera que los creyentes pueden decir que todo fue obra de Dios... pero siendo, al mismo tiempo, algo totalmente humano.</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Comprensible y razonable es la opinión de los que dicen que Jesús no resucitó, que no es Hijo de Dios (aunque pudo ser un hombre bueno), y que sus discípulos, por tanto, no fueron más que unos ilusos.</w:t>
      </w:r>
    </w:p>
    <w:p w:rsidR="00D13B96" w:rsidRPr="00D13B96" w:rsidRDefault="00D13B96" w:rsidP="00D13B96">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13B96">
        <w:rPr>
          <w:rFonts w:ascii="Times New Roman" w:eastAsia="Times New Roman" w:hAnsi="Times New Roman" w:cs="Times New Roman"/>
          <w:sz w:val="24"/>
          <w:szCs w:val="24"/>
          <w:lang w:eastAsia="es-CO"/>
        </w:rPr>
        <w:t xml:space="preserve">Razonable y respetable, en plano de fe, es la opinión de los que afirman que Jesús resucitó, y que por eso ellos se comprometen a retomar su proyecto, </w:t>
      </w:r>
      <w:r w:rsidRPr="00D13B96">
        <w:rPr>
          <w:rFonts w:ascii="Times New Roman" w:eastAsia="Times New Roman" w:hAnsi="Times New Roman" w:cs="Times New Roman"/>
          <w:b/>
          <w:bCs/>
          <w:sz w:val="24"/>
          <w:szCs w:val="24"/>
          <w:lang w:eastAsia="es-CO"/>
        </w:rPr>
        <w:t>re-creando así la nueva historia de la Iglesia.</w:t>
      </w:r>
    </w:p>
    <w:p w:rsidR="00D13B96" w:rsidRPr="00D13B96" w:rsidRDefault="00D13B96" w:rsidP="00D13B96"/>
    <w:p w:rsidR="00367FAD" w:rsidRPr="00D13B96" w:rsidRDefault="00367FAD" w:rsidP="00367FAD">
      <w:pPr>
        <w:autoSpaceDE w:val="0"/>
        <w:autoSpaceDN w:val="0"/>
        <w:adjustRightInd w:val="0"/>
        <w:spacing w:after="0" w:line="240" w:lineRule="auto"/>
        <w:jc w:val="both"/>
        <w:rPr>
          <w:rFonts w:ascii="ArialNarrow" w:hAnsi="ArialNarrow" w:cs="ArialNarrow"/>
          <w:color w:val="000000"/>
          <w:sz w:val="21"/>
          <w:szCs w:val="21"/>
        </w:rPr>
      </w:pPr>
    </w:p>
    <w:sectPr w:rsidR="00367FAD" w:rsidRPr="00D13B9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RoundedMTBold">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D3382"/>
    <w:multiLevelType w:val="hybridMultilevel"/>
    <w:tmpl w:val="555062EE"/>
    <w:lvl w:ilvl="0" w:tplc="9F506394">
      <w:start w:val="1"/>
      <w:numFmt w:val="decimal"/>
      <w:lvlText w:val="%1."/>
      <w:lvlJc w:val="left"/>
      <w:pPr>
        <w:ind w:left="360" w:hanging="360"/>
      </w:pPr>
      <w:rPr>
        <w:rFonts w:ascii="Times New Roman" w:hAnsi="Times New Roman" w:cs="Times New Roman" w:hint="default"/>
        <w:sz w:val="28"/>
        <w:szCs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AA0FE6"/>
    <w:multiLevelType w:val="multilevel"/>
    <w:tmpl w:val="2290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100F41"/>
    <w:multiLevelType w:val="hybridMultilevel"/>
    <w:tmpl w:val="5DA603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79E67DC"/>
    <w:multiLevelType w:val="hybridMultilevel"/>
    <w:tmpl w:val="DE2E153E"/>
    <w:lvl w:ilvl="0" w:tplc="200A0011">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6E1"/>
    <w:rsid w:val="00064659"/>
    <w:rsid w:val="000B6033"/>
    <w:rsid w:val="000E5C19"/>
    <w:rsid w:val="0022001C"/>
    <w:rsid w:val="002D60E4"/>
    <w:rsid w:val="00314264"/>
    <w:rsid w:val="00367FAD"/>
    <w:rsid w:val="00391239"/>
    <w:rsid w:val="003946E1"/>
    <w:rsid w:val="00455EA7"/>
    <w:rsid w:val="004978CE"/>
    <w:rsid w:val="005A5CD2"/>
    <w:rsid w:val="00836A60"/>
    <w:rsid w:val="009D0356"/>
    <w:rsid w:val="009F7988"/>
    <w:rsid w:val="00AA71F6"/>
    <w:rsid w:val="00AD2971"/>
    <w:rsid w:val="00B85ECD"/>
    <w:rsid w:val="00D13B96"/>
    <w:rsid w:val="00DD7ACA"/>
    <w:rsid w:val="00ED5EE7"/>
    <w:rsid w:val="00EF24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B9533"/>
  <w15:chartTrackingRefBased/>
  <w15:docId w15:val="{2264B9AA-C9BD-4FA2-9792-35AB06C9C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946E1"/>
    <w:pPr>
      <w:ind w:left="720"/>
      <w:contextualSpacing/>
    </w:pPr>
  </w:style>
  <w:style w:type="paragraph" w:styleId="Ttulo">
    <w:name w:val="Title"/>
    <w:basedOn w:val="Normal"/>
    <w:next w:val="Normal"/>
    <w:link w:val="TtuloCar"/>
    <w:uiPriority w:val="10"/>
    <w:qFormat/>
    <w:rsid w:val="00AA71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71F6"/>
    <w:rPr>
      <w:rFonts w:asciiTheme="majorHAnsi" w:eastAsiaTheme="majorEastAsia" w:hAnsiTheme="majorHAnsi" w:cstheme="majorBidi"/>
      <w:spacing w:val="-10"/>
      <w:kern w:val="28"/>
      <w:sz w:val="56"/>
      <w:szCs w:val="56"/>
    </w:rPr>
  </w:style>
  <w:style w:type="character" w:styleId="Hipervnculo">
    <w:name w:val="Hyperlink"/>
    <w:uiPriority w:val="99"/>
    <w:unhideWhenUsed/>
    <w:rsid w:val="00AA71F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robotpescador.files.wordpress.com/2015/03/water-tap_2189544b.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elrobotpescador.files.wordpress.com/2015/03/presa-hoover-18.jpg" TargetMode="External"/><Relationship Id="rId3" Type="http://schemas.openxmlformats.org/officeDocument/2006/relationships/settings" Target="settings.xml"/><Relationship Id="rId21" Type="http://schemas.openxmlformats.org/officeDocument/2006/relationships/hyperlink" Target="https://elrobotpescador.files.wordpress.com/2015/03/clean-water-action-photo-drilling-rig-pa.jpg" TargetMode="External"/><Relationship Id="rId34" Type="http://schemas.openxmlformats.org/officeDocument/2006/relationships/image" Target="media/image15.jpeg"/><Relationship Id="rId42" Type="http://schemas.openxmlformats.org/officeDocument/2006/relationships/image" Target="media/image19.emf"/><Relationship Id="rId47" Type="http://schemas.openxmlformats.org/officeDocument/2006/relationships/hyperlink" Target="http://zenitespanol.cmail20.com/t/d-l-diydtdd-htuyikudu-yh/" TargetMode="External"/><Relationship Id="rId50" Type="http://schemas.openxmlformats.org/officeDocument/2006/relationships/image" Target="media/image23.jpeg"/><Relationship Id="rId7" Type="http://schemas.openxmlformats.org/officeDocument/2006/relationships/hyperlink" Target="https://elrobotpescador.files.wordpress.com/2015/03/roundtanglelake.jpg" TargetMode="External"/><Relationship Id="rId12" Type="http://schemas.openxmlformats.org/officeDocument/2006/relationships/image" Target="media/image4.jpeg"/><Relationship Id="rId17" Type="http://schemas.openxmlformats.org/officeDocument/2006/relationships/hyperlink" Target="https://elrobotpescador.files.wordpress.com/2015/03/7fe6726851ecb3621f225568e1b5fa81_20110803_zaf_x99_200.jpg" TargetMode="External"/><Relationship Id="rId25" Type="http://schemas.openxmlformats.org/officeDocument/2006/relationships/hyperlink" Target="https://elrobotpescador.files.wordpress.com/2015/03/credit-suisse1.jpg" TargetMode="External"/><Relationship Id="rId33" Type="http://schemas.openxmlformats.org/officeDocument/2006/relationships/hyperlink" Target="https://elrobotpescador.files.wordpress.com/2015/03/merrill-lynch.jpg" TargetMode="External"/><Relationship Id="rId38" Type="http://schemas.openxmlformats.org/officeDocument/2006/relationships/image" Target="media/image17.jpeg"/><Relationship Id="rId46" Type="http://schemas.openxmlformats.org/officeDocument/2006/relationships/hyperlink" Target="http://zenitespanol.cmail20.com/t/d-l-diydtdd-htuyikudu-c/"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elrobotpescador.files.wordpress.com/2015/03/allianz-at-a-glance_slide_640x310.jpg" TargetMode="External"/><Relationship Id="rId41" Type="http://schemas.openxmlformats.org/officeDocument/2006/relationships/hyperlink" Target="https://es.wikipedia.org/wiki/Departamento_de_Comercio_de_los_Estados_Unido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lrobotpescador.files.wordpress.com/2015/03/wallst_2148692b.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elrobotpescador.files.wordpress.com/2015/03/barclays-terror404_676745c.jpg" TargetMode="External"/><Relationship Id="rId40" Type="http://schemas.openxmlformats.org/officeDocument/2006/relationships/image" Target="media/image18.jpeg"/><Relationship Id="rId45" Type="http://schemas.openxmlformats.org/officeDocument/2006/relationships/image" Target="media/image20.jpeg"/><Relationship Id="rId5" Type="http://schemas.openxmlformats.org/officeDocument/2006/relationships/hyperlink" Target="http://zenitespanol.cmail20.com/t/d-l-diydtdd-htuyikudu-m/" TargetMode="External"/><Relationship Id="rId15" Type="http://schemas.openxmlformats.org/officeDocument/2006/relationships/hyperlink" Target="https://elrobotpescador.files.wordpress.com/2015/03/goldmansachs.jpg" TargetMode="External"/><Relationship Id="rId23" Type="http://schemas.openxmlformats.org/officeDocument/2006/relationships/hyperlink" Target="https://elrobotpescador.files.wordpress.com/2015/03/ubs2.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hyperlink" Target="https://elrobotpescador.files.wordpress.com/2015/03/citi2_1455527c.jpg" TargetMode="External"/><Relationship Id="rId31" Type="http://schemas.openxmlformats.org/officeDocument/2006/relationships/hyperlink" Target="https://elrobotpescador.files.wordpress.com/2015/03/640x-1.jpg" TargetMode="External"/><Relationship Id="rId44" Type="http://schemas.openxmlformats.org/officeDocument/2006/relationships/hyperlink" Target="http://zenitespanol.cmail20.com/t/d-l-diydtdd-htuyikudu-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lrobotpescador.files.wordpress.com/2015/03/t-boone-pickens.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elrobotpescador.files.wordpress.com/2015/03/jp-morgan-bldg.jpg" TargetMode="External"/><Relationship Id="rId30" Type="http://schemas.openxmlformats.org/officeDocument/2006/relationships/image" Target="media/image13.jpeg"/><Relationship Id="rId35" Type="http://schemas.openxmlformats.org/officeDocument/2006/relationships/hyperlink" Target="https://elrobotpescador.files.wordpress.com/2015/03/morganstanley-glass.jpg" TargetMode="External"/><Relationship Id="rId43" Type="http://schemas.openxmlformats.org/officeDocument/2006/relationships/package" Target="embeddings/Microsoft_Excel_Worksheet.xlsx"/><Relationship Id="rId48" Type="http://schemas.openxmlformats.org/officeDocument/2006/relationships/image" Target="media/image21.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8701</Words>
  <Characters>47859</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TORRES</dc:creator>
  <cp:keywords/>
  <dc:description/>
  <cp:lastModifiedBy>Rosario Hermano</cp:lastModifiedBy>
  <cp:revision>2</cp:revision>
  <dcterms:created xsi:type="dcterms:W3CDTF">2016-11-22T13:45:00Z</dcterms:created>
  <dcterms:modified xsi:type="dcterms:W3CDTF">2016-11-22T13:45:00Z</dcterms:modified>
</cp:coreProperties>
</file>