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7F4" w:rsidRPr="00D777F4" w:rsidRDefault="00D777F4" w:rsidP="00D777F4">
      <w:pPr>
        <w:pBdr>
          <w:bottom w:val="dotted" w:sz="6" w:space="3" w:color="CCCCCC"/>
        </w:pBdr>
        <w:spacing w:after="0" w:line="264" w:lineRule="atLeast"/>
        <w:outlineLvl w:val="0"/>
        <w:rPr>
          <w:rFonts w:ascii="Arial Black" w:eastAsia="Times New Roman" w:hAnsi="Arial Black" w:cs="Arial"/>
          <w:color w:val="000000"/>
          <w:kern w:val="36"/>
          <w:sz w:val="32"/>
          <w:szCs w:val="32"/>
          <w:u w:val="single"/>
          <w:bdr w:val="none" w:sz="0" w:space="0" w:color="auto" w:frame="1"/>
          <w:lang w:eastAsia="es-CO"/>
        </w:rPr>
      </w:pPr>
      <w:hyperlink r:id="rId4" w:tooltip="La descomposición del cristianismo &lt;div class='autor'&gt;José M. Castillo, teólogo&lt;/div&gt;" w:history="1">
        <w:r w:rsidRPr="00D777F4">
          <w:rPr>
            <w:rStyle w:val="Hipervnculo"/>
            <w:rFonts w:ascii="Arial Black" w:eastAsia="Times New Roman" w:hAnsi="Arial Black" w:cs="Arial"/>
            <w:color w:val="000000"/>
            <w:kern w:val="36"/>
            <w:sz w:val="32"/>
            <w:szCs w:val="32"/>
            <w:bdr w:val="none" w:sz="0" w:space="0" w:color="auto" w:frame="1"/>
          </w:rPr>
          <w:t>La descomposición del cristianismo</w:t>
        </w:r>
      </w:hyperlink>
    </w:p>
    <w:p w:rsidR="00D777F4" w:rsidRDefault="00D777F4" w:rsidP="00D777F4">
      <w:pPr>
        <w:pBdr>
          <w:bottom w:val="dotted" w:sz="6" w:space="3" w:color="CCCCCC"/>
        </w:pBdr>
        <w:spacing w:after="0" w:line="264" w:lineRule="atLeast"/>
        <w:outlineLvl w:val="0"/>
        <w:rPr>
          <w:rFonts w:ascii="Times New Roman" w:eastAsia="Times New Roman" w:hAnsi="Times New Roman" w:cs="Times New Roman"/>
          <w:b/>
          <w:bCs/>
          <w:i/>
          <w:iCs/>
          <w:color w:val="0000FF"/>
          <w:kern w:val="36"/>
          <w:sz w:val="29"/>
          <w:szCs w:val="29"/>
          <w:u w:val="single"/>
          <w:bdr w:val="none" w:sz="0" w:space="0" w:color="auto" w:frame="1"/>
        </w:rPr>
      </w:pPr>
      <w:hyperlink r:id="rId5" w:tooltip="La descomposición del cristianismo &lt;div class='autor'&gt;José M. Castillo, teólogo&lt;/div&gt;" w:history="1">
        <w:r>
          <w:rPr>
            <w:rStyle w:val="Hipervnculo"/>
            <w:rFonts w:ascii="Arial" w:eastAsia="Times New Roman" w:hAnsi="Arial" w:cs="Arial"/>
            <w:i/>
            <w:iCs/>
            <w:color w:val="000000"/>
            <w:kern w:val="36"/>
            <w:sz w:val="29"/>
            <w:szCs w:val="29"/>
            <w:bdr w:val="none" w:sz="0" w:space="0" w:color="auto" w:frame="1"/>
          </w:rPr>
          <w:t>José M. Castillo, teólogo</w:t>
        </w:r>
      </w:hyperlink>
    </w:p>
    <w:p w:rsidR="00D777F4" w:rsidRDefault="00D777F4" w:rsidP="00D777F4">
      <w:pPr>
        <w:spacing w:after="0" w:line="270" w:lineRule="atLeast"/>
        <w:jc w:val="center"/>
        <w:rPr>
          <w:rFonts w:ascii="Arial" w:eastAsia="Times New Roman" w:hAnsi="Arial" w:cs="Arial"/>
          <w:color w:val="444444"/>
          <w:sz w:val="27"/>
          <w:szCs w:val="27"/>
          <w:lang w:eastAsia="es-CO"/>
        </w:rPr>
      </w:pPr>
      <w:r>
        <w:rPr>
          <w:rFonts w:ascii="Arial" w:eastAsia="Times New Roman" w:hAnsi="Arial" w:cs="Arial"/>
          <w:color w:val="444444"/>
          <w:sz w:val="14"/>
          <w:szCs w:val="14"/>
          <w:bdr w:val="none" w:sz="0" w:space="0" w:color="auto" w:frame="1"/>
          <w:lang w:eastAsia="es-CO"/>
        </w:rPr>
        <w:t>dic</w:t>
      </w:r>
      <w:r>
        <w:rPr>
          <w:rFonts w:ascii="Arial" w:eastAsia="Times New Roman" w:hAnsi="Arial" w:cs="Arial"/>
          <w:color w:val="444444"/>
          <w:sz w:val="27"/>
          <w:szCs w:val="27"/>
          <w:bdr w:val="none" w:sz="0" w:space="0" w:color="auto" w:frame="1"/>
          <w:lang w:eastAsia="es-CO"/>
        </w:rPr>
        <w:t>04</w:t>
      </w:r>
      <w:r>
        <w:rPr>
          <w:rFonts w:ascii="Arial" w:eastAsia="Times New Roman" w:hAnsi="Arial" w:cs="Arial"/>
          <w:color w:val="444444"/>
          <w:sz w:val="14"/>
          <w:szCs w:val="14"/>
          <w:bdr w:val="none" w:sz="0" w:space="0" w:color="auto" w:frame="1"/>
          <w:lang w:eastAsia="es-CO"/>
        </w:rPr>
        <w:t>2016</w:t>
      </w:r>
    </w:p>
    <w:p w:rsidR="00D777F4" w:rsidRDefault="00D777F4" w:rsidP="00D777F4">
      <w:pPr>
        <w:spacing w:after="0" w:line="240" w:lineRule="auto"/>
        <w:rPr>
          <w:rFonts w:ascii="Times New Roman" w:eastAsia="Times New Roman" w:hAnsi="Times New Roman" w:cs="Times New Roman"/>
          <w:sz w:val="24"/>
          <w:szCs w:val="24"/>
          <w:lang w:eastAsia="es-CO"/>
        </w:rPr>
      </w:pPr>
      <w:r>
        <w:rPr>
          <w:rFonts w:ascii="Arial" w:eastAsia="Times New Roman" w:hAnsi="Arial" w:cs="Arial"/>
          <w:color w:val="000000"/>
          <w:sz w:val="18"/>
          <w:szCs w:val="18"/>
          <w:bdr w:val="none" w:sz="0" w:space="0" w:color="auto" w:frame="1"/>
          <w:lang w:eastAsia="es-CO"/>
        </w:rPr>
        <w:t> </w:t>
      </w:r>
    </w:p>
    <w:p w:rsidR="00D777F4" w:rsidRDefault="00D777F4" w:rsidP="00D777F4">
      <w:pPr>
        <w:spacing w:after="0" w:line="384" w:lineRule="atLeast"/>
        <w:rPr>
          <w:rFonts w:ascii="Arial" w:eastAsia="Times New Roman" w:hAnsi="Arial" w:cs="Arial"/>
          <w:color w:val="000000"/>
          <w:sz w:val="21"/>
          <w:szCs w:val="21"/>
          <w:lang w:eastAsia="es-CO"/>
        </w:rPr>
      </w:pPr>
      <w:r>
        <w:rPr>
          <w:rFonts w:ascii="Arial" w:eastAsia="Times New Roman" w:hAnsi="Arial" w:cs="Arial"/>
          <w:i/>
          <w:iCs/>
          <w:color w:val="000000"/>
          <w:sz w:val="21"/>
          <w:szCs w:val="21"/>
          <w:bdr w:val="none" w:sz="0" w:space="0" w:color="auto" w:frame="1"/>
          <w:lang w:eastAsia="es-CO"/>
        </w:rPr>
        <w:t>Enviado a la página web de Redes Cristianas</w:t>
      </w:r>
    </w:p>
    <w:p w:rsidR="00D777F4" w:rsidRDefault="00D777F4" w:rsidP="00D777F4">
      <w:pPr>
        <w:spacing w:after="0" w:line="384" w:lineRule="atLeast"/>
        <w:jc w:val="both"/>
        <w:rPr>
          <w:rFonts w:ascii="Arial" w:eastAsia="Times New Roman" w:hAnsi="Arial" w:cs="Arial"/>
          <w:color w:val="000000"/>
          <w:sz w:val="24"/>
          <w:szCs w:val="24"/>
          <w:lang w:eastAsia="es-CO"/>
        </w:rPr>
      </w:pPr>
      <w:r>
        <w:rPr>
          <w:rFonts w:ascii="Arial" w:eastAsia="Times New Roman" w:hAnsi="Arial" w:cs="Arial"/>
          <w:noProof/>
          <w:color w:val="528F6C"/>
          <w:sz w:val="21"/>
          <w:szCs w:val="21"/>
          <w:bdr w:val="none" w:sz="0" w:space="0" w:color="auto" w:frame="1"/>
          <w:lang w:val="es-UY" w:eastAsia="es-UY"/>
        </w:rPr>
        <w:drawing>
          <wp:inline distT="0" distB="0" distL="0" distR="0">
            <wp:extent cx="949325" cy="759460"/>
            <wp:effectExtent l="19050" t="0" r="3175" b="0"/>
            <wp:docPr id="1" name="Imagen 21" descr="Castillo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Castillo2">
                      <a:hlinkClick r:id="rId6"/>
                    </pic:cNvPr>
                    <pic:cNvPicPr>
                      <a:picLocks noChangeAspect="1" noChangeArrowheads="1"/>
                    </pic:cNvPicPr>
                  </pic:nvPicPr>
                  <pic:blipFill>
                    <a:blip r:embed="rId7"/>
                    <a:srcRect/>
                    <a:stretch>
                      <a:fillRect/>
                    </a:stretch>
                  </pic:blipFill>
                  <pic:spPr bwMode="auto">
                    <a:xfrm>
                      <a:off x="0" y="0"/>
                      <a:ext cx="949325" cy="759460"/>
                    </a:xfrm>
                    <a:prstGeom prst="rect">
                      <a:avLst/>
                    </a:prstGeom>
                    <a:noFill/>
                    <a:ln w="9525">
                      <a:noFill/>
                      <a:miter lim="800000"/>
                      <a:headEnd/>
                      <a:tailEnd/>
                    </a:ln>
                  </pic:spPr>
                </pic:pic>
              </a:graphicData>
            </a:graphic>
          </wp:inline>
        </w:drawing>
      </w:r>
      <w:r>
        <w:rPr>
          <w:rFonts w:ascii="Arial" w:eastAsia="Times New Roman" w:hAnsi="Arial" w:cs="Arial"/>
          <w:color w:val="000000"/>
          <w:sz w:val="21"/>
          <w:szCs w:val="21"/>
          <w:lang w:eastAsia="es-CO"/>
        </w:rPr>
        <w:t>E</w:t>
      </w:r>
      <w:r w:rsidRPr="00D777F4">
        <w:rPr>
          <w:rFonts w:ascii="Arial" w:eastAsia="Times New Roman" w:hAnsi="Arial" w:cs="Arial"/>
          <w:color w:val="000000"/>
          <w:sz w:val="24"/>
          <w:szCs w:val="24"/>
          <w:lang w:eastAsia="es-CO"/>
        </w:rPr>
        <w:t>scribo esta breve nota el día 3 de diciembre, fiesta de san Francisco Javier. Acabo de leer el Evangelio que corresponde a la misa de hoy, el texto de Mt 9, 35 – 10, 1. 6-8. Y he recordado enseguida lo que el papa Francisco indicaba, hace pocos días: una de la cosa que más daño hace a la Iglesia es el clericalismo. El Evangelio afirma que Jesús, al ver a las pobres gentes de Galilea, “sentía compasión”, le daba pena. Porque aquellas gentes andaban y vivían “como ovejas que no tienen pastor”. Al decir esto, el Evangelio no culpa a la gente. Culpa a los “pastores”, que, en el lenguaje de los profetas de la Biblia, eran los “sacerdotes”.</w:t>
      </w:r>
    </w:p>
    <w:p w:rsidR="00D777F4" w:rsidRDefault="00D777F4" w:rsidP="00D777F4">
      <w:pPr>
        <w:spacing w:after="0" w:line="384" w:lineRule="atLeast"/>
        <w:jc w:val="both"/>
        <w:rPr>
          <w:rFonts w:ascii="Arial" w:eastAsia="Times New Roman" w:hAnsi="Arial" w:cs="Arial"/>
          <w:color w:val="000000"/>
          <w:sz w:val="24"/>
          <w:szCs w:val="24"/>
          <w:lang w:eastAsia="es-CO"/>
        </w:rPr>
      </w:pPr>
      <w:r w:rsidRPr="00D777F4">
        <w:rPr>
          <w:rFonts w:ascii="Arial" w:eastAsia="Times New Roman" w:hAnsi="Arial" w:cs="Arial"/>
          <w:color w:val="000000"/>
          <w:sz w:val="24"/>
          <w:szCs w:val="24"/>
          <w:lang w:eastAsia="es-CO"/>
        </w:rPr>
        <w:br/>
        <w:t>Pues bien, al llegar a este punto, resulta inevitable recordar la amenaza impresionante que el profeta Ezequiel les lanza (y les sigue lanzando) a los sacerdotes, los de entonces y los de ahora: “Me voy a enfrentar con los pastores: les reclamaré mis ovejas, los quitaré de pastores de mis ovejas, para que dejen de apacentarse a sí mismos, los pastores” (Ez 34, 8-7. 10).</w:t>
      </w:r>
    </w:p>
    <w:p w:rsidR="00D777F4" w:rsidRPr="00D777F4" w:rsidRDefault="00D777F4" w:rsidP="00D777F4">
      <w:pPr>
        <w:spacing w:after="0" w:line="384" w:lineRule="atLeast"/>
        <w:jc w:val="both"/>
        <w:rPr>
          <w:rFonts w:ascii="Arial" w:eastAsia="Times New Roman" w:hAnsi="Arial" w:cs="Arial"/>
          <w:color w:val="000000"/>
          <w:sz w:val="24"/>
          <w:szCs w:val="24"/>
          <w:lang w:eastAsia="es-CO"/>
        </w:rPr>
      </w:pPr>
    </w:p>
    <w:p w:rsidR="00D777F4" w:rsidRPr="00D777F4" w:rsidRDefault="00D777F4" w:rsidP="00D777F4">
      <w:pPr>
        <w:spacing w:after="360" w:line="384" w:lineRule="atLeast"/>
        <w:jc w:val="both"/>
        <w:rPr>
          <w:rFonts w:ascii="Arial" w:eastAsia="Times New Roman" w:hAnsi="Arial" w:cs="Arial"/>
          <w:color w:val="000000"/>
          <w:sz w:val="24"/>
          <w:szCs w:val="24"/>
          <w:lang w:eastAsia="es-CO"/>
        </w:rPr>
      </w:pPr>
      <w:r w:rsidRPr="00D777F4">
        <w:rPr>
          <w:rFonts w:ascii="Arial" w:eastAsia="Times New Roman" w:hAnsi="Arial" w:cs="Arial"/>
          <w:color w:val="000000"/>
          <w:sz w:val="24"/>
          <w:szCs w:val="24"/>
          <w:lang w:eastAsia="es-CO"/>
        </w:rPr>
        <w:t>Jesús no fundó el clero. Ni fundó sacerdocio alguno. Eso no consta en ninguna parte, en todo el Nuevo Testamento. Y mucho menos, a Jesús ni se le ocurrió instituir un cuerpo o estamento de “hombres sagrados”, una especie de funcionarios de “lo santo”, que viven de eso y con eso salen del anonimato de los hombres corrientes, para constituirse en una “clase superior”. Jesús no pensó en nada de esto. Lo que Jesús quiso es “discípulos” que le “siguen”, es decir, que viven como vivió Jesús. Dedicado a curar dolencias, aliviar penas y sufrimientos, acoger a las gentes más perdidas y extraviadas. Así nació el “movimiento de Jesús”. Y así se expandió por el Imperio. Hasta que, progresivamente, la creciente importancia del clero y sus ceremonias, sus templos, sus normas… desplazando el centro: del Evangelio a la Religión. De la compasión por los que sufren a la observancia y la sumisión a la religiosidad establecida.</w:t>
      </w:r>
    </w:p>
    <w:p w:rsidR="00D777F4" w:rsidRPr="00D777F4" w:rsidRDefault="00D777F4" w:rsidP="00D777F4">
      <w:pPr>
        <w:spacing w:after="360" w:line="384" w:lineRule="atLeast"/>
        <w:jc w:val="both"/>
        <w:rPr>
          <w:rFonts w:ascii="Arial" w:eastAsia="Times New Roman" w:hAnsi="Arial" w:cs="Arial"/>
          <w:color w:val="000000"/>
          <w:sz w:val="24"/>
          <w:szCs w:val="24"/>
          <w:lang w:eastAsia="es-CO"/>
        </w:rPr>
      </w:pPr>
      <w:r w:rsidRPr="00D777F4">
        <w:rPr>
          <w:rFonts w:ascii="Arial" w:eastAsia="Times New Roman" w:hAnsi="Arial" w:cs="Arial"/>
          <w:color w:val="000000"/>
          <w:sz w:val="24"/>
          <w:szCs w:val="24"/>
          <w:lang w:eastAsia="es-CO"/>
        </w:rPr>
        <w:lastRenderedPageBreak/>
        <w:t>Y así, paulatinamente, insensiblemente, el discipulado evangélico se convirtió en carrera, en dignidad, en poder sagrado, en rango y jerarquía, en clero, con el consiguiente peligro de derivar hacia el clericalismo. Justamente, lo que el papa Francisco ha lamentado recientemente. Y aprovecho la ocasión para insistir, una vez más, que los cánones de la Sesión VII del concilio de Trento, sobre los sacramentos, no son definiciones dogmáticas, vinculantes para la Fe católica. Porque los Padres del concilio no llegaron a ponerse de acuerdo sobre si lo que condenaban o prohibían eran “errores” o “herejías” (cf. DH 1600).</w:t>
      </w:r>
    </w:p>
    <w:p w:rsidR="00D777F4" w:rsidRPr="00D777F4" w:rsidRDefault="00D777F4" w:rsidP="00D777F4">
      <w:pPr>
        <w:spacing w:after="360" w:line="384" w:lineRule="atLeast"/>
        <w:jc w:val="both"/>
        <w:rPr>
          <w:rFonts w:ascii="Arial" w:eastAsia="Times New Roman" w:hAnsi="Arial" w:cs="Arial"/>
          <w:color w:val="000000"/>
          <w:sz w:val="24"/>
          <w:szCs w:val="24"/>
          <w:lang w:eastAsia="es-CO"/>
        </w:rPr>
      </w:pPr>
      <w:r w:rsidRPr="00D777F4">
        <w:rPr>
          <w:rFonts w:ascii="Arial" w:eastAsia="Times New Roman" w:hAnsi="Arial" w:cs="Arial"/>
          <w:color w:val="000000"/>
          <w:sz w:val="24"/>
          <w:szCs w:val="24"/>
          <w:lang w:eastAsia="es-CO"/>
        </w:rPr>
        <w:t>Nos quejamos de la falta de clero, de los abusos de no pocos clérigos, de los privilegios que se le conceden a la Iglesia, de la falta de ejemplaridad de no pocos curas…. Todo eso se puede discutir. Todo eso se debe precisar y ajustar a la realidad, para no difamar a totas buenas personas, que, desde su vocación religiosa, trabajan por los demás. Esto es verdad. Y se ha de tener muy en cuenta. Pero más importante y más apremiante, que todo lo dicho, es el hecho de que, paulatinamente, progresivamente, el desplazamiento, del “discipulado evangélico” al “clero eclesiástico”, ha sido – y sigue siendo – la raíz y la causa de la descomposición del proyecto original de Jesús. El Evangelio perdió fuera a costa del poder que alcanzó y sigue ejerciendo el Clero y, lo que es peor, el Clericalismo.</w:t>
      </w:r>
    </w:p>
    <w:p w:rsidR="00D777F4" w:rsidRPr="00D777F4" w:rsidRDefault="00D777F4" w:rsidP="00D777F4">
      <w:pPr>
        <w:spacing w:after="360" w:line="384" w:lineRule="atLeast"/>
        <w:jc w:val="both"/>
        <w:rPr>
          <w:rFonts w:ascii="Arial" w:eastAsia="Times New Roman" w:hAnsi="Arial" w:cs="Arial"/>
          <w:color w:val="000000"/>
          <w:sz w:val="24"/>
          <w:szCs w:val="24"/>
          <w:lang w:eastAsia="es-CO"/>
        </w:rPr>
      </w:pPr>
      <w:r w:rsidRPr="00D777F4">
        <w:rPr>
          <w:rFonts w:ascii="Arial" w:eastAsia="Times New Roman" w:hAnsi="Arial" w:cs="Arial"/>
          <w:color w:val="000000"/>
          <w:sz w:val="24"/>
          <w:szCs w:val="24"/>
          <w:lang w:eastAsia="es-CO"/>
        </w:rPr>
        <w:t>Mientras este problema no se afronte y se resuelva, hasta sus últimas consecuencias, la Iglesia seguirá como se encuentra ahora mismo: desplazada, en unos casos, y desorientada (sin saber qué hacer) en tantas ocasiones. Los incesantes enfrentamientos (o desacuerdos disimulados) de tantos clérigos con el Papa actual son la prueba más patente de que este asunto es capital y decisivo para la Iglesia en este momento.</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D777F4"/>
    <w:rsid w:val="00221703"/>
    <w:rsid w:val="004D4396"/>
    <w:rsid w:val="00D777F4"/>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7F4"/>
    <w:pPr>
      <w:spacing w:after="160" w:line="256" w:lineRule="auto"/>
      <w:jc w:val="left"/>
    </w:pPr>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777F4"/>
    <w:rPr>
      <w:color w:val="0000FF"/>
      <w:u w:val="single"/>
    </w:rPr>
  </w:style>
  <w:style w:type="paragraph" w:styleId="Textodeglobo">
    <w:name w:val="Balloon Text"/>
    <w:basedOn w:val="Normal"/>
    <w:link w:val="TextodegloboCar"/>
    <w:uiPriority w:val="99"/>
    <w:semiHidden/>
    <w:unhideWhenUsed/>
    <w:rsid w:val="00D777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77F4"/>
    <w:rPr>
      <w:rFonts w:ascii="Tahoma" w:hAnsi="Tahoma" w:cs="Tahoma"/>
      <w:sz w:val="16"/>
      <w:szCs w:val="16"/>
      <w:lang w:val="es-CO"/>
    </w:rPr>
  </w:style>
</w:styles>
</file>

<file path=word/webSettings.xml><?xml version="1.0" encoding="utf-8"?>
<w:webSettings xmlns:r="http://schemas.openxmlformats.org/officeDocument/2006/relationships" xmlns:w="http://schemas.openxmlformats.org/wordprocessingml/2006/main">
  <w:divs>
    <w:div w:id="132974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descristianas.net/wp-content/uploads/2016/05/Castillo2.jpg" TargetMode="External"/><Relationship Id="rId5" Type="http://schemas.openxmlformats.org/officeDocument/2006/relationships/hyperlink" Target="http://www.redescristianas.net/la-descomposicion-del-cristianismojose-m-castillo-teologo/" TargetMode="External"/><Relationship Id="rId4" Type="http://schemas.openxmlformats.org/officeDocument/2006/relationships/hyperlink" Target="http://www.redescristianas.net/la-descomposicion-del-cristianismojose-m-castillo-teologo/"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660</Words>
  <Characters>3633</Characters>
  <Application>Microsoft Office Word</Application>
  <DocSecurity>0</DocSecurity>
  <Lines>30</Lines>
  <Paragraphs>8</Paragraphs>
  <ScaleCrop>false</ScaleCrop>
  <Company/>
  <LinksUpToDate>false</LinksUpToDate>
  <CharactersWithSpaces>4285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2016-12-06T14:09:00Z</dcterms:created>
  <dcterms:modified xsi:type="dcterms:W3CDTF">2016-12-06T14:11:00Z</dcterms:modified>
</cp:coreProperties>
</file>