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F3" w:rsidRDefault="006B55F3" w:rsidP="006B55F3">
      <w:pPr>
        <w:jc w:val="left"/>
        <w:outlineLvl w:val="1"/>
        <w:rPr>
          <w:rFonts w:ascii="Georgia" w:eastAsia="Times New Roman" w:hAnsi="Georgia" w:cs="Times New Roman"/>
          <w:color w:val="333333"/>
          <w:sz w:val="67"/>
          <w:szCs w:val="67"/>
          <w:lang w:eastAsia="es-UY"/>
        </w:rPr>
      </w:pPr>
      <w:r w:rsidRPr="006B55F3">
        <w:rPr>
          <w:rFonts w:ascii="Georgia" w:eastAsia="Times New Roman" w:hAnsi="Georgia" w:cs="Times New Roman"/>
          <w:color w:val="333333"/>
          <w:sz w:val="67"/>
          <w:szCs w:val="67"/>
          <w:lang w:eastAsia="es-UY"/>
        </w:rPr>
        <w:t>Pasarse</w:t>
      </w:r>
    </w:p>
    <w:p w:rsidR="006B55F3" w:rsidRPr="006B55F3" w:rsidRDefault="006B55F3" w:rsidP="006B55F3">
      <w:pPr>
        <w:jc w:val="right"/>
        <w:outlineLvl w:val="1"/>
        <w:rPr>
          <w:rFonts w:ascii="Georgia" w:eastAsia="Times New Roman" w:hAnsi="Georgia" w:cs="Times New Roman"/>
          <w:color w:val="333333"/>
          <w:sz w:val="24"/>
          <w:szCs w:val="24"/>
          <w:lang w:eastAsia="es-UY"/>
        </w:rPr>
      </w:pPr>
      <w:r w:rsidRPr="006B55F3">
        <w:rPr>
          <w:rFonts w:ascii="Georgia" w:eastAsia="Times New Roman" w:hAnsi="Georgia" w:cs="Times New Roman"/>
          <w:color w:val="333333"/>
          <w:sz w:val="24"/>
          <w:szCs w:val="24"/>
          <w:lang w:eastAsia="es-UY"/>
        </w:rPr>
        <w:t>Dolores Aleixandre</w:t>
      </w:r>
    </w:p>
    <w:p w:rsidR="006B55F3" w:rsidRPr="006B55F3" w:rsidRDefault="006B55F3" w:rsidP="006B55F3">
      <w:pPr>
        <w:numPr>
          <w:ilvl w:val="0"/>
          <w:numId w:val="1"/>
        </w:numPr>
        <w:ind w:left="13320"/>
        <w:jc w:val="left"/>
        <w:rPr>
          <w:rFonts w:ascii="Arial" w:eastAsia="Times New Roman" w:hAnsi="Arial" w:cs="Arial"/>
          <w:color w:val="FFFFFF"/>
          <w:sz w:val="10"/>
          <w:szCs w:val="10"/>
          <w:lang w:eastAsia="es-UY"/>
        </w:rPr>
      </w:pPr>
      <w:r>
        <w:rPr>
          <w:rFonts w:ascii="Arial" w:eastAsia="Times New Roman" w:hAnsi="Arial" w:cs="Arial"/>
          <w:color w:val="FFFFFF"/>
          <w:sz w:val="10"/>
          <w:szCs w:val="10"/>
          <w:lang w:eastAsia="es-UY"/>
        </w:rPr>
        <w:t>D</w:t>
      </w:r>
    </w:p>
    <w:p w:rsidR="006B55F3" w:rsidRPr="006B55F3" w:rsidRDefault="006B55F3" w:rsidP="006B55F3">
      <w:pPr>
        <w:numPr>
          <w:ilvl w:val="0"/>
          <w:numId w:val="1"/>
        </w:numPr>
        <w:ind w:left="13320"/>
        <w:jc w:val="left"/>
        <w:rPr>
          <w:rFonts w:ascii="Arial" w:eastAsia="Times New Roman" w:hAnsi="Arial" w:cs="Arial"/>
          <w:color w:val="FFFFFF"/>
          <w:sz w:val="10"/>
          <w:szCs w:val="10"/>
          <w:lang w:eastAsia="es-UY"/>
        </w:rPr>
      </w:pPr>
    </w:p>
    <w:p w:rsidR="006B55F3" w:rsidRPr="006B55F3" w:rsidRDefault="006B55F3" w:rsidP="006B55F3">
      <w:pPr>
        <w:numPr>
          <w:ilvl w:val="0"/>
          <w:numId w:val="1"/>
        </w:numPr>
        <w:ind w:left="13320"/>
        <w:jc w:val="left"/>
        <w:rPr>
          <w:rFonts w:ascii="Arial" w:eastAsia="Times New Roman" w:hAnsi="Arial" w:cs="Arial"/>
          <w:color w:val="FFFFFF"/>
          <w:sz w:val="10"/>
          <w:szCs w:val="10"/>
          <w:lang w:eastAsia="es-UY"/>
        </w:rPr>
      </w:pPr>
    </w:p>
    <w:p w:rsidR="006B55F3" w:rsidRDefault="006B55F3" w:rsidP="006B55F3">
      <w:pPr>
        <w:spacing w:line="360" w:lineRule="atLeast"/>
        <w:rPr>
          <w:rFonts w:ascii="Arial" w:eastAsia="Times New Roman" w:hAnsi="Arial" w:cs="Arial"/>
          <w:color w:val="666666"/>
          <w:sz w:val="28"/>
          <w:szCs w:val="28"/>
          <w:shd w:val="clear" w:color="auto" w:fill="FFFFFF"/>
          <w:lang w:eastAsia="es-UY"/>
        </w:rPr>
      </w:pPr>
      <w:r>
        <w:rPr>
          <w:rFonts w:ascii="Arial" w:eastAsia="Times New Roman" w:hAnsi="Arial" w:cs="Arial"/>
          <w:noProof/>
          <w:color w:val="666666"/>
          <w:sz w:val="16"/>
          <w:szCs w:val="16"/>
          <w:shd w:val="clear" w:color="auto" w:fill="FFFFFF"/>
          <w:lang w:eastAsia="es-UY"/>
        </w:rPr>
        <w:drawing>
          <wp:inline distT="0" distB="0" distL="0" distR="0">
            <wp:extent cx="6096000" cy="2857500"/>
            <wp:effectExtent l="19050" t="0" r="0" b="0"/>
            <wp:docPr id="1" name="Imagen 1" descr="https://c1.staticflickr.com/1/306/31542425551_2607cd1c0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staticflickr.com/1/306/31542425551_2607cd1c06_o.jpg"/>
                    <pic:cNvPicPr>
                      <a:picLocks noChangeAspect="1" noChangeArrowheads="1"/>
                    </pic:cNvPicPr>
                  </pic:nvPicPr>
                  <pic:blipFill>
                    <a:blip r:embed="rId5"/>
                    <a:srcRect/>
                    <a:stretch>
                      <a:fillRect/>
                    </a:stretch>
                  </pic:blipFill>
                  <pic:spPr bwMode="auto">
                    <a:xfrm>
                      <a:off x="0" y="0"/>
                      <a:ext cx="6096000" cy="2857500"/>
                    </a:xfrm>
                    <a:prstGeom prst="rect">
                      <a:avLst/>
                    </a:prstGeom>
                    <a:noFill/>
                    <a:ln w="9525">
                      <a:noFill/>
                      <a:miter lim="800000"/>
                      <a:headEnd/>
                      <a:tailEnd/>
                    </a:ln>
                  </pic:spPr>
                </pic:pic>
              </a:graphicData>
            </a:graphic>
          </wp:inline>
        </w:drawing>
      </w:r>
      <w:r w:rsidRPr="006B55F3">
        <w:rPr>
          <w:rFonts w:ascii="Arial" w:eastAsia="Times New Roman" w:hAnsi="Arial" w:cs="Arial"/>
          <w:color w:val="666666"/>
          <w:sz w:val="28"/>
          <w:szCs w:val="28"/>
          <w:shd w:val="clear" w:color="auto" w:fill="FFFFFF"/>
          <w:lang w:eastAsia="es-UY"/>
        </w:rPr>
        <w:t>Según el Diccionario de la RAE:</w:t>
      </w:r>
      <w:r w:rsidRPr="006B55F3">
        <w:rPr>
          <w:rFonts w:ascii="Arial" w:eastAsia="Times New Roman" w:hAnsi="Arial" w:cs="Arial"/>
          <w:color w:val="666666"/>
          <w:sz w:val="28"/>
          <w:szCs w:val="28"/>
          <w:lang w:eastAsia="es-UY"/>
        </w:rPr>
        <w:t> </w:t>
      </w:r>
      <w:r w:rsidRPr="006B55F3">
        <w:rPr>
          <w:rFonts w:ascii="Arial" w:eastAsia="Times New Roman" w:hAnsi="Arial" w:cs="Arial"/>
          <w:i/>
          <w:iCs/>
          <w:color w:val="666666"/>
          <w:sz w:val="28"/>
          <w:szCs w:val="28"/>
          <w:lang w:eastAsia="es-UY"/>
        </w:rPr>
        <w:t>sobrar, superar, rebasar, aventajar, desbordar, abundar, extralimitarse, propasarse, desmadrarse, excederse</w:t>
      </w:r>
      <w:r w:rsidRPr="006B55F3">
        <w:rPr>
          <w:rFonts w:ascii="Arial" w:eastAsia="Times New Roman" w:hAnsi="Arial" w:cs="Arial"/>
          <w:color w:val="666666"/>
          <w:sz w:val="28"/>
          <w:szCs w:val="28"/>
          <w:shd w:val="clear" w:color="auto" w:fill="FFFFFF"/>
          <w:lang w:eastAsia="es-UY"/>
        </w:rPr>
        <w:t>; entre sus antónimos:</w:t>
      </w:r>
      <w:r w:rsidRPr="006B55F3">
        <w:rPr>
          <w:rFonts w:ascii="Arial" w:eastAsia="Times New Roman" w:hAnsi="Arial" w:cs="Arial"/>
          <w:color w:val="666666"/>
          <w:sz w:val="28"/>
          <w:szCs w:val="28"/>
          <w:lang w:eastAsia="es-UY"/>
        </w:rPr>
        <w:t> </w:t>
      </w:r>
      <w:r w:rsidRPr="006B55F3">
        <w:rPr>
          <w:rFonts w:ascii="Arial" w:eastAsia="Times New Roman" w:hAnsi="Arial" w:cs="Arial"/>
          <w:i/>
          <w:iCs/>
          <w:color w:val="666666"/>
          <w:sz w:val="28"/>
          <w:szCs w:val="28"/>
          <w:lang w:eastAsia="es-UY"/>
        </w:rPr>
        <w:t>contenerse, reprimirse, limitarse y quedarse corto</w:t>
      </w:r>
      <w:r w:rsidRPr="006B55F3">
        <w:rPr>
          <w:rFonts w:ascii="Arial" w:eastAsia="Times New Roman" w:hAnsi="Arial" w:cs="Arial"/>
          <w:color w:val="666666"/>
          <w:sz w:val="28"/>
          <w:szCs w:val="28"/>
          <w:shd w:val="clear" w:color="auto" w:fill="FFFFFF"/>
          <w:lang w:eastAsia="es-UY"/>
        </w:rPr>
        <w:t>.</w:t>
      </w:r>
    </w:p>
    <w:p w:rsidR="006B55F3" w:rsidRPr="006B55F3" w:rsidRDefault="006B55F3" w:rsidP="006B55F3">
      <w:pPr>
        <w:spacing w:line="360" w:lineRule="atLeast"/>
        <w:rPr>
          <w:rFonts w:ascii="Arial" w:eastAsia="Times New Roman" w:hAnsi="Arial" w:cs="Arial"/>
          <w:color w:val="666666"/>
          <w:sz w:val="28"/>
          <w:szCs w:val="28"/>
          <w:shd w:val="clear" w:color="auto" w:fill="FFFFFF"/>
          <w:lang w:eastAsia="es-UY"/>
        </w:rPr>
      </w:pPr>
    </w:p>
    <w:p w:rsidR="006B55F3" w:rsidRDefault="006B55F3" w:rsidP="006B55F3">
      <w:pPr>
        <w:spacing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color w:val="666666"/>
          <w:sz w:val="28"/>
          <w:szCs w:val="28"/>
          <w:shd w:val="clear" w:color="auto" w:fill="FFFFFF"/>
          <w:lang w:eastAsia="es-UY"/>
        </w:rPr>
        <w:t xml:space="preserve">El verbo ha entrado recientemente en el lenguaje coloquial (“te has </w:t>
      </w:r>
      <w:proofErr w:type="spellStart"/>
      <w:r w:rsidRPr="006B55F3">
        <w:rPr>
          <w:rFonts w:ascii="Arial" w:eastAsia="Times New Roman" w:hAnsi="Arial" w:cs="Arial"/>
          <w:color w:val="666666"/>
          <w:sz w:val="28"/>
          <w:szCs w:val="28"/>
          <w:shd w:val="clear" w:color="auto" w:fill="FFFFFF"/>
          <w:lang w:eastAsia="es-UY"/>
        </w:rPr>
        <w:t>pasao</w:t>
      </w:r>
      <w:proofErr w:type="spellEnd"/>
      <w:r w:rsidRPr="006B55F3">
        <w:rPr>
          <w:rFonts w:ascii="Arial" w:eastAsia="Times New Roman" w:hAnsi="Arial" w:cs="Arial"/>
          <w:color w:val="666666"/>
          <w:sz w:val="28"/>
          <w:szCs w:val="28"/>
          <w:shd w:val="clear" w:color="auto" w:fill="FFFFFF"/>
          <w:lang w:eastAsia="es-UY"/>
        </w:rPr>
        <w:t>”, “pasarse tres pueblos…”) y hay que reconocerle el mérito de</w:t>
      </w:r>
      <w:r w:rsidRPr="006B55F3">
        <w:rPr>
          <w:rFonts w:ascii="Arial" w:eastAsia="Times New Roman" w:hAnsi="Arial" w:cs="Arial"/>
          <w:color w:val="666666"/>
          <w:sz w:val="28"/>
          <w:szCs w:val="28"/>
          <w:lang w:eastAsia="es-UY"/>
        </w:rPr>
        <w:t> </w:t>
      </w:r>
      <w:r w:rsidRPr="006B55F3">
        <w:rPr>
          <w:rFonts w:ascii="Arial" w:eastAsia="Times New Roman" w:hAnsi="Arial" w:cs="Arial"/>
          <w:b/>
          <w:bCs/>
          <w:color w:val="666666"/>
          <w:sz w:val="28"/>
          <w:szCs w:val="28"/>
          <w:lang w:eastAsia="es-UY"/>
        </w:rPr>
        <w:t>describir divinamente, y nunca mejor dicho, las costumbres de Dios según las cuenta la Biblia</w:t>
      </w:r>
      <w:r w:rsidRPr="006B55F3">
        <w:rPr>
          <w:rFonts w:ascii="Arial" w:eastAsia="Times New Roman" w:hAnsi="Arial" w:cs="Arial"/>
          <w:color w:val="666666"/>
          <w:sz w:val="28"/>
          <w:szCs w:val="28"/>
          <w:shd w:val="clear" w:color="auto" w:fill="FFFFFF"/>
          <w:lang w:eastAsia="es-UY"/>
        </w:rPr>
        <w:t>: el éxodo no fue un vadear arremangados el Mar de los Juncos buscando la orillita, sino un paseo triunfal sobre lo seco entre murallas de agua; llovió tanto maná que, como dicen los gallegos, “no daban acabado”; las codornices fueron otro diluvio inesperado; las murallas de Jericó se vinieron abajo solo con tocar las trompetas.</w:t>
      </w:r>
      <w:bookmarkStart w:id="0" w:name="more393267"/>
      <w:bookmarkEnd w:id="0"/>
    </w:p>
    <w:p w:rsidR="006B55F3" w:rsidRPr="006B55F3" w:rsidRDefault="006B55F3" w:rsidP="006B55F3">
      <w:pPr>
        <w:spacing w:line="360" w:lineRule="atLeast"/>
        <w:rPr>
          <w:rFonts w:ascii="Arial" w:eastAsia="Times New Roman" w:hAnsi="Arial" w:cs="Arial"/>
          <w:color w:val="666666"/>
          <w:sz w:val="28"/>
          <w:szCs w:val="28"/>
          <w:shd w:val="clear" w:color="auto" w:fill="FFFFFF"/>
          <w:lang w:eastAsia="es-UY"/>
        </w:rPr>
      </w:pPr>
    </w:p>
    <w:p w:rsidR="006B55F3" w:rsidRDefault="006B55F3" w:rsidP="006B55F3">
      <w:pPr>
        <w:spacing w:before="120" w:after="120"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color w:val="666666"/>
          <w:sz w:val="28"/>
          <w:szCs w:val="28"/>
          <w:shd w:val="clear" w:color="auto" w:fill="FFFFFF"/>
          <w:lang w:eastAsia="es-UY"/>
        </w:rPr>
        <w:t xml:space="preserve">En los evangelios siguen desbordándose las cosas: la abundancia de peces casi hunde la barca en el lago; el vino que sobró en </w:t>
      </w:r>
      <w:proofErr w:type="spellStart"/>
      <w:r w:rsidRPr="006B55F3">
        <w:rPr>
          <w:rFonts w:ascii="Arial" w:eastAsia="Times New Roman" w:hAnsi="Arial" w:cs="Arial"/>
          <w:color w:val="666666"/>
          <w:sz w:val="28"/>
          <w:szCs w:val="28"/>
          <w:shd w:val="clear" w:color="auto" w:fill="FFFFFF"/>
          <w:lang w:eastAsia="es-UY"/>
        </w:rPr>
        <w:t>Caná</w:t>
      </w:r>
      <w:proofErr w:type="spellEnd"/>
      <w:r w:rsidRPr="006B55F3">
        <w:rPr>
          <w:rFonts w:ascii="Arial" w:eastAsia="Times New Roman" w:hAnsi="Arial" w:cs="Arial"/>
          <w:color w:val="666666"/>
          <w:sz w:val="28"/>
          <w:szCs w:val="28"/>
          <w:shd w:val="clear" w:color="auto" w:fill="FFFFFF"/>
          <w:lang w:eastAsia="es-UY"/>
        </w:rPr>
        <w:t xml:space="preserve"> bastaba para emborrachar a los paisanos de media Galilea; sobraron tantos panes y peces después del banquete en el descampado, que hicieron falta doce canastos para recogerlos; </w:t>
      </w:r>
      <w:r w:rsidRPr="006B55F3">
        <w:rPr>
          <w:rFonts w:ascii="Arial" w:eastAsia="Times New Roman" w:hAnsi="Arial" w:cs="Arial"/>
          <w:color w:val="666666"/>
          <w:sz w:val="28"/>
          <w:szCs w:val="28"/>
          <w:shd w:val="clear" w:color="auto" w:fill="FFFFFF"/>
          <w:lang w:eastAsia="es-UY"/>
        </w:rPr>
        <w:lastRenderedPageBreak/>
        <w:t>Nicodemo se presentó en el Calvario con 35 kilos de perfume para ungir el cadáver de Jesús.</w:t>
      </w:r>
    </w:p>
    <w:p w:rsidR="006B55F3" w:rsidRPr="006B55F3" w:rsidRDefault="006B55F3" w:rsidP="006B55F3">
      <w:pPr>
        <w:spacing w:before="120" w:after="120" w:line="360" w:lineRule="atLeast"/>
        <w:rPr>
          <w:rFonts w:ascii="Arial" w:eastAsia="Times New Roman" w:hAnsi="Arial" w:cs="Arial"/>
          <w:color w:val="666666"/>
          <w:sz w:val="28"/>
          <w:szCs w:val="28"/>
          <w:shd w:val="clear" w:color="auto" w:fill="FFFFFF"/>
          <w:lang w:eastAsia="es-UY"/>
        </w:rPr>
      </w:pPr>
    </w:p>
    <w:p w:rsidR="006B55F3" w:rsidRDefault="006B55F3" w:rsidP="006B55F3">
      <w:pPr>
        <w:spacing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color w:val="666666"/>
          <w:sz w:val="28"/>
          <w:szCs w:val="28"/>
          <w:shd w:val="clear" w:color="auto" w:fill="FFFFFF"/>
          <w:lang w:eastAsia="es-UY"/>
        </w:rPr>
        <w:t>Cuando nosotros, europeos comedidos y formales, queremos hablar de algo desmedido que nos desborda, echamos mano, todo lo más, a signos de admiración o a mayúsculas,</w:t>
      </w:r>
      <w:r w:rsidRPr="006B55F3">
        <w:rPr>
          <w:rFonts w:ascii="Arial" w:eastAsia="Times New Roman" w:hAnsi="Arial" w:cs="Arial"/>
          <w:color w:val="666666"/>
          <w:sz w:val="28"/>
          <w:szCs w:val="28"/>
          <w:lang w:eastAsia="es-UY"/>
        </w:rPr>
        <w:t> </w:t>
      </w:r>
      <w:r w:rsidRPr="006B55F3">
        <w:rPr>
          <w:rFonts w:ascii="Arial" w:eastAsia="Times New Roman" w:hAnsi="Arial" w:cs="Arial"/>
          <w:b/>
          <w:bCs/>
          <w:color w:val="666666"/>
          <w:sz w:val="28"/>
          <w:szCs w:val="28"/>
          <w:lang w:eastAsia="es-UY"/>
        </w:rPr>
        <w:t>pero lo de los orientales es otra cosa y “se pasan” mucho a la hora de contarlo</w:t>
      </w:r>
      <w:r w:rsidRPr="006B55F3">
        <w:rPr>
          <w:rFonts w:ascii="Arial" w:eastAsia="Times New Roman" w:hAnsi="Arial" w:cs="Arial"/>
          <w:color w:val="666666"/>
          <w:sz w:val="28"/>
          <w:szCs w:val="28"/>
          <w:shd w:val="clear" w:color="auto" w:fill="FFFFFF"/>
          <w:lang w:eastAsia="es-UY"/>
        </w:rPr>
        <w:t>. Si en vez de en Galilea Jesús hubiera nacido en Escandinavia o en Pomerania Occidental, su discurso hubiera sido probablemente más contenido y circunspecto y no hubiera usado imágenes tan disparatadas como las que de vez en cuando se le ocurrían.</w:t>
      </w:r>
      <w:r w:rsidRPr="006B55F3">
        <w:rPr>
          <w:rFonts w:ascii="Arial" w:eastAsia="Times New Roman" w:hAnsi="Arial" w:cs="Arial"/>
          <w:color w:val="666666"/>
          <w:sz w:val="28"/>
          <w:szCs w:val="28"/>
          <w:lang w:eastAsia="es-UY"/>
        </w:rPr>
        <w:t> </w:t>
      </w:r>
      <w:r w:rsidRPr="006B55F3">
        <w:rPr>
          <w:rFonts w:ascii="Arial" w:eastAsia="Times New Roman" w:hAnsi="Arial" w:cs="Arial"/>
          <w:b/>
          <w:bCs/>
          <w:color w:val="666666"/>
          <w:sz w:val="28"/>
          <w:szCs w:val="28"/>
          <w:lang w:eastAsia="es-UY"/>
        </w:rPr>
        <w:t>Pero era un judío de imaginación calenturienta</w:t>
      </w:r>
      <w:r w:rsidRPr="006B55F3">
        <w:rPr>
          <w:rFonts w:ascii="Arial" w:eastAsia="Times New Roman" w:hAnsi="Arial" w:cs="Arial"/>
          <w:color w:val="666666"/>
          <w:sz w:val="28"/>
          <w:szCs w:val="28"/>
          <w:lang w:eastAsia="es-UY"/>
        </w:rPr>
        <w:t> </w:t>
      </w:r>
      <w:r w:rsidRPr="006B55F3">
        <w:rPr>
          <w:rFonts w:ascii="Arial" w:eastAsia="Times New Roman" w:hAnsi="Arial" w:cs="Arial"/>
          <w:color w:val="666666"/>
          <w:sz w:val="28"/>
          <w:szCs w:val="28"/>
          <w:shd w:val="clear" w:color="auto" w:fill="FFFFFF"/>
          <w:lang w:eastAsia="es-UY"/>
        </w:rPr>
        <w:t xml:space="preserve">y se le ocurrió un día aquello de la morera </w:t>
      </w:r>
      <w:proofErr w:type="spellStart"/>
      <w:r w:rsidRPr="006B55F3">
        <w:rPr>
          <w:rFonts w:ascii="Arial" w:eastAsia="Times New Roman" w:hAnsi="Arial" w:cs="Arial"/>
          <w:color w:val="666666"/>
          <w:sz w:val="28"/>
          <w:szCs w:val="28"/>
          <w:shd w:val="clear" w:color="auto" w:fill="FFFFFF"/>
          <w:lang w:eastAsia="es-UY"/>
        </w:rPr>
        <w:t>ultraobediente</w:t>
      </w:r>
      <w:proofErr w:type="spellEnd"/>
      <w:r w:rsidRPr="006B55F3">
        <w:rPr>
          <w:rFonts w:ascii="Arial" w:eastAsia="Times New Roman" w:hAnsi="Arial" w:cs="Arial"/>
          <w:color w:val="666666"/>
          <w:sz w:val="28"/>
          <w:szCs w:val="28"/>
          <w:shd w:val="clear" w:color="auto" w:fill="FFFFFF"/>
          <w:lang w:eastAsia="es-UY"/>
        </w:rPr>
        <w:t xml:space="preserve"> </w:t>
      </w:r>
      <w:proofErr w:type="spellStart"/>
      <w:r w:rsidRPr="006B55F3">
        <w:rPr>
          <w:rFonts w:ascii="Arial" w:eastAsia="Times New Roman" w:hAnsi="Arial" w:cs="Arial"/>
          <w:color w:val="666666"/>
          <w:sz w:val="28"/>
          <w:szCs w:val="28"/>
          <w:shd w:val="clear" w:color="auto" w:fill="FFFFFF"/>
          <w:lang w:eastAsia="es-UY"/>
        </w:rPr>
        <w:t>que</w:t>
      </w:r>
      <w:proofErr w:type="gramStart"/>
      <w:r w:rsidRPr="006B55F3">
        <w:rPr>
          <w:rFonts w:ascii="Arial" w:eastAsia="Times New Roman" w:hAnsi="Arial" w:cs="Arial"/>
          <w:color w:val="666666"/>
          <w:sz w:val="28"/>
          <w:szCs w:val="28"/>
          <w:shd w:val="clear" w:color="auto" w:fill="FFFFFF"/>
          <w:lang w:eastAsia="es-UY"/>
        </w:rPr>
        <w:t>,ante</w:t>
      </w:r>
      <w:proofErr w:type="spellEnd"/>
      <w:proofErr w:type="gramEnd"/>
      <w:r w:rsidRPr="006B55F3">
        <w:rPr>
          <w:rFonts w:ascii="Arial" w:eastAsia="Times New Roman" w:hAnsi="Arial" w:cs="Arial"/>
          <w:color w:val="666666"/>
          <w:sz w:val="28"/>
          <w:szCs w:val="28"/>
          <w:shd w:val="clear" w:color="auto" w:fill="FFFFFF"/>
          <w:lang w:eastAsia="es-UY"/>
        </w:rPr>
        <w:t xml:space="preserve"> la orden de alguien con fe, se arrancaba ella sola y se plantaba en medio del mar (</w:t>
      </w:r>
      <w:proofErr w:type="spellStart"/>
      <w:r w:rsidRPr="006B55F3">
        <w:rPr>
          <w:rFonts w:ascii="Arial" w:eastAsia="Times New Roman" w:hAnsi="Arial" w:cs="Arial"/>
          <w:color w:val="666666"/>
          <w:sz w:val="28"/>
          <w:szCs w:val="28"/>
          <w:shd w:val="clear" w:color="auto" w:fill="FFFFFF"/>
          <w:lang w:eastAsia="es-UY"/>
        </w:rPr>
        <w:t>Lc</w:t>
      </w:r>
      <w:proofErr w:type="spellEnd"/>
      <w:r w:rsidRPr="006B55F3">
        <w:rPr>
          <w:rFonts w:ascii="Arial" w:eastAsia="Times New Roman" w:hAnsi="Arial" w:cs="Arial"/>
          <w:color w:val="666666"/>
          <w:sz w:val="28"/>
          <w:szCs w:val="28"/>
          <w:shd w:val="clear" w:color="auto" w:fill="FFFFFF"/>
          <w:lang w:eastAsia="es-UY"/>
        </w:rPr>
        <w:t xml:space="preserve"> 17,10).</w:t>
      </w:r>
    </w:p>
    <w:p w:rsidR="006B55F3" w:rsidRPr="006B55F3" w:rsidRDefault="006B55F3" w:rsidP="006B55F3">
      <w:pPr>
        <w:spacing w:line="360" w:lineRule="atLeast"/>
        <w:rPr>
          <w:rFonts w:ascii="Arial" w:eastAsia="Times New Roman" w:hAnsi="Arial" w:cs="Arial"/>
          <w:color w:val="666666"/>
          <w:sz w:val="28"/>
          <w:szCs w:val="28"/>
          <w:shd w:val="clear" w:color="auto" w:fill="FFFFFF"/>
          <w:lang w:eastAsia="es-UY"/>
        </w:rPr>
      </w:pPr>
    </w:p>
    <w:p w:rsidR="006B55F3" w:rsidRDefault="006B55F3" w:rsidP="006B55F3">
      <w:pPr>
        <w:spacing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color w:val="666666"/>
          <w:sz w:val="28"/>
          <w:szCs w:val="28"/>
          <w:shd w:val="clear" w:color="auto" w:fill="FFFFFF"/>
          <w:lang w:eastAsia="es-UY"/>
        </w:rPr>
        <w:t>Lo descabellado del ejemplo nos invita a hacernos preguntas:</w:t>
      </w:r>
      <w:r w:rsidRPr="006B55F3">
        <w:rPr>
          <w:rFonts w:ascii="Arial" w:eastAsia="Times New Roman" w:hAnsi="Arial" w:cs="Arial"/>
          <w:b/>
          <w:bCs/>
          <w:color w:val="666666"/>
          <w:sz w:val="28"/>
          <w:szCs w:val="28"/>
          <w:lang w:eastAsia="es-UY"/>
        </w:rPr>
        <w:t> qué fe tan rara es esta de la que habla</w:t>
      </w:r>
      <w:r w:rsidRPr="006B55F3">
        <w:rPr>
          <w:rFonts w:ascii="Arial" w:eastAsia="Times New Roman" w:hAnsi="Arial" w:cs="Arial"/>
          <w:color w:val="666666"/>
          <w:sz w:val="28"/>
          <w:szCs w:val="28"/>
          <w:shd w:val="clear" w:color="auto" w:fill="FFFFFF"/>
          <w:lang w:eastAsia="es-UY"/>
        </w:rPr>
        <w:t>, qué poco se parece a aquello que decía el catecismo de “creer lo que no vemos”, qué falta de homologación con el lenguaje habitual de las encíclicas anteriores a Francisco.</w:t>
      </w:r>
    </w:p>
    <w:p w:rsidR="006B55F3" w:rsidRPr="006B55F3" w:rsidRDefault="006B55F3" w:rsidP="006B55F3">
      <w:pPr>
        <w:spacing w:line="360" w:lineRule="atLeast"/>
        <w:rPr>
          <w:rFonts w:ascii="Arial" w:eastAsia="Times New Roman" w:hAnsi="Arial" w:cs="Arial"/>
          <w:color w:val="666666"/>
          <w:sz w:val="28"/>
          <w:szCs w:val="28"/>
          <w:shd w:val="clear" w:color="auto" w:fill="FFFFFF"/>
          <w:lang w:eastAsia="es-UY"/>
        </w:rPr>
      </w:pPr>
    </w:p>
    <w:p w:rsidR="006B55F3" w:rsidRDefault="006B55F3" w:rsidP="006B55F3">
      <w:pPr>
        <w:spacing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b/>
          <w:bCs/>
          <w:color w:val="666666"/>
          <w:sz w:val="28"/>
          <w:szCs w:val="28"/>
          <w:lang w:eastAsia="es-UY"/>
        </w:rPr>
        <w:t>A lo que de verdad recuerda es a ese estado de exaltación y arrebato que produce el enamoramiento</w:t>
      </w:r>
      <w:r w:rsidRPr="006B55F3">
        <w:rPr>
          <w:rFonts w:ascii="Arial" w:eastAsia="Times New Roman" w:hAnsi="Arial" w:cs="Arial"/>
          <w:color w:val="666666"/>
          <w:sz w:val="28"/>
          <w:szCs w:val="28"/>
          <w:shd w:val="clear" w:color="auto" w:fill="FFFFFF"/>
          <w:lang w:eastAsia="es-UY"/>
        </w:rPr>
        <w:t>: quien está viviendo esa experiencia de éxtasis, se siente empujado más allá del umbral de la lógica y no se detiene ante lo que parece imposible: saltar tapias, andar sobre telas de araña, escuchar en plena noche el canto de los pájaros. Son imágenes que emplea el Romeo de Shakespeare para describir la exaltación de su amor y solo el Evangelio supera su audacia: perdedores que ganan, caminantes descalzos pisando escorpiones, granitos de mostaza convertidos en árboles, céntimos que valen una fortuna, hijos encontrados y cubiertos de besos, últimos que resultan primeros, el paraíso prometido por un crucificado a otro que agoniza a su lado.</w:t>
      </w:r>
    </w:p>
    <w:p w:rsidR="006B55F3" w:rsidRPr="006B55F3" w:rsidRDefault="006B55F3" w:rsidP="006B55F3">
      <w:pPr>
        <w:spacing w:line="360" w:lineRule="atLeast"/>
        <w:rPr>
          <w:rFonts w:ascii="Arial" w:eastAsia="Times New Roman" w:hAnsi="Arial" w:cs="Arial"/>
          <w:color w:val="666666"/>
          <w:sz w:val="28"/>
          <w:szCs w:val="28"/>
          <w:shd w:val="clear" w:color="auto" w:fill="FFFFFF"/>
          <w:lang w:eastAsia="es-UY"/>
        </w:rPr>
      </w:pPr>
    </w:p>
    <w:p w:rsidR="006B55F3" w:rsidRDefault="006B55F3" w:rsidP="006B55F3">
      <w:pPr>
        <w:spacing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b/>
          <w:bCs/>
          <w:color w:val="666666"/>
          <w:sz w:val="28"/>
          <w:szCs w:val="28"/>
          <w:lang w:eastAsia="es-UY"/>
        </w:rPr>
        <w:t>La noche de Belén fue “de eso”: de pasarse, de excederse y derrochar</w:t>
      </w:r>
      <w:r w:rsidRPr="006B55F3">
        <w:rPr>
          <w:rFonts w:ascii="Arial" w:eastAsia="Times New Roman" w:hAnsi="Arial" w:cs="Arial"/>
          <w:color w:val="666666"/>
          <w:sz w:val="28"/>
          <w:szCs w:val="28"/>
          <w:shd w:val="clear" w:color="auto" w:fill="FFFFFF"/>
          <w:lang w:eastAsia="es-UY"/>
        </w:rPr>
        <w:t xml:space="preserve">, de saltarse todos los límites, todas las medidas, todo lo convenido, todo lo adecuado: oscuridad inundada de resplandor, </w:t>
      </w:r>
      <w:r w:rsidRPr="006B55F3">
        <w:rPr>
          <w:rFonts w:ascii="Arial" w:eastAsia="Times New Roman" w:hAnsi="Arial" w:cs="Arial"/>
          <w:color w:val="666666"/>
          <w:sz w:val="28"/>
          <w:szCs w:val="28"/>
          <w:shd w:val="clear" w:color="auto" w:fill="FFFFFF"/>
          <w:lang w:eastAsia="es-UY"/>
        </w:rPr>
        <w:lastRenderedPageBreak/>
        <w:t xml:space="preserve">silencio estallando en himnos, pastores corriendo en busca del Pastor, una cuadra convertida en palacio del Rey. En palabras de Efrén de </w:t>
      </w:r>
      <w:proofErr w:type="spellStart"/>
      <w:r w:rsidRPr="006B55F3">
        <w:rPr>
          <w:rFonts w:ascii="Arial" w:eastAsia="Times New Roman" w:hAnsi="Arial" w:cs="Arial"/>
          <w:color w:val="666666"/>
          <w:sz w:val="28"/>
          <w:szCs w:val="28"/>
          <w:shd w:val="clear" w:color="auto" w:fill="FFFFFF"/>
          <w:lang w:eastAsia="es-UY"/>
        </w:rPr>
        <w:t>Nísibe</w:t>
      </w:r>
      <w:proofErr w:type="spellEnd"/>
      <w:r w:rsidRPr="006B55F3">
        <w:rPr>
          <w:rFonts w:ascii="Arial" w:eastAsia="Times New Roman" w:hAnsi="Arial" w:cs="Arial"/>
          <w:color w:val="666666"/>
          <w:sz w:val="28"/>
          <w:szCs w:val="28"/>
          <w:shd w:val="clear" w:color="auto" w:fill="FFFFFF"/>
          <w:lang w:eastAsia="es-UY"/>
        </w:rPr>
        <w:t>, allá por el s. IV: el Grande se hacía pequeño, el Silencioso se volvía Palabra, el Señor se convertía en siervo, el Centinela se quedaba dormido sobre un pesebre.</w:t>
      </w:r>
    </w:p>
    <w:p w:rsidR="006B55F3" w:rsidRPr="006B55F3" w:rsidRDefault="006B55F3" w:rsidP="006B55F3">
      <w:pPr>
        <w:spacing w:line="360" w:lineRule="atLeast"/>
        <w:rPr>
          <w:rFonts w:ascii="Arial" w:eastAsia="Times New Roman" w:hAnsi="Arial" w:cs="Arial"/>
          <w:color w:val="666666"/>
          <w:sz w:val="28"/>
          <w:szCs w:val="28"/>
          <w:shd w:val="clear" w:color="auto" w:fill="FFFFFF"/>
          <w:lang w:eastAsia="es-UY"/>
        </w:rPr>
      </w:pPr>
    </w:p>
    <w:p w:rsidR="006B55F3" w:rsidRPr="006B55F3" w:rsidRDefault="006B55F3" w:rsidP="006B55F3">
      <w:pPr>
        <w:spacing w:before="120" w:after="120" w:line="360" w:lineRule="atLeast"/>
        <w:rPr>
          <w:rFonts w:ascii="Arial" w:eastAsia="Times New Roman" w:hAnsi="Arial" w:cs="Arial"/>
          <w:color w:val="666666"/>
          <w:sz w:val="28"/>
          <w:szCs w:val="28"/>
          <w:shd w:val="clear" w:color="auto" w:fill="FFFFFF"/>
          <w:lang w:eastAsia="es-UY"/>
        </w:rPr>
      </w:pPr>
      <w:r w:rsidRPr="006B55F3">
        <w:rPr>
          <w:rFonts w:ascii="Arial" w:eastAsia="Times New Roman" w:hAnsi="Arial" w:cs="Arial"/>
          <w:color w:val="666666"/>
          <w:sz w:val="28"/>
          <w:szCs w:val="28"/>
          <w:shd w:val="clear" w:color="auto" w:fill="FFFFFF"/>
          <w:lang w:eastAsia="es-UY"/>
        </w:rPr>
        <w:t>Cuando decimos “felices Pascuas” estamos diciendo sencillamente eso: para alegría de la buena, la de quienes acompañan en su camino a Aquel que se pasó primero.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14E3"/>
    <w:multiLevelType w:val="multilevel"/>
    <w:tmpl w:val="614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B55F3"/>
    <w:rsid w:val="00221703"/>
    <w:rsid w:val="006B55F3"/>
    <w:rsid w:val="00CE116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B55F3"/>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55F3"/>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6B55F3"/>
  </w:style>
  <w:style w:type="character" w:styleId="Textoennegrita">
    <w:name w:val="Strong"/>
    <w:basedOn w:val="Fuentedeprrafopredeter"/>
    <w:uiPriority w:val="22"/>
    <w:qFormat/>
    <w:rsid w:val="006B55F3"/>
    <w:rPr>
      <w:b/>
      <w:bCs/>
    </w:rPr>
  </w:style>
  <w:style w:type="character" w:styleId="Hipervnculo">
    <w:name w:val="Hyperlink"/>
    <w:basedOn w:val="Fuentedeprrafopredeter"/>
    <w:uiPriority w:val="99"/>
    <w:semiHidden/>
    <w:unhideWhenUsed/>
    <w:rsid w:val="006B55F3"/>
    <w:rPr>
      <w:color w:val="0000FF"/>
      <w:u w:val="single"/>
    </w:rPr>
  </w:style>
  <w:style w:type="paragraph" w:styleId="NormalWeb">
    <w:name w:val="Normal (Web)"/>
    <w:basedOn w:val="Normal"/>
    <w:uiPriority w:val="99"/>
    <w:semiHidden/>
    <w:unhideWhenUsed/>
    <w:rsid w:val="006B55F3"/>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6B55F3"/>
    <w:rPr>
      <w:i/>
      <w:iCs/>
    </w:rPr>
  </w:style>
  <w:style w:type="paragraph" w:styleId="Textodeglobo">
    <w:name w:val="Balloon Text"/>
    <w:basedOn w:val="Normal"/>
    <w:link w:val="TextodegloboCar"/>
    <w:uiPriority w:val="99"/>
    <w:semiHidden/>
    <w:unhideWhenUsed/>
    <w:rsid w:val="006B55F3"/>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5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4043676">
      <w:bodyDiv w:val="1"/>
      <w:marLeft w:val="0"/>
      <w:marRight w:val="0"/>
      <w:marTop w:val="0"/>
      <w:marBottom w:val="0"/>
      <w:divBdr>
        <w:top w:val="none" w:sz="0" w:space="0" w:color="auto"/>
        <w:left w:val="none" w:sz="0" w:space="0" w:color="auto"/>
        <w:bottom w:val="none" w:sz="0" w:space="0" w:color="auto"/>
        <w:right w:val="none" w:sz="0" w:space="0" w:color="auto"/>
      </w:divBdr>
      <w:divsChild>
        <w:div w:id="711418707">
          <w:marLeft w:val="0"/>
          <w:marRight w:val="0"/>
          <w:marTop w:val="0"/>
          <w:marBottom w:val="0"/>
          <w:divBdr>
            <w:top w:val="none" w:sz="0" w:space="0" w:color="auto"/>
            <w:left w:val="none" w:sz="0" w:space="0" w:color="auto"/>
            <w:bottom w:val="none" w:sz="0" w:space="0" w:color="auto"/>
            <w:right w:val="none" w:sz="0" w:space="0" w:color="auto"/>
          </w:divBdr>
        </w:div>
        <w:div w:id="1943873872">
          <w:marLeft w:val="0"/>
          <w:marRight w:val="0"/>
          <w:marTop w:val="0"/>
          <w:marBottom w:val="0"/>
          <w:divBdr>
            <w:top w:val="single" w:sz="4" w:space="0" w:color="CCCCCC"/>
            <w:left w:val="none" w:sz="0" w:space="0" w:color="auto"/>
            <w:bottom w:val="none" w:sz="0" w:space="0" w:color="auto"/>
            <w:right w:val="none" w:sz="0" w:space="0" w:color="auto"/>
          </w:divBdr>
          <w:divsChild>
            <w:div w:id="7045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3044</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2016-12-27T11:41:00Z</dcterms:created>
  <dcterms:modified xsi:type="dcterms:W3CDTF">2016-12-27T11:43:00Z</dcterms:modified>
</cp:coreProperties>
</file>