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1B" w:rsidRPr="00FE591B" w:rsidRDefault="00FE591B" w:rsidP="00FE591B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</w:p>
    <w:p w:rsidR="00FE591B" w:rsidRPr="00FE591B" w:rsidRDefault="00FE591B" w:rsidP="00FE591B">
      <w:pPr>
        <w:shd w:val="clear" w:color="auto" w:fill="FFFFFF"/>
        <w:jc w:val="left"/>
        <w:textAlignment w:val="baseline"/>
        <w:rPr>
          <w:rFonts w:ascii="Arial" w:eastAsia="Times New Roman" w:hAnsi="Arial" w:cs="Arial"/>
          <w:color w:val="000000"/>
          <w:sz w:val="13"/>
          <w:szCs w:val="13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3"/>
          <w:szCs w:val="13"/>
          <w:lang w:eastAsia="es-UY"/>
        </w:rPr>
        <w:drawing>
          <wp:inline distT="0" distB="0" distL="0" distR="0">
            <wp:extent cx="5334000" cy="2667000"/>
            <wp:effectExtent l="19050" t="0" r="0" b="0"/>
            <wp:docPr id="2" name="Imagen 2" descr="http://www.periodistadigital.com/imagenes/2017/02/01/galli-libro-reformas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riodistadigital.com/imagenes/2017/02/01/galli-libro-reformas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91B" w:rsidRPr="00FE591B" w:rsidRDefault="00FE591B" w:rsidP="00FE591B">
      <w:pPr>
        <w:shd w:val="clear" w:color="auto" w:fill="FFFFFF"/>
        <w:spacing w:before="46" w:after="114"/>
        <w:jc w:val="left"/>
        <w:textAlignment w:val="baseline"/>
        <w:rPr>
          <w:rFonts w:ascii="Arial" w:eastAsia="Times New Roman" w:hAnsi="Arial" w:cs="Arial"/>
          <w:color w:val="003366"/>
          <w:sz w:val="11"/>
          <w:szCs w:val="11"/>
          <w:lang w:eastAsia="es-UY"/>
        </w:rPr>
      </w:pPr>
      <w:r w:rsidRPr="00FE591B">
        <w:rPr>
          <w:rFonts w:ascii="Arial" w:eastAsia="Times New Roman" w:hAnsi="Arial" w:cs="Arial"/>
          <w:color w:val="003366"/>
          <w:sz w:val="11"/>
          <w:szCs w:val="11"/>
          <w:lang w:eastAsia="es-UY"/>
        </w:rPr>
        <w:t xml:space="preserve">Carlos María </w:t>
      </w:r>
      <w:proofErr w:type="spellStart"/>
      <w:r w:rsidRPr="00FE591B">
        <w:rPr>
          <w:rFonts w:ascii="Arial" w:eastAsia="Times New Roman" w:hAnsi="Arial" w:cs="Arial"/>
          <w:color w:val="003366"/>
          <w:sz w:val="11"/>
          <w:szCs w:val="11"/>
          <w:lang w:eastAsia="es-UY"/>
        </w:rPr>
        <w:t>Galli</w:t>
      </w:r>
      <w:proofErr w:type="spellEnd"/>
      <w:r w:rsidRPr="00FE591B">
        <w:rPr>
          <w:rFonts w:ascii="Arial" w:eastAsia="Times New Roman" w:hAnsi="Arial" w:cs="Arial"/>
          <w:color w:val="003366"/>
          <w:sz w:val="11"/>
          <w:szCs w:val="11"/>
          <w:lang w:eastAsia="es-UY"/>
        </w:rPr>
        <w:t xml:space="preserve"> y el libro de las reformas</w:t>
      </w:r>
    </w:p>
    <w:p w:rsidR="00FE591B" w:rsidRPr="00FE591B" w:rsidRDefault="00FE591B" w:rsidP="00FE591B">
      <w:pPr>
        <w:shd w:val="clear" w:color="auto" w:fill="FFFFFF"/>
        <w:spacing w:before="20" w:after="20" w:line="264" w:lineRule="atLeast"/>
        <w:jc w:val="left"/>
        <w:textAlignment w:val="baseline"/>
        <w:outlineLvl w:val="2"/>
        <w:rPr>
          <w:rFonts w:ascii="Trebuchet MS" w:eastAsia="Times New Roman" w:hAnsi="Trebuchet MS" w:cs="Arial"/>
          <w:b/>
          <w:bCs/>
          <w:color w:val="666666"/>
          <w:sz w:val="20"/>
          <w:szCs w:val="20"/>
          <w:lang w:eastAsia="es-UY"/>
        </w:rPr>
      </w:pPr>
      <w:r w:rsidRPr="00FE591B">
        <w:rPr>
          <w:rFonts w:ascii="Trebuchet MS" w:eastAsia="Times New Roman" w:hAnsi="Trebuchet MS" w:cs="Arial"/>
          <w:b/>
          <w:bCs/>
          <w:color w:val="666666"/>
          <w:sz w:val="20"/>
          <w:szCs w:val="20"/>
          <w:lang w:eastAsia="es-UY"/>
        </w:rPr>
        <w:t xml:space="preserve">Presenta el libro 'La reforma y las reformas de la Iglesia' (Sal </w:t>
      </w:r>
      <w:proofErr w:type="spellStart"/>
      <w:r w:rsidRPr="00FE591B">
        <w:rPr>
          <w:rFonts w:ascii="Trebuchet MS" w:eastAsia="Times New Roman" w:hAnsi="Trebuchet MS" w:cs="Arial"/>
          <w:b/>
          <w:bCs/>
          <w:color w:val="666666"/>
          <w:sz w:val="20"/>
          <w:szCs w:val="20"/>
          <w:lang w:eastAsia="es-UY"/>
        </w:rPr>
        <w:t>Terrae</w:t>
      </w:r>
      <w:proofErr w:type="spellEnd"/>
      <w:r w:rsidRPr="00FE591B">
        <w:rPr>
          <w:rFonts w:ascii="Trebuchet MS" w:eastAsia="Times New Roman" w:hAnsi="Trebuchet MS" w:cs="Arial"/>
          <w:b/>
          <w:bCs/>
          <w:color w:val="666666"/>
          <w:sz w:val="20"/>
          <w:szCs w:val="20"/>
          <w:lang w:eastAsia="es-UY"/>
        </w:rPr>
        <w:t>)</w:t>
      </w:r>
    </w:p>
    <w:p w:rsidR="00FE591B" w:rsidRPr="00FE591B" w:rsidRDefault="00FE591B" w:rsidP="00FE591B">
      <w:pPr>
        <w:shd w:val="clear" w:color="auto" w:fill="FFFFFF"/>
        <w:spacing w:before="100" w:after="10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36"/>
          <w:szCs w:val="36"/>
          <w:lang w:eastAsia="es-UY"/>
        </w:rPr>
      </w:pPr>
      <w:r w:rsidRPr="00FE591B">
        <w:rPr>
          <w:rFonts w:ascii="Times New Roman" w:eastAsia="Times New Roman" w:hAnsi="Times New Roman" w:cs="Times New Roman"/>
          <w:color w:val="B07300"/>
          <w:sz w:val="36"/>
          <w:szCs w:val="36"/>
          <w:lang w:eastAsia="es-UY"/>
        </w:rPr>
        <w:t xml:space="preserve">Carlos María </w:t>
      </w:r>
      <w:proofErr w:type="spellStart"/>
      <w:r w:rsidRPr="00FE591B">
        <w:rPr>
          <w:rFonts w:ascii="Times New Roman" w:eastAsia="Times New Roman" w:hAnsi="Times New Roman" w:cs="Times New Roman"/>
          <w:color w:val="B07300"/>
          <w:sz w:val="36"/>
          <w:szCs w:val="36"/>
          <w:lang w:eastAsia="es-UY"/>
        </w:rPr>
        <w:t>Galli</w:t>
      </w:r>
      <w:proofErr w:type="spellEnd"/>
      <w:r w:rsidRPr="00FE591B">
        <w:rPr>
          <w:rFonts w:ascii="Times New Roman" w:eastAsia="Times New Roman" w:hAnsi="Times New Roman" w:cs="Times New Roman"/>
          <w:color w:val="B07300"/>
          <w:sz w:val="36"/>
          <w:szCs w:val="36"/>
          <w:lang w:eastAsia="es-UY"/>
        </w:rPr>
        <w:t>: "La oposición organizada contra el Papa es mínima, aunque haga mucho ruido"</w:t>
      </w:r>
    </w:p>
    <w:p w:rsidR="00FE591B" w:rsidRPr="00FE591B" w:rsidRDefault="00FE591B" w:rsidP="00FE591B">
      <w:pPr>
        <w:shd w:val="clear" w:color="auto" w:fill="FFFFFF"/>
        <w:spacing w:before="20" w:after="20" w:line="264" w:lineRule="atLeast"/>
        <w:jc w:val="left"/>
        <w:textAlignment w:val="baseline"/>
        <w:outlineLvl w:val="3"/>
        <w:rPr>
          <w:rFonts w:ascii="Trebuchet MS" w:eastAsia="Times New Roman" w:hAnsi="Trebuchet MS" w:cs="Arial"/>
          <w:b/>
          <w:bCs/>
          <w:color w:val="666666"/>
          <w:sz w:val="16"/>
          <w:szCs w:val="16"/>
          <w:lang w:eastAsia="es-UY"/>
        </w:rPr>
      </w:pPr>
      <w:r w:rsidRPr="00FE591B">
        <w:rPr>
          <w:rFonts w:ascii="Trebuchet MS" w:eastAsia="Times New Roman" w:hAnsi="Trebuchet MS" w:cs="Arial"/>
          <w:b/>
          <w:bCs/>
          <w:color w:val="666666"/>
          <w:sz w:val="16"/>
          <w:szCs w:val="16"/>
          <w:lang w:eastAsia="es-UY"/>
        </w:rPr>
        <w:t>"El clericalismo es el principal problema para las reformas de la Iglesia"</w:t>
      </w:r>
    </w:p>
    <w:p w:rsidR="00FE591B" w:rsidRPr="00FE591B" w:rsidRDefault="00FE591B" w:rsidP="00FE591B">
      <w:pPr>
        <w:shd w:val="clear" w:color="auto" w:fill="FFFFFF"/>
        <w:jc w:val="right"/>
        <w:textAlignment w:val="baseline"/>
        <w:rPr>
          <w:rFonts w:ascii="Arial" w:eastAsia="Times New Roman" w:hAnsi="Arial" w:cs="Arial"/>
          <w:color w:val="1F497D" w:themeColor="text2"/>
          <w:lang w:eastAsia="es-UY"/>
        </w:rPr>
      </w:pPr>
      <w:r w:rsidRPr="00FE591B">
        <w:rPr>
          <w:rFonts w:ascii="Arial" w:eastAsia="Times New Roman" w:hAnsi="Arial" w:cs="Arial"/>
          <w:color w:val="1F497D" w:themeColor="text2"/>
          <w:lang w:eastAsia="es-UY"/>
        </w:rPr>
        <w:t xml:space="preserve">José Manuel Vidal, 01 de febrero de 2017 a </w:t>
      </w:r>
    </w:p>
    <w:p w:rsidR="00FE591B" w:rsidRPr="00FE591B" w:rsidRDefault="00FE591B" w:rsidP="00FE591B">
      <w:pPr>
        <w:shd w:val="clear" w:color="auto" w:fill="F5ECD0"/>
        <w:spacing w:line="336" w:lineRule="atLeast"/>
        <w:jc w:val="left"/>
        <w:textAlignment w:val="baseline"/>
        <w:rPr>
          <w:rFonts w:ascii="Trebuchet MS" w:eastAsia="Times New Roman" w:hAnsi="Trebuchet MS" w:cs="Arial"/>
          <w:color w:val="334455"/>
          <w:sz w:val="24"/>
          <w:szCs w:val="24"/>
          <w:lang w:eastAsia="es-UY"/>
        </w:rPr>
      </w:pPr>
      <w:r>
        <w:rPr>
          <w:rFonts w:ascii="Trebuchet MS" w:eastAsia="Times New Roman" w:hAnsi="Trebuchet MS" w:cs="Arial"/>
          <w:noProof/>
          <w:color w:val="334455"/>
          <w:sz w:val="24"/>
          <w:szCs w:val="24"/>
          <w:lang w:eastAsia="es-UY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-153670</wp:posOffset>
            </wp:positionV>
            <wp:extent cx="2571750" cy="2381250"/>
            <wp:effectExtent l="19050" t="0" r="0" b="0"/>
            <wp:wrapTight wrapText="bothSides">
              <wp:wrapPolygon edited="0">
                <wp:start x="-160" y="0"/>
                <wp:lineTo x="-160" y="21427"/>
                <wp:lineTo x="21600" y="21427"/>
                <wp:lineTo x="21600" y="0"/>
                <wp:lineTo x="-160" y="0"/>
              </wp:wrapPolygon>
            </wp:wrapTight>
            <wp:docPr id="3" name="Imagen 3" descr="Galli y su presentador, Raúl Gonzál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lli y su presentador, Raúl González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591B">
        <w:rPr>
          <w:rFonts w:ascii="Trebuchet MS" w:eastAsia="Times New Roman" w:hAnsi="Trebuchet MS" w:cs="Arial"/>
          <w:color w:val="334455"/>
          <w:sz w:val="24"/>
          <w:szCs w:val="24"/>
          <w:lang w:eastAsia="es-UY"/>
        </w:rPr>
        <w:t>Francisco tiene la legitimidad de arriba y de abajo: Es un Papa muy querido, que se comunica con la gramática de la sencillez</w:t>
      </w:r>
    </w:p>
    <w:p w:rsidR="00FE591B" w:rsidRPr="00FE591B" w:rsidRDefault="00FE591B" w:rsidP="00FE591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(</w:t>
      </w:r>
      <w:r w:rsidRPr="00FE591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es-UY"/>
        </w:rPr>
        <w:t>José Manuel Vidal</w:t>
      </w: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).- "¿Qué libros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querés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que te llevemos a Roma?", le preguntó su amigo, el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pastoralista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</w:t>
      </w:r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Carlos María </w:t>
      </w:r>
      <w:proofErr w:type="spellStart"/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Galli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al recién elegido Francisco. Y el Papa le contesto: "La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Evangelii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Nuntiandi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y los documentos de Puebla y Aparecida, pero los míos, los subrayados". Y es que la hoja de ruta de las reformas que el Papa está imprimiendo a la Iglesia se basa en Pablo VI, en el Concilio Vaticano II y en la pastoral latinoamericana.</w:t>
      </w:r>
    </w:p>
    <w:p w:rsidR="00FE591B" w:rsidRPr="00FE591B" w:rsidRDefault="00FE591B" w:rsidP="00FE591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El teólogo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Galli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que pasa por ser uno de los 'inspiradores' de Francisco, está en Madrid, para presentar un libro coral de 655 páginas, titulado '</w:t>
      </w:r>
      <w:hyperlink r:id="rId7" w:tgtFrame="_blank" w:tooltip="Loyola" w:history="1">
        <w:r w:rsidRPr="00FE591B">
          <w:rPr>
            <w:rFonts w:ascii="Arial" w:eastAsia="Times New Roman" w:hAnsi="Arial" w:cs="Arial"/>
            <w:b/>
            <w:bCs/>
            <w:color w:val="0080FF"/>
            <w:sz w:val="24"/>
            <w:szCs w:val="24"/>
            <w:u w:val="single"/>
            <w:lang w:eastAsia="es-UY"/>
          </w:rPr>
          <w:t>La reforma y las reformas en la Iglesia</w:t>
        </w:r>
      </w:hyperlink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' (Sal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Terrae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). Una obra, editada por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Galli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y por el jesuita </w:t>
      </w:r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Antonio </w:t>
      </w:r>
      <w:proofErr w:type="spellStart"/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Spadaro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con aportaciones de 30 expertos de 13 países, reunidos en Roma en 2015.</w:t>
      </w:r>
    </w:p>
    <w:p w:rsidR="00FE591B" w:rsidRPr="00FE591B" w:rsidRDefault="00FE591B" w:rsidP="00FE591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Un auténtico '</w:t>
      </w:r>
      <w:proofErr w:type="spellStart"/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think</w:t>
      </w:r>
      <w:proofErr w:type="spellEnd"/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 </w:t>
      </w:r>
      <w:proofErr w:type="spellStart"/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thank</w:t>
      </w:r>
      <w:proofErr w:type="spellEnd"/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' del Papa</w:t>
      </w: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con nombres de teólogos tan prestigiosos como Severino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Dianich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Diego Fares, monseñor Víctor Manuel </w:t>
      </w: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 xml:space="preserve">Fernández,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Hervé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Legrand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Salvador Pié-Ninot, Juan Carlos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Scannone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o Carlos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Schikendatz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entre otros. Un libro para iluminar y abrir caminos teológicos a unos de los objetivos prioritarios del pontificado de Francisco: reformar la Iglesia.</w:t>
      </w:r>
    </w:p>
    <w:p w:rsidR="00FE591B" w:rsidRPr="00FE591B" w:rsidRDefault="00FE591B" w:rsidP="00FE591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Según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Galli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que sucedió a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Bergoglio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como profesor de Teología pastoral en el colegio El Salvador de Buenos Aires y conoce, por lo tanto, hasta sus apuntes, el Papa apuesta, hoy como ayer, por </w:t>
      </w:r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una Iglesia "misionera por ser peregrina"</w:t>
      </w: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 o "una Iglesia en salida, descentrada de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si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misma, no autorreferencial y que se centra en Dios y en el mundo".</w:t>
      </w:r>
    </w:p>
    <w:p w:rsidR="00FE591B" w:rsidRPr="00FE591B" w:rsidRDefault="00FE591B" w:rsidP="00FE591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Francisco, según su amigo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pastoralista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quiere centrar a la Iglesia en estos dos pilares. Porque </w:t>
      </w:r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"la Iglesia es como la luna: su luz procede del Sol de Cristo, para comunicarla a la tierra"</w:t>
      </w: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Es decir, se trata de "volver al Evangelio 'sine glosa'" y, por lo tanto "a la revolución del Evangelio, a la revolución del amor".</w:t>
      </w:r>
    </w:p>
    <w:p w:rsidR="00FE591B" w:rsidRPr="00FE591B" w:rsidRDefault="00FE591B" w:rsidP="00FE591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Una reforma de la Iglesia, pues, que reviste un doble movimiento: </w:t>
      </w:r>
      <w:proofErr w:type="spellStart"/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Ressourcement</w:t>
      </w:r>
      <w:proofErr w:type="spellEnd"/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 xml:space="preserve"> (ir a las fuentes) y '</w:t>
      </w:r>
      <w:proofErr w:type="spellStart"/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aggiornamento</w:t>
      </w:r>
      <w:proofErr w:type="spellEnd"/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' (puesta al día)</w:t>
      </w: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O dicho de otra forma, llevar a término las "reformas pendientes del Concilio Vaticano II". De ahí que "su pontificado pueda definirse como una fase más en la reforma conciliar de la Iglesia", explica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Galli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FE591B" w:rsidRPr="00FE591B" w:rsidRDefault="00FE591B" w:rsidP="00FE591B">
      <w:pPr>
        <w:shd w:val="clear" w:color="auto" w:fill="FFFFFF"/>
        <w:spacing w:before="100" w:after="100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es-UY"/>
        </w:rPr>
        <w:drawing>
          <wp:inline distT="0" distB="0" distL="0" distR="0">
            <wp:extent cx="5334000" cy="4000500"/>
            <wp:effectExtent l="19050" t="0" r="0" b="0"/>
            <wp:docPr id="8" name="Imagen 8" descr="http://www.periodistadigital.com/imagenes/2017/02/01/carlos-gal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eriodistadigital.com/imagenes/2017/02/01/carlos-galli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91B" w:rsidRPr="00FE591B" w:rsidRDefault="00FE591B" w:rsidP="00FE591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>Una reforma de tal calado, que </w:t>
      </w:r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exige la "conversión de la institución, para convertirla en una institución callejera</w:t>
      </w: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que vaya a donde uno es como es y a donde cada uno está como está". Una Iglesia que se nuclea en torno a tres grandes pilares: los pobres, la paz y el cuidado de la casa común. O "lo que el Papa llama la lógica de la misericordia", que se expresa en actitudes como la integración, la inclusión o la construcción de puentes.</w:t>
      </w:r>
    </w:p>
    <w:p w:rsidR="00FE591B" w:rsidRPr="00FE591B" w:rsidRDefault="00FE591B" w:rsidP="00FE591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Resistencias minoritarias</w:t>
      </w:r>
    </w:p>
    <w:p w:rsidR="00FE591B" w:rsidRPr="00FE591B" w:rsidRDefault="00FE591B" w:rsidP="00FE591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Una reforma así es algo que no parece al alcance de una persona humana, por mucho carisma y arrojo que tenga. Pero, según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Galli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eso no saca el sueño al Papa, que "vive con paz en medio de tantos desafíos", a pesar de </w:t>
      </w:r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la "oposición minoritaria, pero creciente"</w:t>
      </w: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 Entre otras cosas, porque a la "legitimidad de arriba" (el haber sido elegido Papa), Francisco le suma la "legitimidad de abajo": el ser "un Papa muy querido, que se comunica con la gramática de la sencillez".</w:t>
      </w:r>
    </w:p>
    <w:p w:rsidR="00FE591B" w:rsidRPr="00FE591B" w:rsidRDefault="00FE591B" w:rsidP="00FE591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Además, para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Galli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 </w:t>
      </w:r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"la oposición organizada contra el Papa es mínima, aunque haga mucho ruido"</w:t>
      </w: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. Eso sí, a su juicio, existen tres posturas de la jerarquía de la iglesia ante Francisco. Por un lado, los "obispos franciscanos, es decir los que lo acompañan encantados". Por otro, están "los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antifranciscanos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los que no lo quieren y están esperando volver a la situación anterior". Y, en tercer lugar, "los que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fanciscanean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desde una posición de cautela por fe o por estrategia de poder". Estos tres tipos de obispos plasman su resistencia al papa de tres maneras: abierta, oculta o maliciosa.</w:t>
      </w:r>
    </w:p>
    <w:p w:rsidR="00FE591B" w:rsidRPr="00FE591B" w:rsidRDefault="00FE591B" w:rsidP="00FE591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Galli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reconoce que "</w:t>
      </w:r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algunos ponen palos en las ruedas de las reformas de Francisco</w:t>
      </w: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 y tratan de reinterpretar su mensaje, parcializarlo o juzgarlo con parámetros políticos". Es lo que hacen los "tradicionalistas, que ponen una ideología en el centro, no el Evangelio".</w:t>
      </w:r>
    </w:p>
    <w:p w:rsidR="00FE591B" w:rsidRPr="00FE591B" w:rsidRDefault="00FE591B" w:rsidP="00FE591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Desde esa perspectiva ideológica, presentan al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Bergoglio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que sólo puede entenderse desde su ser jesuita y desde el mestizaje argentino, como si "quisiese imponer la pastoral latinoamericana a toda la Iglesia". </w:t>
      </w:r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"Un argumento de una oposición malintencionada y resistente"</w:t>
      </w: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concluye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Galli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FE591B" w:rsidRPr="00FE591B" w:rsidRDefault="00FE591B" w:rsidP="00FE591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Pero el Papa sigue firme en su propósito reformista y quiere una reforma que alcance a todo el pueblo de Dios. Una "reforma laical, presbiteral y episcopal, que no se hace en un día, que es un proceso y que, como es lógico, implica resistencias, porque </w:t>
      </w:r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exige un cambio de mentalidad y de vida</w:t>
      </w: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".</w:t>
      </w:r>
    </w:p>
    <w:p w:rsidR="00FE591B" w:rsidRPr="00FE591B" w:rsidRDefault="00FE591B" w:rsidP="00FE591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Con Francisco, la Iglesia va a intentar pasar de la pirámide a la "pirámide invertida"</w:t>
      </w: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, es decir "la base está en el centro" y "los pobres son los preferidos". </w:t>
      </w: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lastRenderedPageBreak/>
        <w:t xml:space="preserve">Porque, según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Galli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"no hay reforma de la Iglesia sin que ésta sea más pobre y sirva a los pobres".</w:t>
      </w:r>
    </w:p>
    <w:p w:rsidR="00FE591B" w:rsidRPr="00FE591B" w:rsidRDefault="00FE591B" w:rsidP="00FE591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Esta lógica de la reforma de Francisco choca con un problema crucial: </w:t>
      </w:r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el clericalismo</w:t>
      </w: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, que puede ser de izquierdas o de derechas y que consiste en "una ideología fundada en el apego al poder del que tiene las riendas y se siente el dueño.</w:t>
      </w:r>
    </w:p>
    <w:p w:rsidR="00FE591B" w:rsidRPr="00FE591B" w:rsidRDefault="00FE591B" w:rsidP="00FE591B">
      <w:pPr>
        <w:shd w:val="clear" w:color="auto" w:fill="FFFFFF"/>
        <w:spacing w:line="384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UY"/>
        </w:rPr>
      </w:pP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Tras reconocer las dificultades y los desafíos a los que está haciendo frente la reforma de Francisco, el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pastoralista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Carlos María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Galli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cree que Francisco está </w:t>
      </w:r>
      <w:proofErr w:type="spellStart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empistando</w:t>
      </w:r>
      <w:proofErr w:type="spellEnd"/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 xml:space="preserve"> la barca de la Iglesia hacia el mar de las reformas. Con calma y con tino. ¿La llevará a puerto? Nadie lo sabe. Tampoco el papa, que ni lo sabe ni le preocupa, consciente de que se trata de una "tarea de generaciones" y que </w:t>
      </w:r>
      <w:r w:rsidRPr="00FE591B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UY"/>
        </w:rPr>
        <w:t>"él es sólo un eslabón de una largada cadena"</w:t>
      </w:r>
      <w:r w:rsidRPr="00FE591B">
        <w:rPr>
          <w:rFonts w:ascii="Arial" w:eastAsia="Times New Roman" w:hAnsi="Arial" w:cs="Arial"/>
          <w:color w:val="000000"/>
          <w:sz w:val="24"/>
          <w:szCs w:val="24"/>
          <w:lang w:eastAsia="es-UY"/>
        </w:rPr>
        <w:t>.</w:t>
      </w:r>
    </w:p>
    <w:p w:rsidR="00FE591B" w:rsidRPr="00FE591B" w:rsidRDefault="00FE591B" w:rsidP="00FE591B">
      <w:pPr>
        <w:shd w:val="clear" w:color="auto" w:fill="FFFFFF"/>
        <w:spacing w:before="100" w:line="384" w:lineRule="atLeast"/>
        <w:jc w:val="left"/>
        <w:textAlignment w:val="baseline"/>
        <w:rPr>
          <w:rFonts w:ascii="Arial" w:eastAsia="Times New Roman" w:hAnsi="Arial" w:cs="Arial"/>
          <w:color w:val="000000"/>
          <w:sz w:val="14"/>
          <w:szCs w:val="14"/>
          <w:lang w:eastAsia="es-UY"/>
        </w:rPr>
      </w:pPr>
      <w:r>
        <w:rPr>
          <w:rFonts w:ascii="Arial" w:eastAsia="Times New Roman" w:hAnsi="Arial" w:cs="Arial"/>
          <w:noProof/>
          <w:color w:val="000000"/>
          <w:sz w:val="14"/>
          <w:szCs w:val="14"/>
          <w:lang w:eastAsia="es-UY"/>
        </w:rPr>
        <w:lastRenderedPageBreak/>
        <w:drawing>
          <wp:inline distT="0" distB="0" distL="0" distR="0">
            <wp:extent cx="5334000" cy="8204200"/>
            <wp:effectExtent l="19050" t="0" r="0" b="0"/>
            <wp:docPr id="9" name="Imagen 9" descr="http://www.periodistadigital.com/imagenes/2017/02/01/reforma-y-refor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eriodistadigital.com/imagenes/2017/02/01/reforma-y-reforma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20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B7F24"/>
    <w:multiLevelType w:val="multilevel"/>
    <w:tmpl w:val="A02A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61229E"/>
    <w:multiLevelType w:val="multilevel"/>
    <w:tmpl w:val="587E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E591B"/>
    <w:rsid w:val="00221703"/>
    <w:rsid w:val="002752F4"/>
    <w:rsid w:val="00FE5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2">
    <w:name w:val="heading 2"/>
    <w:basedOn w:val="Normal"/>
    <w:link w:val="Ttulo2Car"/>
    <w:uiPriority w:val="9"/>
    <w:qFormat/>
    <w:rsid w:val="00FE591B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paragraph" w:styleId="Ttulo3">
    <w:name w:val="heading 3"/>
    <w:basedOn w:val="Normal"/>
    <w:link w:val="Ttulo3Car"/>
    <w:uiPriority w:val="9"/>
    <w:qFormat/>
    <w:rsid w:val="00FE591B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Ttulo4">
    <w:name w:val="heading 4"/>
    <w:basedOn w:val="Normal"/>
    <w:link w:val="Ttulo4Car"/>
    <w:uiPriority w:val="9"/>
    <w:qFormat/>
    <w:rsid w:val="00FE591B"/>
    <w:pPr>
      <w:spacing w:before="100" w:beforeAutospacing="1" w:after="100" w:afterAutospacing="1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E591B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Ttulo3Car">
    <w:name w:val="Título 3 Car"/>
    <w:basedOn w:val="Fuentedeprrafopredeter"/>
    <w:link w:val="Ttulo3"/>
    <w:uiPriority w:val="9"/>
    <w:rsid w:val="00FE591B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customStyle="1" w:styleId="Ttulo4Car">
    <w:name w:val="Título 4 Car"/>
    <w:basedOn w:val="Fuentedeprrafopredeter"/>
    <w:link w:val="Ttulo4"/>
    <w:uiPriority w:val="9"/>
    <w:rsid w:val="00FE591B"/>
    <w:rPr>
      <w:rFonts w:ascii="Times New Roman" w:eastAsia="Times New Roman" w:hAnsi="Times New Roman" w:cs="Times New Roman"/>
      <w:b/>
      <w:bCs/>
      <w:sz w:val="24"/>
      <w:szCs w:val="24"/>
      <w:lang w:eastAsia="es-UY"/>
    </w:rPr>
  </w:style>
  <w:style w:type="character" w:customStyle="1" w:styleId="d">
    <w:name w:val="d"/>
    <w:basedOn w:val="Fuentedeprrafopredeter"/>
    <w:rsid w:val="00FE591B"/>
  </w:style>
  <w:style w:type="character" w:styleId="Hipervnculo">
    <w:name w:val="Hyperlink"/>
    <w:basedOn w:val="Fuentedeprrafopredeter"/>
    <w:uiPriority w:val="99"/>
    <w:semiHidden/>
    <w:unhideWhenUsed/>
    <w:rsid w:val="00FE591B"/>
    <w:rPr>
      <w:color w:val="0000FF"/>
      <w:u w:val="single"/>
    </w:rPr>
  </w:style>
  <w:style w:type="character" w:customStyle="1" w:styleId="migas">
    <w:name w:val="migas"/>
    <w:basedOn w:val="Fuentedeprrafopredeter"/>
    <w:rsid w:val="00FE591B"/>
  </w:style>
  <w:style w:type="character" w:customStyle="1" w:styleId="apple-converted-space">
    <w:name w:val="apple-converted-space"/>
    <w:basedOn w:val="Fuentedeprrafopredeter"/>
    <w:rsid w:val="00FE591B"/>
  </w:style>
  <w:style w:type="paragraph" w:customStyle="1" w:styleId="piefoto">
    <w:name w:val="pie_foto"/>
    <w:basedOn w:val="Normal"/>
    <w:rsid w:val="00FE59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utor">
    <w:name w:val="autor"/>
    <w:basedOn w:val="Fuentedeprrafopredeter"/>
    <w:rsid w:val="00FE591B"/>
  </w:style>
  <w:style w:type="paragraph" w:styleId="NormalWeb">
    <w:name w:val="Normal (Web)"/>
    <w:basedOn w:val="Normal"/>
    <w:uiPriority w:val="99"/>
    <w:semiHidden/>
    <w:unhideWhenUsed/>
    <w:rsid w:val="00FE591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59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5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7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6548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0199">
          <w:marLeft w:val="150"/>
          <w:marRight w:val="15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6218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8978">
              <w:marLeft w:val="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5343">
                  <w:blockQuote w:val="1"/>
                  <w:marLeft w:val="0"/>
                  <w:marRight w:val="0"/>
                  <w:marTop w:val="100"/>
                  <w:marBottom w:val="100"/>
                  <w:divBdr>
                    <w:top w:val="double" w:sz="4" w:space="6" w:color="CC9900"/>
                    <w:left w:val="none" w:sz="0" w:space="8" w:color="auto"/>
                    <w:bottom w:val="single" w:sz="6" w:space="6" w:color="CC9900"/>
                    <w:right w:val="none" w:sz="0" w:space="0" w:color="auto"/>
                  </w:divBdr>
                </w:div>
                <w:div w:id="1276448001">
                  <w:marLeft w:val="0"/>
                  <w:marRight w:val="0"/>
                  <w:marTop w:val="0"/>
                  <w:marBottom w:val="0"/>
                  <w:divBdr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gcloyola.com/es/presencia-teologica/2832-la-reforma-y-las-reformas-en-la-iglesi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937</Words>
  <Characters>5158</Characters>
  <Application>Microsoft Office Word</Application>
  <DocSecurity>0</DocSecurity>
  <Lines>42</Lines>
  <Paragraphs>12</Paragraphs>
  <ScaleCrop>false</ScaleCrop>
  <Company/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2017-02-02T11:36:00Z</dcterms:created>
  <dcterms:modified xsi:type="dcterms:W3CDTF">2017-02-02T11:39:00Z</dcterms:modified>
</cp:coreProperties>
</file>