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56" w:rsidRPr="00264056" w:rsidRDefault="00264056" w:rsidP="00264056">
      <w:pPr>
        <w:shd w:val="clear" w:color="auto" w:fill="FFFFFF"/>
        <w:spacing w:before="100" w:beforeAutospacing="1" w:after="100" w:afterAutospacing="1"/>
        <w:jc w:val="left"/>
        <w:outlineLvl w:val="0"/>
        <w:rPr>
          <w:rFonts w:ascii="Tahoma" w:eastAsia="Times New Roman" w:hAnsi="Tahoma" w:cs="Tahoma"/>
          <w:b/>
          <w:bCs/>
          <w:color w:val="000000"/>
          <w:kern w:val="36"/>
          <w:sz w:val="48"/>
          <w:szCs w:val="48"/>
          <w:lang w:eastAsia="es-UY"/>
        </w:rPr>
      </w:pPr>
      <w:r w:rsidRPr="00264056">
        <w:rPr>
          <w:rFonts w:ascii="Tahoma" w:eastAsia="Times New Roman" w:hAnsi="Tahoma" w:cs="Tahoma"/>
          <w:b/>
          <w:bCs/>
          <w:color w:val="000000"/>
          <w:kern w:val="36"/>
          <w:sz w:val="48"/>
          <w:szCs w:val="48"/>
          <w:lang w:eastAsia="es-UY"/>
        </w:rPr>
        <w:t>La marcha de los enigmáticos</w:t>
      </w: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 xml:space="preserve">Por Alfredo </w:t>
      </w:r>
      <w:proofErr w:type="spellStart"/>
      <w:r w:rsidRPr="00264056">
        <w:rPr>
          <w:rFonts w:ascii="Tahoma" w:eastAsia="Times New Roman" w:hAnsi="Tahoma" w:cs="Tahoma"/>
          <w:color w:val="000000"/>
          <w:sz w:val="24"/>
          <w:szCs w:val="24"/>
          <w:lang w:eastAsia="es-UY"/>
        </w:rPr>
        <w:t>Boccia</w:t>
      </w:r>
      <w:proofErr w:type="spellEnd"/>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Tan extraño es este país –con población mayoritariamente de raíces campesinas– que una marcha de campesinos hacia la capital despierta curiosidad y desconfianza. ¿Por qué tienen que venir a Asunción?, se preguntaban algunos, como si esta ciudad fuera la capital de otra nación. La imagen que los citadinos tienen del campesino paraguayo es tan estereotipada como anclada en el tiempo.</w:t>
      </w:r>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Percibidos con frecuencia como extraterrestres, los campesinos recorren las calles como una masa compacta y ordenada. Enigmáticos, los campesinos. Por lo menos para buena parte de la prensa, distraída en la descripción del pintoresquismo humano y en el paternalista comentario sobre el "ejemplar comportamiento de los manifestantes".</w:t>
      </w:r>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 xml:space="preserve">Solo algunos se percataron de que esta marcha no era igual a las anteriores. Sus consignas eran más homogéneas y con mayor conciencia de clase. Algunas de ellas francamente anticonstitucionales, como la </w:t>
      </w:r>
      <w:proofErr w:type="gramStart"/>
      <w:r w:rsidRPr="00264056">
        <w:rPr>
          <w:rFonts w:ascii="Tahoma" w:eastAsia="Times New Roman" w:hAnsi="Tahoma" w:cs="Tahoma"/>
          <w:color w:val="000000"/>
          <w:sz w:val="24"/>
          <w:szCs w:val="24"/>
          <w:lang w:eastAsia="es-UY"/>
        </w:rPr>
        <w:t>poco</w:t>
      </w:r>
      <w:proofErr w:type="gramEnd"/>
      <w:r w:rsidRPr="00264056">
        <w:rPr>
          <w:rFonts w:ascii="Tahoma" w:eastAsia="Times New Roman" w:hAnsi="Tahoma" w:cs="Tahoma"/>
          <w:color w:val="000000"/>
          <w:sz w:val="24"/>
          <w:szCs w:val="24"/>
          <w:lang w:eastAsia="es-UY"/>
        </w:rPr>
        <w:t xml:space="preserve"> meditada idea de crear una junta patriótica, que se haga cargo del gobierno del país. Era una movilización del Partido Paraguay </w:t>
      </w:r>
      <w:proofErr w:type="spellStart"/>
      <w:r w:rsidRPr="00264056">
        <w:rPr>
          <w:rFonts w:ascii="Tahoma" w:eastAsia="Times New Roman" w:hAnsi="Tahoma" w:cs="Tahoma"/>
          <w:color w:val="000000"/>
          <w:sz w:val="24"/>
          <w:szCs w:val="24"/>
          <w:lang w:eastAsia="es-UY"/>
        </w:rPr>
        <w:t>Pyahurã</w:t>
      </w:r>
      <w:proofErr w:type="spellEnd"/>
      <w:r w:rsidRPr="00264056">
        <w:rPr>
          <w:rFonts w:ascii="Tahoma" w:eastAsia="Times New Roman" w:hAnsi="Tahoma" w:cs="Tahoma"/>
          <w:color w:val="000000"/>
          <w:sz w:val="24"/>
          <w:szCs w:val="24"/>
          <w:lang w:eastAsia="es-UY"/>
        </w:rPr>
        <w:t>, creado como expresión política de un importante sector de trabajadores rurales, sobre todo de la Federación Nacional Campesina (FNC).</w:t>
      </w:r>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Allí radica lo novedoso de la marcha. Durante décadas nos acostumbramos a ver cómo las movilizaciones y reivindicaciones de ese sector marginado de la sociedad se diluían políticamente en opciones tradicionales, que con frecuencia estaban radicalmente en contra de las demandas más sentidas del polo campesino. Así, en las regiones con neto predominio de agricultores muy pobres, las autoridades municipales electas eran casi exclusivamente coloradas o liberales.</w:t>
      </w:r>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Esta dicotomía casi esquizofrénica es explicada por algunos sociólogos y antropólogos por la estructura social y cultural del mundo campesino que reproduce en su desarrollo estratos conservadores y hasta reaccionarios. Nunca fue fácil predecir los avances y retrocesos del movimiento campesino. Es notable que se produzca este salto cualitativo en su representación política justo cuando el desplazamiento de familias rurales pobres hacia la periferia urbana invitaba a pensar en un debilitamiento de la capacidad de presión del campesinado.</w:t>
      </w:r>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 xml:space="preserve">El hecho es que no solo tienen el derecho de construir una opción política propia, sino que su consolidación devolvería algo de salud mental a nuestro escenario político. A los reclamos campesinos le siguen faltando voces y canales campesinos. Miremos alrededor del Paraguay y veremos a fuerzas sociales, </w:t>
      </w:r>
      <w:r w:rsidRPr="00264056">
        <w:rPr>
          <w:rFonts w:ascii="Tahoma" w:eastAsia="Times New Roman" w:hAnsi="Tahoma" w:cs="Tahoma"/>
          <w:color w:val="000000"/>
          <w:sz w:val="24"/>
          <w:szCs w:val="24"/>
          <w:lang w:eastAsia="es-UY"/>
        </w:rPr>
        <w:lastRenderedPageBreak/>
        <w:t>sindicales, indígenas y de trabajadores rurales construyendo y llegando al poder. Y no se viene el mundo abajo por eso.</w:t>
      </w:r>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Default="00264056" w:rsidP="00264056">
      <w:pPr>
        <w:shd w:val="clear" w:color="auto" w:fill="FFFFFF"/>
        <w:rPr>
          <w:rFonts w:ascii="Tahoma" w:eastAsia="Times New Roman" w:hAnsi="Tahoma" w:cs="Tahoma"/>
          <w:color w:val="000000"/>
          <w:sz w:val="24"/>
          <w:szCs w:val="24"/>
          <w:lang w:eastAsia="es-UY"/>
        </w:rPr>
      </w:pPr>
      <w:r w:rsidRPr="00264056">
        <w:rPr>
          <w:rFonts w:ascii="Tahoma" w:eastAsia="Times New Roman" w:hAnsi="Tahoma" w:cs="Tahoma"/>
          <w:color w:val="000000"/>
          <w:sz w:val="24"/>
          <w:szCs w:val="24"/>
          <w:lang w:eastAsia="es-UY"/>
        </w:rPr>
        <w:t>Claro que son democracias y sociedades más inclusivas. Aquí seguiremos escuchando por un tiempo el ulular cavernario de la ultraderecha, que los acusará de ser cómplices del EPP, manipulados por el comunismo o pagados por los narcos.</w:t>
      </w:r>
    </w:p>
    <w:p w:rsidR="00264056" w:rsidRPr="00264056" w:rsidRDefault="00264056" w:rsidP="00264056">
      <w:pPr>
        <w:shd w:val="clear" w:color="auto" w:fill="FFFFFF"/>
        <w:rPr>
          <w:rFonts w:ascii="Tahoma" w:eastAsia="Times New Roman" w:hAnsi="Tahoma" w:cs="Tahoma"/>
          <w:color w:val="000000"/>
          <w:sz w:val="24"/>
          <w:szCs w:val="24"/>
          <w:lang w:eastAsia="es-UY"/>
        </w:rPr>
      </w:pPr>
    </w:p>
    <w:p w:rsidR="00264056" w:rsidRPr="00264056" w:rsidRDefault="00264056" w:rsidP="00264056">
      <w:pPr>
        <w:shd w:val="clear" w:color="auto" w:fill="FFFFFF"/>
        <w:rPr>
          <w:rFonts w:ascii="Calibri" w:eastAsia="Times New Roman" w:hAnsi="Calibri" w:cs="Calibri"/>
          <w:color w:val="000000"/>
          <w:sz w:val="16"/>
          <w:szCs w:val="16"/>
          <w:lang w:eastAsia="es-UY"/>
        </w:rPr>
      </w:pPr>
      <w:hyperlink r:id="rId4" w:tgtFrame="_blank" w:history="1">
        <w:r w:rsidRPr="00264056">
          <w:rPr>
            <w:rFonts w:ascii="Georgia" w:eastAsia="Times New Roman" w:hAnsi="Georgia" w:cs="Calibri"/>
            <w:color w:val="1155CC"/>
            <w:sz w:val="27"/>
            <w:u w:val="single"/>
            <w:lang w:eastAsia="es-UY"/>
          </w:rPr>
          <w:t>http://www.ultimahora.com/la-marcha-los-enigmaticos-n872454.html</w:t>
        </w:r>
      </w:hyperlink>
      <w:r w:rsidRPr="00264056">
        <w:rPr>
          <w:rFonts w:ascii="Georgia" w:eastAsia="Times New Roman" w:hAnsi="Georgia" w:cs="Calibri"/>
          <w:color w:val="000000"/>
          <w:sz w:val="27"/>
          <w:szCs w:val="27"/>
          <w:lang w:eastAsia="es-UY"/>
        </w:rPr>
        <w:br/>
      </w:r>
      <w:r w:rsidRPr="00264056">
        <w:rPr>
          <w:rFonts w:ascii="Georgia" w:eastAsia="Times New Roman" w:hAnsi="Georgia" w:cs="Calibri"/>
          <w:color w:val="000000"/>
          <w:sz w:val="27"/>
          <w:szCs w:val="27"/>
          <w:lang w:eastAsia="es-UY"/>
        </w:rPr>
        <w:br/>
      </w:r>
      <w:r w:rsidRPr="00264056">
        <w:rPr>
          <w:rFonts w:ascii="Georgia" w:eastAsia="Times New Roman" w:hAnsi="Georgia" w:cs="Calibri"/>
          <w:color w:val="000000"/>
          <w:sz w:val="27"/>
          <w:szCs w:val="27"/>
          <w:lang w:eastAsia="es-UY"/>
        </w:rPr>
        <w:br/>
      </w:r>
      <w:proofErr w:type="spellStart"/>
      <w:r w:rsidRPr="00264056">
        <w:rPr>
          <w:rFonts w:ascii="Georgia" w:eastAsia="Times New Roman" w:hAnsi="Georgia" w:cs="Calibri"/>
          <w:color w:val="000000"/>
          <w:sz w:val="20"/>
          <w:szCs w:val="20"/>
          <w:shd w:val="clear" w:color="auto" w:fill="F4CCCC"/>
          <w:lang w:eastAsia="es-UY"/>
        </w:rPr>
        <w:t>nestor</w:t>
      </w:r>
      <w:proofErr w:type="spellEnd"/>
      <w:r w:rsidRPr="00264056">
        <w:rPr>
          <w:rFonts w:ascii="Georgia" w:eastAsia="Times New Roman" w:hAnsi="Georgia" w:cs="Calibri"/>
          <w:color w:val="000000"/>
          <w:sz w:val="20"/>
          <w:szCs w:val="20"/>
          <w:shd w:val="clear" w:color="auto" w:fill="F4CCCC"/>
          <w:lang w:eastAsia="es-UY"/>
        </w:rPr>
        <w:t xml:space="preserve"> vera </w:t>
      </w:r>
      <w:proofErr w:type="spellStart"/>
      <w:r w:rsidRPr="00264056">
        <w:rPr>
          <w:rFonts w:ascii="Georgia" w:eastAsia="Times New Roman" w:hAnsi="Georgia" w:cs="Calibri"/>
          <w:color w:val="000000"/>
          <w:sz w:val="20"/>
          <w:szCs w:val="20"/>
          <w:shd w:val="clear" w:color="auto" w:fill="F4CCCC"/>
          <w:lang w:eastAsia="es-UY"/>
        </w:rPr>
        <w:t>lopez</w:t>
      </w:r>
      <w:proofErr w:type="spellEnd"/>
      <w:r w:rsidRPr="00264056">
        <w:rPr>
          <w:rFonts w:ascii="Georgia" w:eastAsia="Times New Roman" w:hAnsi="Georgia" w:cs="Calibri"/>
          <w:color w:val="000000"/>
          <w:sz w:val="27"/>
          <w:szCs w:val="27"/>
          <w:lang w:eastAsia="es-UY"/>
        </w:rPr>
        <w:br/>
      </w:r>
      <w:proofErr w:type="spellStart"/>
      <w:r w:rsidRPr="00264056">
        <w:rPr>
          <w:rFonts w:ascii="Georgia" w:eastAsia="Times New Roman" w:hAnsi="Georgia" w:cs="Calibri"/>
          <w:color w:val="CC0000"/>
          <w:sz w:val="27"/>
          <w:szCs w:val="27"/>
          <w:shd w:val="clear" w:color="auto" w:fill="FFFF00"/>
          <w:lang w:eastAsia="es-UY"/>
        </w:rPr>
        <w:t>Ña</w:t>
      </w:r>
      <w:proofErr w:type="spellEnd"/>
      <w:r w:rsidRPr="00264056">
        <w:rPr>
          <w:rFonts w:ascii="Georgia" w:eastAsia="Times New Roman" w:hAnsi="Georgia" w:cs="Calibri"/>
          <w:color w:val="CC0000"/>
          <w:sz w:val="27"/>
          <w:szCs w:val="27"/>
          <w:shd w:val="clear" w:color="auto" w:fill="FFFF00"/>
          <w:lang w:eastAsia="es-UY"/>
        </w:rPr>
        <w:t xml:space="preserve"> </w:t>
      </w:r>
      <w:proofErr w:type="spellStart"/>
      <w:r w:rsidRPr="00264056">
        <w:rPr>
          <w:rFonts w:ascii="Georgia" w:eastAsia="Times New Roman" w:hAnsi="Georgia" w:cs="Calibri"/>
          <w:color w:val="CC0000"/>
          <w:sz w:val="27"/>
          <w:szCs w:val="27"/>
          <w:shd w:val="clear" w:color="auto" w:fill="FFFF00"/>
          <w:lang w:eastAsia="es-UY"/>
        </w:rPr>
        <w:t>Ñe</w:t>
      </w:r>
      <w:proofErr w:type="spellEnd"/>
      <w:r w:rsidRPr="00264056">
        <w:rPr>
          <w:rFonts w:ascii="Georgia" w:eastAsia="Times New Roman" w:hAnsi="Georgia" w:cs="Calibri"/>
          <w:color w:val="CC0000"/>
          <w:sz w:val="27"/>
          <w:szCs w:val="27"/>
          <w:shd w:val="clear" w:color="auto" w:fill="FFFF00"/>
          <w:lang w:eastAsia="es-UY"/>
        </w:rPr>
        <w:t xml:space="preserve"> </w:t>
      </w:r>
      <w:r w:rsidRPr="00264056">
        <w:rPr>
          <w:rFonts w:ascii="Times New Roman" w:eastAsia="Times New Roman" w:hAnsi="Times New Roman" w:cs="Times New Roman"/>
          <w:color w:val="CC0000"/>
          <w:sz w:val="27"/>
          <w:szCs w:val="27"/>
          <w:shd w:val="clear" w:color="auto" w:fill="FFFF00"/>
          <w:lang w:eastAsia="es-UY"/>
        </w:rPr>
        <w:t>ẽ</w:t>
      </w:r>
      <w:r w:rsidRPr="00264056">
        <w:rPr>
          <w:rFonts w:ascii="Georgia" w:eastAsia="Times New Roman" w:hAnsi="Georgia" w:cs="Georgia"/>
          <w:color w:val="CC0000"/>
          <w:sz w:val="27"/>
          <w:szCs w:val="27"/>
          <w:shd w:val="clear" w:color="auto" w:fill="FFFF00"/>
          <w:lang w:eastAsia="es-UY"/>
        </w:rPr>
        <w:t xml:space="preserve">, ha </w:t>
      </w:r>
      <w:proofErr w:type="spellStart"/>
      <w:r w:rsidRPr="00264056">
        <w:rPr>
          <w:rFonts w:ascii="Georgia" w:eastAsia="Times New Roman" w:hAnsi="Georgia" w:cs="Georgia"/>
          <w:color w:val="CC0000"/>
          <w:sz w:val="27"/>
          <w:szCs w:val="27"/>
          <w:shd w:val="clear" w:color="auto" w:fill="FFFF00"/>
          <w:lang w:eastAsia="es-UY"/>
        </w:rPr>
        <w:t>ña</w:t>
      </w:r>
      <w:proofErr w:type="spellEnd"/>
      <w:r w:rsidRPr="00264056">
        <w:rPr>
          <w:rFonts w:ascii="Georgia" w:eastAsia="Times New Roman" w:hAnsi="Georgia" w:cs="Georgia"/>
          <w:color w:val="CC0000"/>
          <w:sz w:val="27"/>
          <w:szCs w:val="27"/>
          <w:shd w:val="clear" w:color="auto" w:fill="FFFF00"/>
          <w:lang w:eastAsia="es-UY"/>
        </w:rPr>
        <w:t xml:space="preserve"> </w:t>
      </w:r>
      <w:proofErr w:type="spellStart"/>
      <w:r w:rsidRPr="00264056">
        <w:rPr>
          <w:rFonts w:ascii="Georgia" w:eastAsia="Times New Roman" w:hAnsi="Georgia" w:cs="Georgia"/>
          <w:color w:val="CC0000"/>
          <w:sz w:val="27"/>
          <w:szCs w:val="27"/>
          <w:shd w:val="clear" w:color="auto" w:fill="FFFF00"/>
          <w:lang w:eastAsia="es-UY"/>
        </w:rPr>
        <w:t>Mý</w:t>
      </w:r>
      <w:r w:rsidRPr="00264056">
        <w:rPr>
          <w:rFonts w:ascii="Georgia" w:eastAsia="Times New Roman" w:hAnsi="Georgia" w:cs="Calibri"/>
          <w:color w:val="CC0000"/>
          <w:sz w:val="27"/>
          <w:szCs w:val="27"/>
          <w:shd w:val="clear" w:color="auto" w:fill="FFFF00"/>
          <w:lang w:eastAsia="es-UY"/>
        </w:rPr>
        <w:t>i</w:t>
      </w:r>
      <w:proofErr w:type="spellEnd"/>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64056"/>
    <w:rsid w:val="00221703"/>
    <w:rsid w:val="00264056"/>
    <w:rsid w:val="00277CE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64056"/>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26405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056"/>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264056"/>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26405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64056"/>
  </w:style>
  <w:style w:type="character" w:styleId="Hipervnculo">
    <w:name w:val="Hyperlink"/>
    <w:basedOn w:val="Fuentedeprrafopredeter"/>
    <w:uiPriority w:val="99"/>
    <w:semiHidden/>
    <w:unhideWhenUsed/>
    <w:rsid w:val="00264056"/>
    <w:rPr>
      <w:color w:val="0000FF"/>
      <w:u w:val="single"/>
    </w:rPr>
  </w:style>
  <w:style w:type="paragraph" w:styleId="Textodeglobo">
    <w:name w:val="Balloon Text"/>
    <w:basedOn w:val="Normal"/>
    <w:link w:val="TextodegloboCar"/>
    <w:uiPriority w:val="99"/>
    <w:semiHidden/>
    <w:unhideWhenUsed/>
    <w:rsid w:val="00264056"/>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0275484">
      <w:bodyDiv w:val="1"/>
      <w:marLeft w:val="0"/>
      <w:marRight w:val="0"/>
      <w:marTop w:val="0"/>
      <w:marBottom w:val="0"/>
      <w:divBdr>
        <w:top w:val="none" w:sz="0" w:space="0" w:color="auto"/>
        <w:left w:val="none" w:sz="0" w:space="0" w:color="auto"/>
        <w:bottom w:val="none" w:sz="0" w:space="0" w:color="auto"/>
        <w:right w:val="none" w:sz="0" w:space="0" w:color="auto"/>
      </w:divBdr>
      <w:divsChild>
        <w:div w:id="1843618836">
          <w:marLeft w:val="0"/>
          <w:marRight w:val="0"/>
          <w:marTop w:val="0"/>
          <w:marBottom w:val="0"/>
          <w:divBdr>
            <w:top w:val="none" w:sz="0" w:space="0" w:color="auto"/>
            <w:left w:val="none" w:sz="0" w:space="0" w:color="auto"/>
            <w:bottom w:val="none" w:sz="0" w:space="0" w:color="auto"/>
            <w:right w:val="none" w:sz="0" w:space="0" w:color="auto"/>
          </w:divBdr>
          <w:divsChild>
            <w:div w:id="104692396">
              <w:marLeft w:val="0"/>
              <w:marRight w:val="0"/>
              <w:marTop w:val="0"/>
              <w:marBottom w:val="0"/>
              <w:divBdr>
                <w:top w:val="none" w:sz="0" w:space="0" w:color="auto"/>
                <w:left w:val="none" w:sz="0" w:space="0" w:color="auto"/>
                <w:bottom w:val="none" w:sz="0" w:space="0" w:color="auto"/>
                <w:right w:val="none" w:sz="0" w:space="0" w:color="auto"/>
              </w:divBdr>
              <w:divsChild>
                <w:div w:id="1758094106">
                  <w:marLeft w:val="0"/>
                  <w:marRight w:val="0"/>
                  <w:marTop w:val="0"/>
                  <w:marBottom w:val="0"/>
                  <w:divBdr>
                    <w:top w:val="none" w:sz="0" w:space="0" w:color="auto"/>
                    <w:left w:val="none" w:sz="0" w:space="0" w:color="auto"/>
                    <w:bottom w:val="none" w:sz="0" w:space="0" w:color="auto"/>
                    <w:right w:val="none" w:sz="0" w:space="0" w:color="auto"/>
                  </w:divBdr>
                  <w:divsChild>
                    <w:div w:id="2050839203">
                      <w:marLeft w:val="0"/>
                      <w:marRight w:val="0"/>
                      <w:marTop w:val="0"/>
                      <w:marBottom w:val="0"/>
                      <w:divBdr>
                        <w:top w:val="none" w:sz="0" w:space="0" w:color="auto"/>
                        <w:left w:val="none" w:sz="0" w:space="0" w:color="auto"/>
                        <w:bottom w:val="none" w:sz="0" w:space="0" w:color="auto"/>
                        <w:right w:val="none" w:sz="0" w:space="0" w:color="auto"/>
                      </w:divBdr>
                      <w:divsChild>
                        <w:div w:id="112602940">
                          <w:marLeft w:val="0"/>
                          <w:marRight w:val="0"/>
                          <w:marTop w:val="0"/>
                          <w:marBottom w:val="0"/>
                          <w:divBdr>
                            <w:top w:val="none" w:sz="0" w:space="0" w:color="auto"/>
                            <w:left w:val="none" w:sz="0" w:space="0" w:color="auto"/>
                            <w:bottom w:val="none" w:sz="0" w:space="0" w:color="auto"/>
                            <w:right w:val="none" w:sz="0" w:space="0" w:color="auto"/>
                          </w:divBdr>
                        </w:div>
                        <w:div w:id="2124303031">
                          <w:marLeft w:val="0"/>
                          <w:marRight w:val="0"/>
                          <w:marTop w:val="0"/>
                          <w:marBottom w:val="0"/>
                          <w:divBdr>
                            <w:top w:val="none" w:sz="0" w:space="0" w:color="auto"/>
                            <w:left w:val="none" w:sz="0" w:space="0" w:color="auto"/>
                            <w:bottom w:val="none" w:sz="0" w:space="0" w:color="auto"/>
                            <w:right w:val="none" w:sz="0" w:space="0" w:color="auto"/>
                          </w:divBdr>
                          <w:divsChild>
                            <w:div w:id="856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962401">
              <w:marLeft w:val="0"/>
              <w:marRight w:val="0"/>
              <w:marTop w:val="0"/>
              <w:marBottom w:val="0"/>
              <w:divBdr>
                <w:top w:val="none" w:sz="0" w:space="0" w:color="auto"/>
                <w:left w:val="none" w:sz="0" w:space="0" w:color="auto"/>
                <w:bottom w:val="none" w:sz="0" w:space="0" w:color="auto"/>
                <w:right w:val="none" w:sz="0" w:space="0" w:color="auto"/>
              </w:divBdr>
              <w:divsChild>
                <w:div w:id="1548030483">
                  <w:marLeft w:val="0"/>
                  <w:marRight w:val="0"/>
                  <w:marTop w:val="0"/>
                  <w:marBottom w:val="0"/>
                  <w:divBdr>
                    <w:top w:val="none" w:sz="0" w:space="0" w:color="auto"/>
                    <w:left w:val="none" w:sz="0" w:space="0" w:color="auto"/>
                    <w:bottom w:val="none" w:sz="0" w:space="0" w:color="auto"/>
                    <w:right w:val="none" w:sz="0" w:space="0" w:color="auto"/>
                  </w:divBdr>
                  <w:divsChild>
                    <w:div w:id="1090393502">
                      <w:marLeft w:val="0"/>
                      <w:marRight w:val="0"/>
                      <w:marTop w:val="0"/>
                      <w:marBottom w:val="0"/>
                      <w:divBdr>
                        <w:top w:val="none" w:sz="0" w:space="0" w:color="auto"/>
                        <w:left w:val="none" w:sz="0" w:space="0" w:color="auto"/>
                        <w:bottom w:val="none" w:sz="0" w:space="0" w:color="auto"/>
                        <w:right w:val="none" w:sz="0" w:space="0" w:color="auto"/>
                      </w:divBdr>
                    </w:div>
                  </w:divsChild>
                </w:div>
                <w:div w:id="728379031">
                  <w:marLeft w:val="0"/>
                  <w:marRight w:val="0"/>
                  <w:marTop w:val="0"/>
                  <w:marBottom w:val="0"/>
                  <w:divBdr>
                    <w:top w:val="none" w:sz="0" w:space="0" w:color="auto"/>
                    <w:left w:val="none" w:sz="0" w:space="0" w:color="auto"/>
                    <w:bottom w:val="none" w:sz="0" w:space="0" w:color="auto"/>
                    <w:right w:val="none" w:sz="0" w:space="0" w:color="auto"/>
                  </w:divBdr>
                  <w:divsChild>
                    <w:div w:id="1367832332">
                      <w:marLeft w:val="0"/>
                      <w:marRight w:val="0"/>
                      <w:marTop w:val="0"/>
                      <w:marBottom w:val="0"/>
                      <w:divBdr>
                        <w:top w:val="none" w:sz="0" w:space="0" w:color="auto"/>
                        <w:left w:val="none" w:sz="0" w:space="0" w:color="auto"/>
                        <w:bottom w:val="none" w:sz="0" w:space="0" w:color="auto"/>
                        <w:right w:val="none" w:sz="0" w:space="0" w:color="auto"/>
                      </w:divBdr>
                      <w:divsChild>
                        <w:div w:id="20541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89755">
                  <w:marLeft w:val="0"/>
                  <w:marRight w:val="0"/>
                  <w:marTop w:val="0"/>
                  <w:marBottom w:val="0"/>
                  <w:divBdr>
                    <w:top w:val="none" w:sz="0" w:space="0" w:color="auto"/>
                    <w:left w:val="none" w:sz="0" w:space="0" w:color="auto"/>
                    <w:bottom w:val="none" w:sz="0" w:space="0" w:color="auto"/>
                    <w:right w:val="none" w:sz="0" w:space="0" w:color="auto"/>
                  </w:divBdr>
                  <w:divsChild>
                    <w:div w:id="19161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888">
          <w:marLeft w:val="0"/>
          <w:marRight w:val="0"/>
          <w:marTop w:val="0"/>
          <w:marBottom w:val="0"/>
          <w:divBdr>
            <w:top w:val="none" w:sz="0" w:space="0" w:color="auto"/>
            <w:left w:val="none" w:sz="0" w:space="0" w:color="auto"/>
            <w:bottom w:val="none" w:sz="0" w:space="0" w:color="auto"/>
            <w:right w:val="none" w:sz="0" w:space="0" w:color="auto"/>
          </w:divBdr>
          <w:divsChild>
            <w:div w:id="310334386">
              <w:marLeft w:val="0"/>
              <w:marRight w:val="0"/>
              <w:marTop w:val="0"/>
              <w:marBottom w:val="0"/>
              <w:divBdr>
                <w:top w:val="none" w:sz="0" w:space="0" w:color="auto"/>
                <w:left w:val="none" w:sz="0" w:space="0" w:color="auto"/>
                <w:bottom w:val="none" w:sz="0" w:space="0" w:color="auto"/>
                <w:right w:val="none" w:sz="0" w:space="0" w:color="auto"/>
              </w:divBdr>
              <w:divsChild>
                <w:div w:id="19358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ltimahora.com/la-marcha-los-enigmaticos-n87245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2638</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2017-02-14T13:06:00Z</dcterms:created>
  <dcterms:modified xsi:type="dcterms:W3CDTF">2017-02-14T13:08:00Z</dcterms:modified>
</cp:coreProperties>
</file>