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73" w:rsidRDefault="00175773" w:rsidP="00175773">
      <w:pPr>
        <w:shd w:val="clear" w:color="auto" w:fill="FFFFFF"/>
        <w:rPr>
          <w:rFonts w:ascii="Times New Roman" w:eastAsia="Times New Roman" w:hAnsi="Times New Roman" w:cs="Times New Roman"/>
          <w:color w:val="222222"/>
          <w:sz w:val="24"/>
          <w:szCs w:val="24"/>
          <w:lang w:eastAsia="es-UY"/>
        </w:rPr>
      </w:pPr>
      <w:r w:rsidRPr="00175773">
        <w:rPr>
          <w:rFonts w:ascii="Times New Roman" w:eastAsia="Times New Roman" w:hAnsi="Times New Roman" w:cs="Times New Roman"/>
          <w:color w:val="222222"/>
          <w:sz w:val="24"/>
          <w:szCs w:val="24"/>
          <w:lang w:eastAsia="es-UY"/>
        </w:rPr>
        <w:t>CRÓNICA. SANTA MARTA. Universidad del Magdalena:</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Default="00175773" w:rsidP="00175773">
      <w:pPr>
        <w:shd w:val="clear" w:color="auto" w:fill="FFFFFF"/>
        <w:rPr>
          <w:rFonts w:ascii="Arial" w:eastAsia="Times New Roman" w:hAnsi="Arial" w:cs="Arial"/>
          <w:b/>
          <w:bCs/>
          <w:color w:val="222222"/>
          <w:sz w:val="24"/>
          <w:szCs w:val="24"/>
          <w:lang w:eastAsia="es-UY"/>
        </w:rPr>
      </w:pPr>
      <w:r w:rsidRPr="00175773">
        <w:rPr>
          <w:rFonts w:ascii="Arial" w:eastAsia="Times New Roman" w:hAnsi="Arial" w:cs="Arial"/>
          <w:b/>
          <w:bCs/>
          <w:color w:val="222222"/>
          <w:sz w:val="24"/>
          <w:szCs w:val="24"/>
          <w:lang w:eastAsia="es-UY"/>
        </w:rPr>
        <w:t>Conflictos ecológicos y Justicia Ambiental</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Default="00175773" w:rsidP="00175773">
      <w:pPr>
        <w:shd w:val="clear" w:color="auto" w:fill="FFFFFF"/>
        <w:rPr>
          <w:rFonts w:ascii="Arial" w:eastAsia="Times New Roman" w:hAnsi="Arial" w:cs="Arial"/>
          <w:b/>
          <w:bCs/>
          <w:color w:val="222222"/>
          <w:sz w:val="24"/>
          <w:szCs w:val="24"/>
          <w:lang w:eastAsia="es-UY"/>
        </w:rPr>
      </w:pPr>
      <w:r w:rsidRPr="00175773">
        <w:rPr>
          <w:rFonts w:ascii="Arial" w:eastAsia="Times New Roman" w:hAnsi="Arial" w:cs="Arial"/>
          <w:b/>
          <w:bCs/>
          <w:color w:val="222222"/>
          <w:sz w:val="24"/>
          <w:szCs w:val="24"/>
          <w:lang w:eastAsia="es-UY"/>
        </w:rPr>
        <w:t xml:space="preserve">Del 16 AL 18 de marzo, tuvo lugar la </w:t>
      </w:r>
      <w:proofErr w:type="spellStart"/>
      <w:r w:rsidRPr="00175773">
        <w:rPr>
          <w:rFonts w:ascii="Arial" w:eastAsia="Times New Roman" w:hAnsi="Arial" w:cs="Arial"/>
          <w:b/>
          <w:bCs/>
          <w:color w:val="222222"/>
          <w:sz w:val="24"/>
          <w:szCs w:val="24"/>
          <w:lang w:eastAsia="es-UY"/>
        </w:rPr>
        <w:t>Docu</w:t>
      </w:r>
      <w:proofErr w:type="spellEnd"/>
      <w:r w:rsidRPr="00175773">
        <w:rPr>
          <w:rFonts w:ascii="Arial" w:eastAsia="Times New Roman" w:hAnsi="Arial" w:cs="Arial"/>
          <w:b/>
          <w:bCs/>
          <w:color w:val="222222"/>
          <w:sz w:val="24"/>
          <w:szCs w:val="24"/>
          <w:lang w:eastAsia="es-UY"/>
        </w:rPr>
        <w:t>-Conferencia “Audiovisuales y Justicia Ambiental”, convocada en convenio inter-universitario, entre la Universidad del Magdalena, La Universidad del Valle (Cali) y la Universidad Autónoma de Barcelona, Cataluña, con la colaboración y presencia del muy conocido ecologista JOAN MARTÍNEZ ALIER, quien fue honrado con la más alta distinción de la Universidad: “La Medalla Sierra Nevada de Santa Marta”</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Ponencias y videos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En las mañana se presentaron ponencias, seguidas de preguntas y mini-debates. En las tardes los videos, con la participación de sus autores (personas o instituciones). Fruto de la convocatoria, </w:t>
      </w:r>
      <w:r w:rsidRPr="00175773">
        <w:rPr>
          <w:rFonts w:ascii="Times New Roman" w:eastAsia="Times New Roman" w:hAnsi="Times New Roman" w:cs="Times New Roman"/>
          <w:b/>
          <w:bCs/>
          <w:color w:val="222222"/>
          <w:sz w:val="24"/>
          <w:szCs w:val="24"/>
          <w:lang w:eastAsia="es-UY"/>
        </w:rPr>
        <w:t>¡AJÁ!,</w:t>
      </w:r>
      <w:r w:rsidRPr="00175773">
        <w:rPr>
          <w:rFonts w:ascii="Times New Roman" w:eastAsia="Times New Roman" w:hAnsi="Times New Roman" w:cs="Times New Roman"/>
          <w:color w:val="222222"/>
          <w:sz w:val="24"/>
          <w:szCs w:val="24"/>
          <w:lang w:eastAsia="es-UY"/>
        </w:rPr>
        <w:t> llegaron 57 videos. 10 fueron seleccionados para ser presentados en el evento. Además hubo una rueda de prensa con tres periodistas que han realizado videos para mostrar los atropellos a la Ciénaga Grande de Santa Marta.</w:t>
      </w:r>
    </w:p>
    <w:p w:rsidR="00175773" w:rsidRDefault="00175773" w:rsidP="00175773">
      <w:pPr>
        <w:shd w:val="clear" w:color="auto" w:fill="FFFFFF"/>
        <w:rPr>
          <w:rFonts w:ascii="Times New Roman" w:eastAsia="Times New Roman" w:hAnsi="Times New Roman" w:cs="Times New Roman"/>
          <w:b/>
          <w:bCs/>
          <w:i/>
          <w:iCs/>
          <w:color w:val="222222"/>
          <w:sz w:val="24"/>
          <w:szCs w:val="24"/>
          <w:lang w:eastAsia="es-UY"/>
        </w:rPr>
      </w:pPr>
      <w:r w:rsidRPr="00175773">
        <w:rPr>
          <w:rFonts w:ascii="Times New Roman" w:eastAsia="Times New Roman" w:hAnsi="Times New Roman" w:cs="Times New Roman"/>
          <w:color w:val="222222"/>
          <w:sz w:val="24"/>
          <w:szCs w:val="24"/>
          <w:lang w:eastAsia="es-UY"/>
        </w:rPr>
        <w:t>El objetivo, como quedó escrito en la Convocatoria, buscaba </w:t>
      </w:r>
      <w:r w:rsidRPr="00175773">
        <w:rPr>
          <w:rFonts w:ascii="Times New Roman" w:eastAsia="Times New Roman" w:hAnsi="Times New Roman" w:cs="Times New Roman"/>
          <w:b/>
          <w:bCs/>
          <w:i/>
          <w:iCs/>
          <w:color w:val="222222"/>
          <w:sz w:val="24"/>
          <w:szCs w:val="24"/>
          <w:lang w:eastAsia="es-UY"/>
        </w:rPr>
        <w:t>“explorar el uso de audiovisuales para la investigación en Justicia Ambiental, así como promover la incorporación en métodos audiovisuales y multimedia en la sensibilización de conflictos ambientales en Colombia. Sabemos que la imaginación y la creatividad han sido indispensables en los movimientos de Justicia ambiental, en el mundo en general, y en Colombia en particular”.</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Temas y Ponencias</w:t>
      </w:r>
    </w:p>
    <w:p w:rsidR="00175773" w:rsidRDefault="00175773" w:rsidP="00175773">
      <w:pPr>
        <w:shd w:val="clear" w:color="auto" w:fill="FFFFFF"/>
        <w:rPr>
          <w:rFonts w:ascii="Arial" w:eastAsia="Times New Roman" w:hAnsi="Arial" w:cs="Arial"/>
          <w:b/>
          <w:bCs/>
          <w:color w:val="222222"/>
          <w:sz w:val="24"/>
          <w:szCs w:val="24"/>
          <w:lang w:eastAsia="es-UY"/>
        </w:rPr>
      </w:pPr>
      <w:r w:rsidRPr="00175773">
        <w:rPr>
          <w:rFonts w:ascii="Arial" w:eastAsia="Times New Roman" w:hAnsi="Arial" w:cs="Arial"/>
          <w:b/>
          <w:bCs/>
          <w:color w:val="222222"/>
          <w:sz w:val="24"/>
          <w:szCs w:val="24"/>
          <w:lang w:eastAsia="es-UY"/>
        </w:rPr>
        <w:t>Tres grandes realidades estuvieron presentes a lo largo de los tres días: La explotación de carbón a cielo abierto (Cesar y Guajira),  los cultivos de palma de aceite y el secamiento continuo de la Ciénaga Grande de Santa Marta.</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El miércoles por la mañana, la profesora de la Universidad Autónoma de Barcelona, </w:t>
      </w:r>
      <w:r w:rsidRPr="00175773">
        <w:rPr>
          <w:rFonts w:ascii="Times New Roman" w:eastAsia="Times New Roman" w:hAnsi="Times New Roman" w:cs="Times New Roman"/>
          <w:b/>
          <w:bCs/>
          <w:color w:val="222222"/>
          <w:sz w:val="24"/>
          <w:szCs w:val="24"/>
          <w:lang w:eastAsia="es-UY"/>
        </w:rPr>
        <w:t xml:space="preserve">Beatriz Rodríguez </w:t>
      </w:r>
      <w:proofErr w:type="spellStart"/>
      <w:r w:rsidRPr="00175773">
        <w:rPr>
          <w:rFonts w:ascii="Times New Roman" w:eastAsia="Times New Roman" w:hAnsi="Times New Roman" w:cs="Times New Roman"/>
          <w:b/>
          <w:bCs/>
          <w:color w:val="222222"/>
          <w:sz w:val="24"/>
          <w:szCs w:val="24"/>
          <w:lang w:eastAsia="es-UY"/>
        </w:rPr>
        <w:t>Labajos</w:t>
      </w:r>
      <w:proofErr w:type="spellEnd"/>
      <w:r w:rsidRPr="00175773">
        <w:rPr>
          <w:rFonts w:ascii="Times New Roman" w:eastAsia="Times New Roman" w:hAnsi="Times New Roman" w:cs="Times New Roman"/>
          <w:color w:val="222222"/>
          <w:sz w:val="24"/>
          <w:szCs w:val="24"/>
          <w:lang w:eastAsia="es-UY"/>
        </w:rPr>
        <w:t>, abrió el evento con una ponencia sobre </w:t>
      </w:r>
      <w:r w:rsidRPr="00175773">
        <w:rPr>
          <w:rFonts w:ascii="Times New Roman" w:eastAsia="Times New Roman" w:hAnsi="Times New Roman" w:cs="Times New Roman"/>
          <w:b/>
          <w:bCs/>
          <w:i/>
          <w:iCs/>
          <w:color w:val="222222"/>
          <w:sz w:val="24"/>
          <w:szCs w:val="24"/>
          <w:lang w:eastAsia="es-UY"/>
        </w:rPr>
        <w:t>“Audiovisuales y Justicia Ambiental: Experiencias y nuevos desarrollos”.</w:t>
      </w:r>
    </w:p>
    <w:p w:rsidR="00175773" w:rsidRDefault="00175773" w:rsidP="00175773">
      <w:pPr>
        <w:shd w:val="clear" w:color="auto" w:fill="FFFFFF"/>
        <w:rPr>
          <w:rFonts w:ascii="Times New Roman" w:eastAsia="Times New Roman" w:hAnsi="Times New Roman" w:cs="Times New Roman"/>
          <w:b/>
          <w:bCs/>
          <w:i/>
          <w:iCs/>
          <w:color w:val="FF0000"/>
          <w:sz w:val="24"/>
          <w:szCs w:val="24"/>
          <w:lang w:eastAsia="es-UY"/>
        </w:rPr>
      </w:pPr>
      <w:r w:rsidRPr="00175773">
        <w:rPr>
          <w:rFonts w:ascii="Times New Roman" w:eastAsia="Times New Roman" w:hAnsi="Times New Roman" w:cs="Times New Roman"/>
          <w:color w:val="222222"/>
          <w:sz w:val="24"/>
          <w:szCs w:val="24"/>
          <w:lang w:eastAsia="es-UY"/>
        </w:rPr>
        <w:t xml:space="preserve">Recordó las primeras luchas por la Justicia Ambiental, en Carolina del Norte (USA), en 1982, consignadas en audiovisual. Ciudadanos se acostaron en la carretera, para impedir el paso de camiones con residuos tóxicos, que eran dejados en zonas de población pobre y negra. En ese contexto el pastor Benjamín </w:t>
      </w:r>
      <w:proofErr w:type="spellStart"/>
      <w:r w:rsidRPr="00175773">
        <w:rPr>
          <w:rFonts w:ascii="Times New Roman" w:eastAsia="Times New Roman" w:hAnsi="Times New Roman" w:cs="Times New Roman"/>
          <w:color w:val="222222"/>
          <w:sz w:val="24"/>
          <w:szCs w:val="24"/>
          <w:lang w:eastAsia="es-UY"/>
        </w:rPr>
        <w:t>Chavis</w:t>
      </w:r>
      <w:proofErr w:type="spellEnd"/>
      <w:r w:rsidRPr="00175773">
        <w:rPr>
          <w:rFonts w:ascii="Times New Roman" w:eastAsia="Times New Roman" w:hAnsi="Times New Roman" w:cs="Times New Roman"/>
          <w:color w:val="222222"/>
          <w:sz w:val="24"/>
          <w:szCs w:val="24"/>
          <w:lang w:eastAsia="es-UY"/>
        </w:rPr>
        <w:t xml:space="preserve"> forjó y utilizó la expresión: </w:t>
      </w:r>
      <w:r w:rsidRPr="00175773">
        <w:rPr>
          <w:rFonts w:ascii="Times New Roman" w:eastAsia="Times New Roman" w:hAnsi="Times New Roman" w:cs="Times New Roman"/>
          <w:b/>
          <w:bCs/>
          <w:i/>
          <w:iCs/>
          <w:color w:val="FF0000"/>
          <w:sz w:val="24"/>
          <w:szCs w:val="24"/>
          <w:lang w:eastAsia="es-UY"/>
        </w:rPr>
        <w:t>“Racismo ambiental”.</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Default="00175773" w:rsidP="00175773">
      <w:pPr>
        <w:shd w:val="clear" w:color="auto" w:fill="FFFFFF"/>
        <w:rPr>
          <w:rFonts w:ascii="Times New Roman" w:eastAsia="Times New Roman" w:hAnsi="Times New Roman" w:cs="Times New Roman"/>
          <w:i/>
          <w:iCs/>
          <w:color w:val="222222"/>
          <w:sz w:val="24"/>
          <w:szCs w:val="24"/>
          <w:lang w:eastAsia="es-UY"/>
        </w:rPr>
      </w:pPr>
      <w:r w:rsidRPr="00175773">
        <w:rPr>
          <w:rFonts w:ascii="Times New Roman" w:eastAsia="Times New Roman" w:hAnsi="Times New Roman" w:cs="Times New Roman"/>
          <w:color w:val="222222"/>
          <w:sz w:val="24"/>
          <w:szCs w:val="24"/>
          <w:lang w:eastAsia="es-UY"/>
        </w:rPr>
        <w:t>Haciendo un recorrido en el tiempo y por países y regiones, sistematizó y mencionó audiovisuales que se convirtieron en punto de referencia en las luchas por la justicia ambiental, </w:t>
      </w:r>
      <w:r w:rsidRPr="00175773">
        <w:rPr>
          <w:rFonts w:ascii="Times New Roman" w:eastAsia="Times New Roman" w:hAnsi="Times New Roman" w:cs="Times New Roman"/>
          <w:i/>
          <w:iCs/>
          <w:color w:val="222222"/>
          <w:sz w:val="24"/>
          <w:szCs w:val="24"/>
          <w:lang w:eastAsia="es-UY"/>
        </w:rPr>
        <w:t>“porque visualizaron la distribución desigual de riesgos y cargas ambientales, y porque se constituyeron en respuesta a las injusticias ambientales”.</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Default="00175773" w:rsidP="00175773">
      <w:pPr>
        <w:shd w:val="clear" w:color="auto" w:fill="FFFFFF"/>
        <w:rPr>
          <w:rFonts w:ascii="Arial" w:eastAsia="Times New Roman" w:hAnsi="Arial" w:cs="Arial"/>
          <w:b/>
          <w:bCs/>
          <w:color w:val="222222"/>
          <w:sz w:val="24"/>
          <w:szCs w:val="24"/>
          <w:lang w:eastAsia="es-UY"/>
        </w:rPr>
      </w:pPr>
      <w:r w:rsidRPr="00175773">
        <w:rPr>
          <w:rFonts w:ascii="Arial" w:eastAsia="Times New Roman" w:hAnsi="Arial" w:cs="Arial"/>
          <w:b/>
          <w:bCs/>
          <w:color w:val="222222"/>
          <w:sz w:val="24"/>
          <w:szCs w:val="24"/>
          <w:lang w:eastAsia="es-UY"/>
        </w:rPr>
        <w:t>El proyecto “¡AJÁ!”, de la Universidad del Magdalena</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Llegaron 57 audiovisuales. El 50% referido al tema del carbón, la Ciénaga Grande de Santa Marta y la caña de azúcar en el Valle del Cauca. Se presentaron 10.</w:t>
      </w:r>
    </w:p>
    <w:p w:rsidR="00175773" w:rsidRDefault="00175773" w:rsidP="00175773">
      <w:pPr>
        <w:shd w:val="clear" w:color="auto" w:fill="FFFFFF"/>
        <w:rPr>
          <w:rFonts w:ascii="Times New Roman" w:eastAsia="Times New Roman" w:hAnsi="Times New Roman" w:cs="Times New Roman"/>
          <w:color w:val="222222"/>
          <w:sz w:val="24"/>
          <w:szCs w:val="24"/>
          <w:lang w:eastAsia="es-UY"/>
        </w:rPr>
      </w:pPr>
      <w:r w:rsidRPr="00175773">
        <w:rPr>
          <w:rFonts w:ascii="Times New Roman" w:eastAsia="Times New Roman" w:hAnsi="Times New Roman" w:cs="Times New Roman"/>
          <w:color w:val="222222"/>
          <w:sz w:val="24"/>
          <w:szCs w:val="24"/>
          <w:lang w:eastAsia="es-UY"/>
        </w:rPr>
        <w:lastRenderedPageBreak/>
        <w:t xml:space="preserve">El 23 y 24 de marzo se llevará a cabo, en la UNIVALLE, un ejercicio de Audiovisuales </w:t>
      </w:r>
      <w:proofErr w:type="gramStart"/>
      <w:r w:rsidRPr="00175773">
        <w:rPr>
          <w:rFonts w:ascii="Times New Roman" w:eastAsia="Times New Roman" w:hAnsi="Times New Roman" w:cs="Times New Roman"/>
          <w:color w:val="222222"/>
          <w:sz w:val="24"/>
          <w:szCs w:val="24"/>
          <w:lang w:eastAsia="es-UY"/>
        </w:rPr>
        <w:t>referidos</w:t>
      </w:r>
      <w:proofErr w:type="gramEnd"/>
      <w:r w:rsidRPr="00175773">
        <w:rPr>
          <w:rFonts w:ascii="Times New Roman" w:eastAsia="Times New Roman" w:hAnsi="Times New Roman" w:cs="Times New Roman"/>
          <w:color w:val="222222"/>
          <w:sz w:val="24"/>
          <w:szCs w:val="24"/>
          <w:lang w:eastAsia="es-UY"/>
        </w:rPr>
        <w:t xml:space="preserve"> a la caña de azúcar.</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Default="00175773" w:rsidP="00175773">
      <w:pPr>
        <w:shd w:val="clear" w:color="auto" w:fill="FFFFFF"/>
        <w:rPr>
          <w:rFonts w:ascii="Times New Roman" w:eastAsia="Times New Roman" w:hAnsi="Times New Roman" w:cs="Times New Roman"/>
          <w:color w:val="222222"/>
          <w:sz w:val="24"/>
          <w:szCs w:val="24"/>
          <w:lang w:eastAsia="es-UY"/>
        </w:rPr>
      </w:pPr>
      <w:r w:rsidRPr="00175773">
        <w:rPr>
          <w:rFonts w:ascii="Times New Roman" w:eastAsia="Times New Roman" w:hAnsi="Times New Roman" w:cs="Times New Roman"/>
          <w:color w:val="222222"/>
          <w:sz w:val="24"/>
          <w:szCs w:val="24"/>
          <w:lang w:eastAsia="es-UY"/>
        </w:rPr>
        <w:t>Algunos se centran en el nivel de implicación de las comunidades: su accionar, sus protestas, sus resistencias… Otros muestran el compromiso testimonial. Otros exponen la problemática.</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 xml:space="preserve">La expositora insistió en que la elaboración de audiovisuales es un proceso que implica colaboración interinstitucional e </w:t>
      </w:r>
      <w:proofErr w:type="spellStart"/>
      <w:r w:rsidRPr="00175773">
        <w:rPr>
          <w:rFonts w:ascii="Times New Roman" w:eastAsia="Times New Roman" w:hAnsi="Times New Roman" w:cs="Times New Roman"/>
          <w:color w:val="222222"/>
          <w:sz w:val="24"/>
          <w:szCs w:val="24"/>
          <w:lang w:eastAsia="es-UY"/>
        </w:rPr>
        <w:t>interdisplinaria</w:t>
      </w:r>
      <w:proofErr w:type="spellEnd"/>
      <w:r w:rsidRPr="00175773">
        <w:rPr>
          <w:rFonts w:ascii="Times New Roman" w:eastAsia="Times New Roman" w:hAnsi="Times New Roman" w:cs="Times New Roman"/>
          <w:color w:val="222222"/>
          <w:sz w:val="24"/>
          <w:szCs w:val="24"/>
          <w:lang w:eastAsia="es-UY"/>
        </w:rPr>
        <w:t xml:space="preserve">. Ese proceso exige reflexión, capacitación, selección de propuestas, </w:t>
      </w:r>
      <w:proofErr w:type="spellStart"/>
      <w:r w:rsidRPr="00175773">
        <w:rPr>
          <w:rFonts w:ascii="Times New Roman" w:eastAsia="Times New Roman" w:hAnsi="Times New Roman" w:cs="Times New Roman"/>
          <w:color w:val="222222"/>
          <w:sz w:val="24"/>
          <w:szCs w:val="24"/>
          <w:lang w:eastAsia="es-UY"/>
        </w:rPr>
        <w:t>co</w:t>
      </w:r>
      <w:proofErr w:type="spellEnd"/>
      <w:r w:rsidRPr="00175773">
        <w:rPr>
          <w:rFonts w:ascii="Times New Roman" w:eastAsia="Times New Roman" w:hAnsi="Times New Roman" w:cs="Times New Roman"/>
          <w:color w:val="222222"/>
          <w:sz w:val="24"/>
          <w:szCs w:val="24"/>
          <w:lang w:eastAsia="es-UY"/>
        </w:rPr>
        <w:t>-creación, análisis, difusión…</w:t>
      </w:r>
    </w:p>
    <w:p w:rsidR="00175773" w:rsidRDefault="00175773" w:rsidP="00175773">
      <w:pPr>
        <w:shd w:val="clear" w:color="auto" w:fill="FFFFFF"/>
        <w:rPr>
          <w:rFonts w:ascii="Times New Roman" w:eastAsia="Times New Roman" w:hAnsi="Times New Roman" w:cs="Times New Roman"/>
          <w:b/>
          <w:bCs/>
          <w:color w:val="1F3864"/>
          <w:sz w:val="24"/>
          <w:szCs w:val="24"/>
          <w:lang w:eastAsia="es-UY"/>
        </w:rPr>
      </w:pPr>
      <w:r w:rsidRPr="00175773">
        <w:rPr>
          <w:rFonts w:ascii="Times New Roman" w:eastAsia="Times New Roman" w:hAnsi="Times New Roman" w:cs="Times New Roman"/>
          <w:color w:val="222222"/>
          <w:sz w:val="24"/>
          <w:szCs w:val="24"/>
          <w:lang w:eastAsia="es-UY"/>
        </w:rPr>
        <w:t>Para consultar</w:t>
      </w:r>
      <w:r w:rsidRPr="00175773">
        <w:rPr>
          <w:rFonts w:ascii="Times New Roman" w:eastAsia="Times New Roman" w:hAnsi="Times New Roman" w:cs="Times New Roman"/>
          <w:b/>
          <w:bCs/>
          <w:color w:val="222222"/>
          <w:sz w:val="24"/>
          <w:szCs w:val="24"/>
          <w:lang w:eastAsia="es-UY"/>
        </w:rPr>
        <w:t>: </w:t>
      </w:r>
      <w:hyperlink r:id="rId4" w:tgtFrame="_blank" w:history="1">
        <w:r w:rsidRPr="00175773">
          <w:rPr>
            <w:rFonts w:ascii="Times New Roman" w:eastAsia="Times New Roman" w:hAnsi="Times New Roman" w:cs="Times New Roman"/>
            <w:b/>
            <w:bCs/>
            <w:color w:val="1155CC"/>
            <w:sz w:val="24"/>
            <w:szCs w:val="24"/>
            <w:u w:val="single"/>
            <w:lang w:eastAsia="es-UY"/>
          </w:rPr>
          <w:t>Beatriz.rodriguez@uab.cat</w:t>
        </w:r>
      </w:hyperlink>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El </w:t>
      </w:r>
      <w:r w:rsidRPr="00175773">
        <w:rPr>
          <w:rFonts w:ascii="Times New Roman" w:eastAsia="Times New Roman" w:hAnsi="Times New Roman" w:cs="Times New Roman"/>
          <w:b/>
          <w:bCs/>
          <w:color w:val="222222"/>
          <w:sz w:val="24"/>
          <w:szCs w:val="24"/>
          <w:lang w:eastAsia="es-UY"/>
        </w:rPr>
        <w:t>profesor Mario Pérez Rincón</w:t>
      </w:r>
      <w:r w:rsidRPr="00175773">
        <w:rPr>
          <w:rFonts w:ascii="Times New Roman" w:eastAsia="Times New Roman" w:hAnsi="Times New Roman" w:cs="Times New Roman"/>
          <w:color w:val="222222"/>
          <w:sz w:val="24"/>
          <w:szCs w:val="24"/>
          <w:lang w:eastAsia="es-UY"/>
        </w:rPr>
        <w:t>, Coordinador del Doctorado en Ciencias Ambientales, de la Universidad del  Valle, presentó un estudio que seleccionó </w:t>
      </w:r>
      <w:r w:rsidRPr="00175773">
        <w:rPr>
          <w:rFonts w:ascii="Times New Roman" w:eastAsia="Times New Roman" w:hAnsi="Times New Roman" w:cs="Times New Roman"/>
          <w:b/>
          <w:bCs/>
          <w:i/>
          <w:iCs/>
          <w:color w:val="222222"/>
          <w:sz w:val="24"/>
          <w:szCs w:val="24"/>
          <w:lang w:eastAsia="es-UY"/>
        </w:rPr>
        <w:t>120 casos de “Conflictos ecológicos y Justicia Ambiental en Colombia</w:t>
      </w:r>
      <w:r w:rsidRPr="00175773">
        <w:rPr>
          <w:rFonts w:ascii="Times New Roman" w:eastAsia="Times New Roman" w:hAnsi="Times New Roman" w:cs="Times New Roman"/>
          <w:color w:val="222222"/>
          <w:sz w:val="24"/>
          <w:szCs w:val="24"/>
          <w:lang w:eastAsia="es-UY"/>
        </w:rPr>
        <w:t>”, entre muchos más.</w:t>
      </w:r>
    </w:p>
    <w:p w:rsidR="00175773" w:rsidRDefault="00175773" w:rsidP="00175773">
      <w:pPr>
        <w:shd w:val="clear" w:color="auto" w:fill="FFFFFF"/>
        <w:rPr>
          <w:rFonts w:ascii="Times New Roman" w:eastAsia="Times New Roman" w:hAnsi="Times New Roman" w:cs="Times New Roman"/>
          <w:i/>
          <w:iCs/>
          <w:color w:val="222222"/>
          <w:sz w:val="24"/>
          <w:szCs w:val="24"/>
          <w:lang w:eastAsia="es-UY"/>
        </w:rPr>
      </w:pPr>
      <w:r w:rsidRPr="00175773">
        <w:rPr>
          <w:rFonts w:ascii="Times New Roman" w:eastAsia="Times New Roman" w:hAnsi="Times New Roman" w:cs="Times New Roman"/>
          <w:color w:val="222222"/>
          <w:sz w:val="24"/>
          <w:szCs w:val="24"/>
          <w:lang w:eastAsia="es-UY"/>
        </w:rPr>
        <w:t>Comenzó por exponer, con apoyo en estadísticas y cuadros, cómo en las dos últimas décadas, en América Latina, El Caribe y Colombia, se acentúa el proceso económico de </w:t>
      </w:r>
      <w:r w:rsidRPr="00175773">
        <w:rPr>
          <w:rFonts w:ascii="Times New Roman" w:eastAsia="Times New Roman" w:hAnsi="Times New Roman" w:cs="Times New Roman"/>
          <w:i/>
          <w:iCs/>
          <w:color w:val="222222"/>
          <w:sz w:val="24"/>
          <w:szCs w:val="24"/>
          <w:lang w:eastAsia="es-UY"/>
        </w:rPr>
        <w:t xml:space="preserve">especialización hacia el sector primario, o </w:t>
      </w:r>
      <w:proofErr w:type="spellStart"/>
      <w:r w:rsidRPr="00175773">
        <w:rPr>
          <w:rFonts w:ascii="Times New Roman" w:eastAsia="Times New Roman" w:hAnsi="Times New Roman" w:cs="Times New Roman"/>
          <w:i/>
          <w:iCs/>
          <w:color w:val="222222"/>
          <w:sz w:val="24"/>
          <w:szCs w:val="24"/>
          <w:lang w:eastAsia="es-UY"/>
        </w:rPr>
        <w:t>reprimarización</w:t>
      </w:r>
      <w:proofErr w:type="spellEnd"/>
      <w:r w:rsidRPr="00175773">
        <w:rPr>
          <w:rFonts w:ascii="Times New Roman" w:eastAsia="Times New Roman" w:hAnsi="Times New Roman" w:cs="Times New Roman"/>
          <w:i/>
          <w:iCs/>
          <w:color w:val="222222"/>
          <w:sz w:val="24"/>
          <w:szCs w:val="24"/>
          <w:lang w:eastAsia="es-UY"/>
        </w:rPr>
        <w:t xml:space="preserve">, por la vía del </w:t>
      </w:r>
      <w:proofErr w:type="spellStart"/>
      <w:r w:rsidRPr="00175773">
        <w:rPr>
          <w:rFonts w:ascii="Times New Roman" w:eastAsia="Times New Roman" w:hAnsi="Times New Roman" w:cs="Times New Roman"/>
          <w:i/>
          <w:iCs/>
          <w:color w:val="222222"/>
          <w:sz w:val="24"/>
          <w:szCs w:val="24"/>
          <w:lang w:eastAsia="es-UY"/>
        </w:rPr>
        <w:t>extractivismo</w:t>
      </w:r>
      <w:proofErr w:type="spellEnd"/>
      <w:r w:rsidRPr="00175773">
        <w:rPr>
          <w:rFonts w:ascii="Times New Roman" w:eastAsia="Times New Roman" w:hAnsi="Times New Roman" w:cs="Times New Roman"/>
          <w:i/>
          <w:iCs/>
          <w:color w:val="222222"/>
          <w:sz w:val="24"/>
          <w:szCs w:val="24"/>
          <w:lang w:eastAsia="es-UY"/>
        </w:rPr>
        <w:t>.</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Con estadísticas, desde 1990, mostró los grandes cambios en la estructura de las exportaciones y en la composición del PIB. Su investigación busca: </w:t>
      </w:r>
      <w:r w:rsidRPr="00175773">
        <w:rPr>
          <w:rFonts w:ascii="Times New Roman" w:eastAsia="Times New Roman" w:hAnsi="Times New Roman" w:cs="Times New Roman"/>
          <w:b/>
          <w:bCs/>
          <w:color w:val="222222"/>
          <w:sz w:val="24"/>
          <w:szCs w:val="24"/>
          <w:lang w:eastAsia="es-UY"/>
        </w:rPr>
        <w:t>1</w:t>
      </w:r>
      <w:r w:rsidRPr="00175773">
        <w:rPr>
          <w:rFonts w:ascii="Times New Roman" w:eastAsia="Times New Roman" w:hAnsi="Times New Roman" w:cs="Times New Roman"/>
          <w:color w:val="222222"/>
          <w:sz w:val="24"/>
          <w:szCs w:val="24"/>
          <w:lang w:eastAsia="es-UY"/>
        </w:rPr>
        <w:t>. Visibilizar los conflictos ambientales y posibilitar un desarrollo del gran movimiento social y político por la Justicia Ambiental. </w:t>
      </w:r>
      <w:r w:rsidRPr="00175773">
        <w:rPr>
          <w:rFonts w:ascii="Times New Roman" w:eastAsia="Times New Roman" w:hAnsi="Times New Roman" w:cs="Times New Roman"/>
          <w:b/>
          <w:bCs/>
          <w:color w:val="222222"/>
          <w:sz w:val="24"/>
          <w:szCs w:val="24"/>
          <w:lang w:eastAsia="es-UY"/>
        </w:rPr>
        <w:t>2</w:t>
      </w:r>
      <w:r w:rsidRPr="00175773">
        <w:rPr>
          <w:rFonts w:ascii="Times New Roman" w:eastAsia="Times New Roman" w:hAnsi="Times New Roman" w:cs="Times New Roman"/>
          <w:color w:val="222222"/>
          <w:sz w:val="24"/>
          <w:szCs w:val="24"/>
          <w:lang w:eastAsia="es-UY"/>
        </w:rPr>
        <w:t>. Empoderar a las comunidades, porque son las que cargan con los costos sociales del modelo y las injusticias ambientales recaen sobre las comunidades pobres. La contaminación y los impactos sociales no son democráticos.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Otro punto central de su exposición tuvo que ver con la </w:t>
      </w:r>
      <w:r w:rsidRPr="00175773">
        <w:rPr>
          <w:rFonts w:ascii="Times New Roman" w:eastAsia="Times New Roman" w:hAnsi="Times New Roman" w:cs="Times New Roman"/>
          <w:b/>
          <w:bCs/>
          <w:i/>
          <w:iCs/>
          <w:color w:val="222222"/>
          <w:sz w:val="24"/>
          <w:szCs w:val="24"/>
          <w:lang w:eastAsia="es-UY"/>
        </w:rPr>
        <w:t>“Cartografía y la caracterización de los 120 casos de conflicto”. </w:t>
      </w:r>
      <w:r w:rsidRPr="00175773">
        <w:rPr>
          <w:rFonts w:ascii="Times New Roman" w:eastAsia="Times New Roman" w:hAnsi="Times New Roman" w:cs="Times New Roman"/>
          <w:color w:val="222222"/>
          <w:sz w:val="24"/>
          <w:szCs w:val="24"/>
          <w:lang w:eastAsia="es-UY"/>
        </w:rPr>
        <w:t>Algunas cifras: el 20% de los conflictos se dan en la Región del Caribe; el 17% en la Región Cafetera; el 15% en la Región Centro-Oriente; 1l.14% en la Región de Occidente. Por departamentos: 12% en el Valle del Cauca; 8% en Antioquia; el 7% en Tolima, el 5% en Magdalena (siete conflictos).</w:t>
      </w:r>
    </w:p>
    <w:p w:rsidR="00175773" w:rsidRDefault="00175773" w:rsidP="00175773">
      <w:pPr>
        <w:shd w:val="clear" w:color="auto" w:fill="FFFFFF"/>
        <w:rPr>
          <w:rFonts w:ascii="Times New Roman" w:eastAsia="Times New Roman" w:hAnsi="Times New Roman" w:cs="Times New Roman"/>
          <w:color w:val="222222"/>
          <w:sz w:val="24"/>
          <w:szCs w:val="24"/>
          <w:lang w:eastAsia="es-UY"/>
        </w:rPr>
      </w:pPr>
      <w:r w:rsidRPr="00175773">
        <w:rPr>
          <w:rFonts w:ascii="Times New Roman" w:eastAsia="Times New Roman" w:hAnsi="Times New Roman" w:cs="Times New Roman"/>
          <w:color w:val="222222"/>
          <w:sz w:val="24"/>
          <w:szCs w:val="24"/>
          <w:lang w:eastAsia="es-UY"/>
        </w:rPr>
        <w:t>El 52% de las empresas son extranjeras. El 68% de los conflictos tienen lugar por minería, petróleo y carbón. El 54% de los conflictos se dieron bajo la Presidencia de Uribe. Las autoridades pertinentes entregaron 8.000 títulos. Muchos de los cuales fueron dados solamente con mostrar la cédula.</w:t>
      </w:r>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Default="00175773" w:rsidP="00175773">
      <w:pPr>
        <w:shd w:val="clear" w:color="auto" w:fill="FFFFFF"/>
        <w:rPr>
          <w:rFonts w:ascii="Times New Roman" w:eastAsia="Times New Roman" w:hAnsi="Times New Roman" w:cs="Times New Roman"/>
          <w:b/>
          <w:bCs/>
          <w:color w:val="1F3864"/>
          <w:sz w:val="24"/>
          <w:szCs w:val="24"/>
          <w:lang w:eastAsia="es-UY"/>
        </w:rPr>
      </w:pPr>
      <w:r w:rsidRPr="00175773">
        <w:rPr>
          <w:rFonts w:ascii="Times New Roman" w:eastAsia="Times New Roman" w:hAnsi="Times New Roman" w:cs="Times New Roman"/>
          <w:color w:val="222222"/>
          <w:sz w:val="24"/>
          <w:szCs w:val="24"/>
          <w:lang w:eastAsia="es-UY"/>
        </w:rPr>
        <w:t>Para consultar: </w:t>
      </w:r>
      <w:hyperlink r:id="rId5" w:tgtFrame="_blank" w:history="1">
        <w:r w:rsidRPr="00175773">
          <w:rPr>
            <w:rFonts w:ascii="Times New Roman" w:eastAsia="Times New Roman" w:hAnsi="Times New Roman" w:cs="Times New Roman"/>
            <w:b/>
            <w:bCs/>
            <w:color w:val="1155CC"/>
            <w:sz w:val="24"/>
            <w:szCs w:val="24"/>
            <w:u w:val="single"/>
            <w:lang w:eastAsia="es-UY"/>
          </w:rPr>
          <w:t>mario.perez@correounivalle.edu.co</w:t>
        </w:r>
      </w:hyperlink>
    </w:p>
    <w:p w:rsidR="00175773" w:rsidRPr="00175773" w:rsidRDefault="00175773" w:rsidP="00175773">
      <w:pPr>
        <w:shd w:val="clear" w:color="auto" w:fill="FFFFFF"/>
        <w:rPr>
          <w:rFonts w:ascii="Arial" w:eastAsia="Times New Roman" w:hAnsi="Arial" w:cs="Arial"/>
          <w:color w:val="222222"/>
          <w:sz w:val="24"/>
          <w:szCs w:val="24"/>
          <w:lang w:eastAsia="es-UY"/>
        </w:rPr>
      </w:pP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La mañana del jueves la abrió</w:t>
      </w:r>
      <w:r w:rsidRPr="00175773">
        <w:rPr>
          <w:rFonts w:ascii="Times New Roman" w:eastAsia="Times New Roman" w:hAnsi="Times New Roman" w:cs="Times New Roman"/>
          <w:b/>
          <w:bCs/>
          <w:color w:val="222222"/>
          <w:sz w:val="24"/>
          <w:szCs w:val="24"/>
          <w:lang w:eastAsia="es-UY"/>
        </w:rPr>
        <w:t> </w:t>
      </w:r>
      <w:r w:rsidRPr="00175773">
        <w:rPr>
          <w:rFonts w:ascii="Times New Roman" w:eastAsia="Times New Roman" w:hAnsi="Times New Roman" w:cs="Times New Roman"/>
          <w:color w:val="222222"/>
          <w:sz w:val="24"/>
          <w:szCs w:val="24"/>
          <w:lang w:eastAsia="es-UY"/>
        </w:rPr>
        <w:t>la</w:t>
      </w:r>
      <w:r w:rsidRPr="00175773">
        <w:rPr>
          <w:rFonts w:ascii="Times New Roman" w:eastAsia="Times New Roman" w:hAnsi="Times New Roman" w:cs="Times New Roman"/>
          <w:b/>
          <w:bCs/>
          <w:color w:val="222222"/>
          <w:sz w:val="24"/>
          <w:szCs w:val="24"/>
          <w:lang w:eastAsia="es-UY"/>
        </w:rPr>
        <w:t> profesora Andrea Cardoso, </w:t>
      </w:r>
      <w:r w:rsidRPr="00175773">
        <w:rPr>
          <w:rFonts w:ascii="Times New Roman" w:eastAsia="Times New Roman" w:hAnsi="Times New Roman" w:cs="Times New Roman"/>
          <w:color w:val="222222"/>
          <w:sz w:val="24"/>
          <w:szCs w:val="24"/>
          <w:lang w:eastAsia="es-UY"/>
        </w:rPr>
        <w:t>con su ponencia</w:t>
      </w:r>
      <w:r w:rsidRPr="00175773">
        <w:rPr>
          <w:rFonts w:ascii="Times New Roman" w:eastAsia="Times New Roman" w:hAnsi="Times New Roman" w:cs="Times New Roman"/>
          <w:b/>
          <w:bCs/>
          <w:color w:val="222222"/>
          <w:sz w:val="24"/>
          <w:szCs w:val="24"/>
          <w:lang w:eastAsia="es-UY"/>
        </w:rPr>
        <w:t>: </w:t>
      </w:r>
      <w:r w:rsidRPr="00175773">
        <w:rPr>
          <w:rFonts w:ascii="Times New Roman" w:eastAsia="Times New Roman" w:hAnsi="Times New Roman" w:cs="Times New Roman"/>
          <w:b/>
          <w:bCs/>
          <w:i/>
          <w:iCs/>
          <w:color w:val="222222"/>
          <w:sz w:val="24"/>
          <w:szCs w:val="24"/>
          <w:lang w:eastAsia="es-UY"/>
        </w:rPr>
        <w:t>“Justicia Ambiental en la cadena del carbón”</w:t>
      </w:r>
      <w:r w:rsidRPr="00175773">
        <w:rPr>
          <w:rFonts w:ascii="Times New Roman" w:eastAsia="Times New Roman" w:hAnsi="Times New Roman" w:cs="Times New Roman"/>
          <w:b/>
          <w:bCs/>
          <w:color w:val="222222"/>
          <w:sz w:val="24"/>
          <w:szCs w:val="24"/>
          <w:lang w:eastAsia="es-UY"/>
        </w:rPr>
        <w:t>, </w:t>
      </w:r>
      <w:r w:rsidRPr="00175773">
        <w:rPr>
          <w:rFonts w:ascii="Times New Roman" w:eastAsia="Times New Roman" w:hAnsi="Times New Roman" w:cs="Times New Roman"/>
          <w:color w:val="222222"/>
          <w:sz w:val="24"/>
          <w:szCs w:val="24"/>
          <w:lang w:eastAsia="es-UY"/>
        </w:rPr>
        <w:t>tema de su tesis de doctorado en la Universidad Autónoma de Barcelona.</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En su exposición desarrolló los siguientes puntos:</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1.</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Colombia en el mercado mundial del carbón.</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Colombia es el cuarto (4) exportador de carbón, después de Indonesia, Australia y Rusia.</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2.</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Distribución de costos y beneficios de la cadena</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lastRenderedPageBreak/>
        <w:t>3.</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Mecanismos de participación</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4.</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Reconocimiento de los lenguajes de valoración</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5.</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Cómo lograr Justicia Ambiental</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Como el tema del carbón es un poco conocido y la extensión de una crónica no permite ampliar cada punto, pueden solicitar el texto: </w:t>
      </w:r>
      <w:hyperlink r:id="rId6" w:tgtFrame="_blank" w:history="1">
        <w:r w:rsidRPr="00175773">
          <w:rPr>
            <w:rFonts w:ascii="Arial" w:eastAsia="Times New Roman" w:hAnsi="Arial" w:cs="Arial"/>
            <w:b/>
            <w:bCs/>
            <w:color w:val="1155CC"/>
            <w:sz w:val="24"/>
            <w:szCs w:val="24"/>
            <w:u w:val="single"/>
            <w:lang w:eastAsia="es-UY"/>
          </w:rPr>
          <w:t>andreacardosodiaz@gmail.com</w:t>
        </w:r>
      </w:hyperlink>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La </w:t>
      </w:r>
      <w:r w:rsidRPr="00175773">
        <w:rPr>
          <w:rFonts w:ascii="Arial" w:eastAsia="Times New Roman" w:hAnsi="Arial" w:cs="Arial"/>
          <w:b/>
          <w:bCs/>
          <w:color w:val="222222"/>
          <w:sz w:val="24"/>
          <w:szCs w:val="24"/>
          <w:lang w:eastAsia="es-UY"/>
        </w:rPr>
        <w:t>ONG “Tierra Digna</w:t>
      </w:r>
      <w:r w:rsidRPr="00175773">
        <w:rPr>
          <w:rFonts w:ascii="Arial" w:eastAsia="Times New Roman" w:hAnsi="Arial" w:cs="Arial"/>
          <w:color w:val="222222"/>
          <w:sz w:val="24"/>
          <w:szCs w:val="24"/>
          <w:lang w:eastAsia="es-UY"/>
        </w:rPr>
        <w:t>” publicó un libro: </w:t>
      </w:r>
      <w:r w:rsidRPr="00175773">
        <w:rPr>
          <w:rFonts w:ascii="Arial" w:eastAsia="Times New Roman" w:hAnsi="Arial" w:cs="Arial"/>
          <w:b/>
          <w:bCs/>
          <w:color w:val="222222"/>
          <w:sz w:val="24"/>
          <w:szCs w:val="24"/>
          <w:lang w:eastAsia="es-UY"/>
        </w:rPr>
        <w:t xml:space="preserve">“El carbón en Colombia. Quién gana y quién pierde. Minería, comercio global y cambio climático”. </w:t>
      </w:r>
      <w:proofErr w:type="spellStart"/>
      <w:r w:rsidRPr="00175773">
        <w:rPr>
          <w:rFonts w:ascii="Arial" w:eastAsia="Times New Roman" w:hAnsi="Arial" w:cs="Arial"/>
          <w:b/>
          <w:bCs/>
          <w:color w:val="222222"/>
          <w:sz w:val="24"/>
          <w:szCs w:val="24"/>
          <w:lang w:eastAsia="es-UY"/>
        </w:rPr>
        <w:t>Pax</w:t>
      </w:r>
      <w:proofErr w:type="spellEnd"/>
      <w:r w:rsidRPr="00175773">
        <w:rPr>
          <w:rFonts w:ascii="Arial" w:eastAsia="Times New Roman" w:hAnsi="Arial" w:cs="Arial"/>
          <w:b/>
          <w:bCs/>
          <w:color w:val="222222"/>
          <w:sz w:val="24"/>
          <w:szCs w:val="24"/>
          <w:lang w:eastAsia="es-UY"/>
        </w:rPr>
        <w:t xml:space="preserve"> Holanda</w:t>
      </w:r>
      <w:r w:rsidRPr="00175773">
        <w:rPr>
          <w:rFonts w:ascii="Arial" w:eastAsia="Times New Roman" w:hAnsi="Arial" w:cs="Arial"/>
          <w:color w:val="222222"/>
          <w:sz w:val="24"/>
          <w:szCs w:val="24"/>
          <w:lang w:eastAsia="es-UY"/>
        </w:rPr>
        <w:t> publicó un informe sobre la DRUMMOND-GLENCORE y sus alianzas con los paramilitares, bajo el título: </w:t>
      </w:r>
      <w:r w:rsidRPr="00175773">
        <w:rPr>
          <w:rFonts w:ascii="Arial" w:eastAsia="Times New Roman" w:hAnsi="Arial" w:cs="Arial"/>
          <w:b/>
          <w:bCs/>
          <w:color w:val="222222"/>
          <w:sz w:val="24"/>
          <w:szCs w:val="24"/>
          <w:lang w:eastAsia="es-UY"/>
        </w:rPr>
        <w:t>“El lado oscuro del Carbón. Carbón ensangrentado”.</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Enseguida intervino el profesor </w:t>
      </w:r>
      <w:r w:rsidRPr="00175773">
        <w:rPr>
          <w:rFonts w:ascii="Times New Roman" w:eastAsia="Times New Roman" w:hAnsi="Times New Roman" w:cs="Times New Roman"/>
          <w:b/>
          <w:bCs/>
          <w:color w:val="222222"/>
          <w:sz w:val="24"/>
          <w:szCs w:val="24"/>
          <w:lang w:eastAsia="es-UY"/>
        </w:rPr>
        <w:t xml:space="preserve">Joan Martínez </w:t>
      </w:r>
      <w:proofErr w:type="spellStart"/>
      <w:r w:rsidRPr="00175773">
        <w:rPr>
          <w:rFonts w:ascii="Times New Roman" w:eastAsia="Times New Roman" w:hAnsi="Times New Roman" w:cs="Times New Roman"/>
          <w:b/>
          <w:bCs/>
          <w:color w:val="222222"/>
          <w:sz w:val="24"/>
          <w:szCs w:val="24"/>
          <w:lang w:eastAsia="es-UY"/>
        </w:rPr>
        <w:t>Alier</w:t>
      </w:r>
      <w:proofErr w:type="spellEnd"/>
      <w:r w:rsidRPr="00175773">
        <w:rPr>
          <w:rFonts w:ascii="Times New Roman" w:eastAsia="Times New Roman" w:hAnsi="Times New Roman" w:cs="Times New Roman"/>
          <w:b/>
          <w:bCs/>
          <w:color w:val="222222"/>
          <w:sz w:val="24"/>
          <w:szCs w:val="24"/>
          <w:lang w:eastAsia="es-UY"/>
        </w:rPr>
        <w:t>,</w:t>
      </w:r>
      <w:r w:rsidRPr="00175773">
        <w:rPr>
          <w:rFonts w:ascii="Times New Roman" w:eastAsia="Times New Roman" w:hAnsi="Times New Roman" w:cs="Times New Roman"/>
          <w:color w:val="222222"/>
          <w:sz w:val="24"/>
          <w:szCs w:val="24"/>
          <w:lang w:eastAsia="es-UY"/>
        </w:rPr>
        <w:t> una de las personas bien reconocidas a nivel mundial, porque hace parte de la muy primera generación de defensores del Medio Ambiente. </w:t>
      </w:r>
      <w:r w:rsidRPr="00175773">
        <w:rPr>
          <w:rFonts w:ascii="Times New Roman" w:eastAsia="Times New Roman" w:hAnsi="Times New Roman" w:cs="Times New Roman"/>
          <w:b/>
          <w:bCs/>
          <w:color w:val="222222"/>
          <w:sz w:val="24"/>
          <w:szCs w:val="24"/>
          <w:lang w:eastAsia="es-UY"/>
        </w:rPr>
        <w:t>Su ponencia versó y rindió homenaje a las mujeres mártires a causa de su defensa de la ecología, en sus países. </w:t>
      </w:r>
      <w:r w:rsidRPr="00175773">
        <w:rPr>
          <w:rFonts w:ascii="Times New Roman" w:eastAsia="Times New Roman" w:hAnsi="Times New Roman" w:cs="Times New Roman"/>
          <w:color w:val="222222"/>
          <w:sz w:val="24"/>
          <w:szCs w:val="24"/>
          <w:lang w:eastAsia="es-UY"/>
        </w:rPr>
        <w:t>Precisamente en este me de marzo, el 13, se cumplió el primer aniversario del </w:t>
      </w:r>
      <w:r w:rsidRPr="00175773">
        <w:rPr>
          <w:rFonts w:ascii="Times New Roman" w:eastAsia="Times New Roman" w:hAnsi="Times New Roman" w:cs="Times New Roman"/>
          <w:b/>
          <w:bCs/>
          <w:color w:val="222222"/>
          <w:sz w:val="24"/>
          <w:szCs w:val="24"/>
          <w:lang w:eastAsia="es-UY"/>
        </w:rPr>
        <w:t>asesinato de Berta Cáceres, de Honduras.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 xml:space="preserve">El Profesor Martínez </w:t>
      </w:r>
      <w:proofErr w:type="spellStart"/>
      <w:r w:rsidRPr="00175773">
        <w:rPr>
          <w:rFonts w:ascii="Times New Roman" w:eastAsia="Times New Roman" w:hAnsi="Times New Roman" w:cs="Times New Roman"/>
          <w:color w:val="222222"/>
          <w:sz w:val="24"/>
          <w:szCs w:val="24"/>
          <w:lang w:eastAsia="es-UY"/>
        </w:rPr>
        <w:t>Alier</w:t>
      </w:r>
      <w:proofErr w:type="spellEnd"/>
      <w:r w:rsidRPr="00175773">
        <w:rPr>
          <w:rFonts w:ascii="Times New Roman" w:eastAsia="Times New Roman" w:hAnsi="Times New Roman" w:cs="Times New Roman"/>
          <w:color w:val="222222"/>
          <w:sz w:val="24"/>
          <w:szCs w:val="24"/>
          <w:lang w:eastAsia="es-UY"/>
        </w:rPr>
        <w:t xml:space="preserve"> fue</w:t>
      </w:r>
      <w:r w:rsidRPr="00175773">
        <w:rPr>
          <w:rFonts w:ascii="Times New Roman" w:eastAsia="Times New Roman" w:hAnsi="Times New Roman" w:cs="Times New Roman"/>
          <w:b/>
          <w:bCs/>
          <w:color w:val="222222"/>
          <w:sz w:val="24"/>
          <w:szCs w:val="24"/>
          <w:lang w:eastAsia="es-UY"/>
        </w:rPr>
        <w:t> creador de las cátedras de “Economía Ecológica”, “Economía Política” y “Ecología Humana”, </w:t>
      </w:r>
      <w:r w:rsidRPr="00175773">
        <w:rPr>
          <w:rFonts w:ascii="Times New Roman" w:eastAsia="Times New Roman" w:hAnsi="Times New Roman" w:cs="Times New Roman"/>
          <w:color w:val="222222"/>
          <w:sz w:val="24"/>
          <w:szCs w:val="24"/>
          <w:lang w:eastAsia="es-UY"/>
        </w:rPr>
        <w:t>que se convirtieron en ramas de la ciencia.</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En el envío de esta crónica, adjunto el texto de la ponencia, que muy gentilmente me envió el autor.</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La mañana terminó con la ponencia de la </w:t>
      </w:r>
      <w:r w:rsidRPr="00175773">
        <w:rPr>
          <w:rFonts w:ascii="Times New Roman" w:eastAsia="Times New Roman" w:hAnsi="Times New Roman" w:cs="Times New Roman"/>
          <w:b/>
          <w:bCs/>
          <w:color w:val="222222"/>
          <w:sz w:val="24"/>
          <w:szCs w:val="24"/>
          <w:lang w:eastAsia="es-UY"/>
        </w:rPr>
        <w:t xml:space="preserve">profesora Sandra </w:t>
      </w:r>
      <w:proofErr w:type="spellStart"/>
      <w:r w:rsidRPr="00175773">
        <w:rPr>
          <w:rFonts w:ascii="Times New Roman" w:eastAsia="Times New Roman" w:hAnsi="Times New Roman" w:cs="Times New Roman"/>
          <w:b/>
          <w:bCs/>
          <w:color w:val="222222"/>
          <w:sz w:val="24"/>
          <w:szCs w:val="24"/>
          <w:lang w:eastAsia="es-UY"/>
        </w:rPr>
        <w:t>Vilardy</w:t>
      </w:r>
      <w:proofErr w:type="spellEnd"/>
      <w:r w:rsidRPr="00175773">
        <w:rPr>
          <w:rFonts w:ascii="Times New Roman" w:eastAsia="Times New Roman" w:hAnsi="Times New Roman" w:cs="Times New Roman"/>
          <w:b/>
          <w:bCs/>
          <w:color w:val="222222"/>
          <w:sz w:val="24"/>
          <w:szCs w:val="24"/>
          <w:lang w:eastAsia="es-UY"/>
        </w:rPr>
        <w:t>:</w:t>
      </w:r>
      <w:r w:rsidRPr="00175773">
        <w:rPr>
          <w:rFonts w:ascii="Times New Roman" w:eastAsia="Times New Roman" w:hAnsi="Times New Roman" w:cs="Times New Roman"/>
          <w:color w:val="222222"/>
          <w:sz w:val="24"/>
          <w:szCs w:val="24"/>
          <w:lang w:eastAsia="es-UY"/>
        </w:rPr>
        <w:t> </w:t>
      </w:r>
      <w:r w:rsidRPr="00175773">
        <w:rPr>
          <w:rFonts w:ascii="Times New Roman" w:eastAsia="Times New Roman" w:hAnsi="Times New Roman" w:cs="Times New Roman"/>
          <w:b/>
          <w:bCs/>
          <w:i/>
          <w:iCs/>
          <w:color w:val="222222"/>
          <w:sz w:val="24"/>
          <w:szCs w:val="24"/>
          <w:lang w:eastAsia="es-UY"/>
        </w:rPr>
        <w:t>“La Ciénaga Grande de Santa Marta, un laboratorio para la innovación en la comunicación de los conflictos socio-ambientales”.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La Ciénaga Grande de Santa Marta está en grave peligro, y avanza el proceso de secamiento, fatal para el sistema ecológico de la Región Caribe, e inclusive para el  país. Además de la Academia, tres periodistas que participaron en un panel: </w:t>
      </w:r>
      <w:r w:rsidRPr="00175773">
        <w:rPr>
          <w:rFonts w:ascii="Times New Roman" w:eastAsia="Times New Roman" w:hAnsi="Times New Roman" w:cs="Times New Roman"/>
          <w:b/>
          <w:bCs/>
          <w:i/>
          <w:iCs/>
          <w:color w:val="222222"/>
          <w:sz w:val="24"/>
          <w:szCs w:val="24"/>
          <w:lang w:eastAsia="es-UY"/>
        </w:rPr>
        <w:t>“La situación de la Ciénaga Grande de Santa Marta y el rol de la comunicación”</w:t>
      </w:r>
      <w:r w:rsidRPr="00175773">
        <w:rPr>
          <w:rFonts w:ascii="Times New Roman" w:eastAsia="Times New Roman" w:hAnsi="Times New Roman" w:cs="Times New Roman"/>
          <w:color w:val="222222"/>
          <w:sz w:val="24"/>
          <w:szCs w:val="24"/>
          <w:lang w:eastAsia="es-UY"/>
        </w:rPr>
        <w:t xml:space="preserve">, han emitido sus gritos de alarma, con muy poco efecto: Alejandro </w:t>
      </w:r>
      <w:proofErr w:type="spellStart"/>
      <w:r w:rsidRPr="00175773">
        <w:rPr>
          <w:rFonts w:ascii="Times New Roman" w:eastAsia="Times New Roman" w:hAnsi="Times New Roman" w:cs="Times New Roman"/>
          <w:color w:val="222222"/>
          <w:sz w:val="24"/>
          <w:szCs w:val="24"/>
          <w:lang w:eastAsia="es-UY"/>
        </w:rPr>
        <w:t>Mazuera</w:t>
      </w:r>
      <w:proofErr w:type="spellEnd"/>
      <w:r w:rsidRPr="00175773">
        <w:rPr>
          <w:rFonts w:ascii="Times New Roman" w:eastAsia="Times New Roman" w:hAnsi="Times New Roman" w:cs="Times New Roman"/>
          <w:color w:val="222222"/>
          <w:sz w:val="24"/>
          <w:szCs w:val="24"/>
          <w:lang w:eastAsia="es-UY"/>
        </w:rPr>
        <w:t xml:space="preserve">, Agustín </w:t>
      </w:r>
      <w:proofErr w:type="spellStart"/>
      <w:r w:rsidRPr="00175773">
        <w:rPr>
          <w:rFonts w:ascii="Times New Roman" w:eastAsia="Times New Roman" w:hAnsi="Times New Roman" w:cs="Times New Roman"/>
          <w:color w:val="222222"/>
          <w:sz w:val="24"/>
          <w:szCs w:val="24"/>
          <w:lang w:eastAsia="es-UY"/>
        </w:rPr>
        <w:t>Iguarán</w:t>
      </w:r>
      <w:proofErr w:type="spellEnd"/>
      <w:r w:rsidRPr="00175773">
        <w:rPr>
          <w:rFonts w:ascii="Times New Roman" w:eastAsia="Times New Roman" w:hAnsi="Times New Roman" w:cs="Times New Roman"/>
          <w:color w:val="222222"/>
          <w:sz w:val="24"/>
          <w:szCs w:val="24"/>
          <w:lang w:eastAsia="es-UY"/>
        </w:rPr>
        <w:t xml:space="preserve"> y José Granados.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La mañana del viernes, en el </w:t>
      </w:r>
      <w:r w:rsidRPr="00175773">
        <w:rPr>
          <w:rFonts w:ascii="Times New Roman" w:eastAsia="Times New Roman" w:hAnsi="Times New Roman" w:cs="Times New Roman"/>
          <w:b/>
          <w:bCs/>
          <w:color w:val="222222"/>
          <w:sz w:val="24"/>
          <w:szCs w:val="24"/>
          <w:lang w:eastAsia="es-UY"/>
        </w:rPr>
        <w:t>“Taller: Conflictos del carbón y el rol del arte”,</w:t>
      </w:r>
      <w:r w:rsidRPr="00175773">
        <w:rPr>
          <w:rFonts w:ascii="Times New Roman" w:eastAsia="Times New Roman" w:hAnsi="Times New Roman" w:cs="Times New Roman"/>
          <w:color w:val="222222"/>
          <w:sz w:val="24"/>
          <w:szCs w:val="24"/>
          <w:lang w:eastAsia="es-UY"/>
        </w:rPr>
        <w:t> </w:t>
      </w:r>
      <w:r w:rsidRPr="00175773">
        <w:rPr>
          <w:rFonts w:ascii="Times New Roman" w:eastAsia="Times New Roman" w:hAnsi="Times New Roman" w:cs="Times New Roman"/>
          <w:b/>
          <w:bCs/>
          <w:color w:val="222222"/>
          <w:sz w:val="24"/>
          <w:szCs w:val="24"/>
          <w:lang w:eastAsia="es-UY"/>
        </w:rPr>
        <w:t>Etna Bayona</w:t>
      </w:r>
      <w:r w:rsidRPr="00175773">
        <w:rPr>
          <w:rFonts w:ascii="Times New Roman" w:eastAsia="Times New Roman" w:hAnsi="Times New Roman" w:cs="Times New Roman"/>
          <w:color w:val="222222"/>
          <w:sz w:val="24"/>
          <w:szCs w:val="24"/>
          <w:lang w:eastAsia="es-UY"/>
        </w:rPr>
        <w:t>, con estadísticas en la mano, mostró cómo entre 1973 y 2015, ha crecido la pobreza en el Cesar, a pesar de la minería. En 1973, el 2% de la población estaba en pobreza. En 2015, la población en pobreza está entre el 5 y 7%. Comparando con Bogotá, La Guajira y el Cesar, tienen un déficit del 40%, con relación al IDH= Índice de Desarrollo Humano.  Las mineras son un “</w:t>
      </w:r>
      <w:proofErr w:type="spellStart"/>
      <w:r w:rsidRPr="00175773">
        <w:rPr>
          <w:rFonts w:ascii="Times New Roman" w:eastAsia="Times New Roman" w:hAnsi="Times New Roman" w:cs="Times New Roman"/>
          <w:color w:val="222222"/>
          <w:sz w:val="24"/>
          <w:szCs w:val="24"/>
          <w:lang w:eastAsia="es-UY"/>
        </w:rPr>
        <w:t>cluster</w:t>
      </w:r>
      <w:proofErr w:type="spellEnd"/>
      <w:r w:rsidRPr="00175773">
        <w:rPr>
          <w:rFonts w:ascii="Times New Roman" w:eastAsia="Times New Roman" w:hAnsi="Times New Roman" w:cs="Times New Roman"/>
          <w:color w:val="222222"/>
          <w:sz w:val="24"/>
          <w:szCs w:val="24"/>
          <w:lang w:eastAsia="es-UY"/>
        </w:rPr>
        <w:t>” internacional que se dan el lujo de NO comprar productos que sí existen en la región. Los importan, supuestamente, por más baratos. La población vivía mejor cuando dominaba el cultivo del algodón, que se acabó con la apertura económica de César Gaviria. La minería no ha generado los rasgos positivos para la población, que tanto se han cantado.</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 xml:space="preserve">El </w:t>
      </w:r>
      <w:proofErr w:type="spellStart"/>
      <w:r w:rsidRPr="00175773">
        <w:rPr>
          <w:rFonts w:ascii="Arial" w:eastAsia="Times New Roman" w:hAnsi="Arial" w:cs="Arial"/>
          <w:b/>
          <w:bCs/>
          <w:color w:val="222222"/>
          <w:sz w:val="24"/>
          <w:szCs w:val="24"/>
          <w:lang w:eastAsia="es-UY"/>
        </w:rPr>
        <w:t>exsecretario</w:t>
      </w:r>
      <w:proofErr w:type="spellEnd"/>
      <w:r w:rsidRPr="00175773">
        <w:rPr>
          <w:rFonts w:ascii="Arial" w:eastAsia="Times New Roman" w:hAnsi="Arial" w:cs="Arial"/>
          <w:b/>
          <w:bCs/>
          <w:color w:val="222222"/>
          <w:sz w:val="24"/>
          <w:szCs w:val="24"/>
          <w:lang w:eastAsia="es-UY"/>
        </w:rPr>
        <w:t xml:space="preserve"> de Minas del Cesar, Pedro Díaz Campo</w:t>
      </w:r>
      <w:r w:rsidRPr="00175773">
        <w:rPr>
          <w:rFonts w:ascii="Arial" w:eastAsia="Times New Roman" w:hAnsi="Arial" w:cs="Arial"/>
          <w:color w:val="222222"/>
          <w:sz w:val="24"/>
          <w:szCs w:val="24"/>
          <w:lang w:eastAsia="es-UY"/>
        </w:rPr>
        <w:t>, resaltó las múltiples incoherencias del Estado frente a la cuestión minera. No ha habido una política de Estado, bien organizada. Recordó que en 22 años, de 1995 a 2017, la institucionalidad minera ha cambiado cinco veces de nombre y objetivos:</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lastRenderedPageBreak/>
        <w:t>1.</w:t>
      </w:r>
      <w:r w:rsidRPr="00175773">
        <w:rPr>
          <w:rFonts w:ascii="Times New Roman" w:eastAsia="Times New Roman" w:hAnsi="Times New Roman" w:cs="Times New Roman"/>
          <w:color w:val="222222"/>
          <w:sz w:val="24"/>
          <w:szCs w:val="24"/>
          <w:lang w:eastAsia="es-UY"/>
        </w:rPr>
        <w:t>      </w:t>
      </w:r>
      <w:proofErr w:type="spellStart"/>
      <w:r w:rsidRPr="00175773">
        <w:rPr>
          <w:rFonts w:ascii="Arial" w:eastAsia="Times New Roman" w:hAnsi="Arial" w:cs="Arial"/>
          <w:b/>
          <w:bCs/>
          <w:color w:val="222222"/>
          <w:sz w:val="24"/>
          <w:szCs w:val="24"/>
          <w:lang w:eastAsia="es-UY"/>
        </w:rPr>
        <w:t>Carbocol</w:t>
      </w:r>
      <w:proofErr w:type="spellEnd"/>
      <w:r w:rsidRPr="00175773">
        <w:rPr>
          <w:rFonts w:ascii="Arial" w:eastAsia="Times New Roman" w:hAnsi="Arial" w:cs="Arial"/>
          <w:b/>
          <w:bCs/>
          <w:color w:val="222222"/>
          <w:sz w:val="24"/>
          <w:szCs w:val="24"/>
          <w:lang w:eastAsia="es-UY"/>
        </w:rPr>
        <w:t xml:space="preserve">, 2. </w:t>
      </w:r>
      <w:proofErr w:type="spellStart"/>
      <w:r w:rsidRPr="00175773">
        <w:rPr>
          <w:rFonts w:ascii="Arial" w:eastAsia="Times New Roman" w:hAnsi="Arial" w:cs="Arial"/>
          <w:b/>
          <w:bCs/>
          <w:color w:val="222222"/>
          <w:sz w:val="24"/>
          <w:szCs w:val="24"/>
          <w:lang w:eastAsia="es-UY"/>
        </w:rPr>
        <w:t>Minercol</w:t>
      </w:r>
      <w:proofErr w:type="spellEnd"/>
      <w:r w:rsidRPr="00175773">
        <w:rPr>
          <w:rFonts w:ascii="Arial" w:eastAsia="Times New Roman" w:hAnsi="Arial" w:cs="Arial"/>
          <w:b/>
          <w:bCs/>
          <w:color w:val="222222"/>
          <w:sz w:val="24"/>
          <w:szCs w:val="24"/>
          <w:lang w:eastAsia="es-UY"/>
        </w:rPr>
        <w:t xml:space="preserve">, 3. </w:t>
      </w:r>
      <w:proofErr w:type="spellStart"/>
      <w:r w:rsidRPr="00175773">
        <w:rPr>
          <w:rFonts w:ascii="Arial" w:eastAsia="Times New Roman" w:hAnsi="Arial" w:cs="Arial"/>
          <w:b/>
          <w:bCs/>
          <w:color w:val="222222"/>
          <w:sz w:val="24"/>
          <w:szCs w:val="24"/>
          <w:lang w:eastAsia="es-UY"/>
        </w:rPr>
        <w:t>Ecocarbón</w:t>
      </w:r>
      <w:proofErr w:type="spellEnd"/>
      <w:r w:rsidRPr="00175773">
        <w:rPr>
          <w:rFonts w:ascii="Arial" w:eastAsia="Times New Roman" w:hAnsi="Arial" w:cs="Arial"/>
          <w:b/>
          <w:bCs/>
          <w:color w:val="222222"/>
          <w:sz w:val="24"/>
          <w:szCs w:val="24"/>
          <w:lang w:eastAsia="es-UY"/>
        </w:rPr>
        <w:t>, 4). Servicio Ecológico Colombiano, 5) Agencia Nacional Minera (ANM).</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Y añadió: </w:t>
      </w:r>
      <w:r w:rsidRPr="00175773">
        <w:rPr>
          <w:rFonts w:ascii="Times New Roman" w:eastAsia="Times New Roman" w:hAnsi="Times New Roman" w:cs="Times New Roman"/>
          <w:i/>
          <w:iCs/>
          <w:color w:val="222222"/>
          <w:sz w:val="24"/>
          <w:szCs w:val="24"/>
          <w:lang w:eastAsia="es-UY"/>
        </w:rPr>
        <w:t>“En 30 años no hemos tenido presencia real de Min-Minas y del Min-Ambiente. Existe una crítica problemática socio-ambiental en todas las áreas donde hay minería. No hay prácticas coherentes con las regiones. La deuda histórica del estado hacia la Guajira y el Cesar es muy grande. No ha habido documento COMPES para cada departamento. Se legisla a espaldas de la realidad. Las empresas organizan su desarrollo a espaldas de las comunidades y de las regiones. Hay riqueza para las mineras y pobreza para el pueblo”.</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Un participante recordó que en menos</w:t>
      </w:r>
      <w:r w:rsidRPr="00175773">
        <w:rPr>
          <w:rFonts w:ascii="Times New Roman" w:eastAsia="Times New Roman" w:hAnsi="Times New Roman" w:cs="Times New Roman"/>
          <w:b/>
          <w:bCs/>
          <w:color w:val="222222"/>
          <w:sz w:val="24"/>
          <w:szCs w:val="24"/>
          <w:lang w:eastAsia="es-UY"/>
        </w:rPr>
        <w:t> 7 años del Gobierno de Santos, ha habido siete (7) ministros del Medio Ambiente y seis de Minas y Energía. </w:t>
      </w:r>
      <w:r w:rsidRPr="00175773">
        <w:rPr>
          <w:rFonts w:ascii="Times New Roman" w:eastAsia="Times New Roman" w:hAnsi="Times New Roman" w:cs="Times New Roman"/>
          <w:color w:val="222222"/>
          <w:sz w:val="24"/>
          <w:szCs w:val="24"/>
          <w:lang w:eastAsia="es-UY"/>
        </w:rPr>
        <w:t>No alcanzan ni siquiera a calentar el asiento. Al nombrarlos se piensa en rendir favor a las amistades y no en el país.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 xml:space="preserve">Dos breves videos y sus presentaciones resaltaron el papel del arte-pintura y los títeres en la concientización sobre la minería. El de Emma Banks elogió la creatividad  en la fabricación de artesanías útiles, con mensaje, como los bolsos. Y el de </w:t>
      </w:r>
      <w:proofErr w:type="spellStart"/>
      <w:r w:rsidRPr="00175773">
        <w:rPr>
          <w:rFonts w:ascii="Times New Roman" w:eastAsia="Times New Roman" w:hAnsi="Times New Roman" w:cs="Times New Roman"/>
          <w:color w:val="222222"/>
          <w:sz w:val="24"/>
          <w:szCs w:val="24"/>
          <w:lang w:eastAsia="es-UY"/>
        </w:rPr>
        <w:t>Aminta</w:t>
      </w:r>
      <w:proofErr w:type="spellEnd"/>
      <w:r w:rsidRPr="00175773">
        <w:rPr>
          <w:rFonts w:ascii="Times New Roman" w:eastAsia="Times New Roman" w:hAnsi="Times New Roman" w:cs="Times New Roman"/>
          <w:color w:val="222222"/>
          <w:sz w:val="24"/>
          <w:szCs w:val="24"/>
          <w:lang w:eastAsia="es-UY"/>
        </w:rPr>
        <w:t xml:space="preserve"> Peláez </w:t>
      </w:r>
      <w:proofErr w:type="spellStart"/>
      <w:r w:rsidRPr="00175773">
        <w:rPr>
          <w:rFonts w:ascii="Times New Roman" w:eastAsia="Times New Roman" w:hAnsi="Times New Roman" w:cs="Times New Roman"/>
          <w:color w:val="222222"/>
          <w:sz w:val="24"/>
          <w:szCs w:val="24"/>
          <w:lang w:eastAsia="es-UY"/>
        </w:rPr>
        <w:t>Guariyú</w:t>
      </w:r>
      <w:proofErr w:type="spellEnd"/>
      <w:r w:rsidRPr="00175773">
        <w:rPr>
          <w:rFonts w:ascii="Times New Roman" w:eastAsia="Times New Roman" w:hAnsi="Times New Roman" w:cs="Times New Roman"/>
          <w:color w:val="222222"/>
          <w:sz w:val="24"/>
          <w:szCs w:val="24"/>
          <w:lang w:eastAsia="es-UY"/>
        </w:rPr>
        <w:t xml:space="preserve">,  su  experiencia en escuela de </w:t>
      </w:r>
      <w:proofErr w:type="spellStart"/>
      <w:r w:rsidRPr="00175773">
        <w:rPr>
          <w:rFonts w:ascii="Times New Roman" w:eastAsia="Times New Roman" w:hAnsi="Times New Roman" w:cs="Times New Roman"/>
          <w:color w:val="222222"/>
          <w:sz w:val="24"/>
          <w:szCs w:val="24"/>
          <w:lang w:eastAsia="es-UY"/>
        </w:rPr>
        <w:t>niñ@s</w:t>
      </w:r>
      <w:proofErr w:type="spellEnd"/>
      <w:r w:rsidRPr="00175773">
        <w:rPr>
          <w:rFonts w:ascii="Times New Roman" w:eastAsia="Times New Roman" w:hAnsi="Times New Roman" w:cs="Times New Roman"/>
          <w:color w:val="222222"/>
          <w:sz w:val="24"/>
          <w:szCs w:val="24"/>
          <w:lang w:eastAsia="es-UY"/>
        </w:rPr>
        <w:t xml:space="preserve"> víctimas.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Títulos de los videos escogidos y presentados:</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1.</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El país más feliz del mundo, de Julián Santana</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2.</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Minería responsable, CENSAT-AGUA VIVA.</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3.</w:t>
      </w:r>
      <w:r w:rsidRPr="00175773">
        <w:rPr>
          <w:rFonts w:ascii="Times New Roman" w:eastAsia="Times New Roman" w:hAnsi="Times New Roman" w:cs="Times New Roman"/>
          <w:color w:val="222222"/>
          <w:sz w:val="24"/>
          <w:szCs w:val="24"/>
          <w:lang w:eastAsia="es-UY"/>
        </w:rPr>
        <w:t>      Palma de aceite: única y diferenciada, Juan Carlos Espinosa. </w:t>
      </w:r>
      <w:r w:rsidRPr="00175773">
        <w:rPr>
          <w:rFonts w:ascii="Times New Roman" w:eastAsia="Times New Roman" w:hAnsi="Times New Roman" w:cs="Times New Roman"/>
          <w:b/>
          <w:bCs/>
          <w:color w:val="222222"/>
          <w:sz w:val="24"/>
          <w:szCs w:val="24"/>
          <w:lang w:eastAsia="es-UY"/>
        </w:rPr>
        <w:t>FEDEPALMA</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4.</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Mural en El Hatillo, Cesar, de la Fundación Chasquis</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5.</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El carbón de Colombia: ¿Quién gana y quién pierde? De la ONG Tierra Digna</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6.</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Frontera invisible, de Nicolás Richard</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7.</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 xml:space="preserve">5 crónicas emitidas en el Programa GPS en TV: Situación de la Ciénaga de Santa Marta.  Y Desastre ambiental por el carbón, en Santa Marta Alejandro </w:t>
      </w:r>
      <w:proofErr w:type="spellStart"/>
      <w:r w:rsidRPr="00175773">
        <w:rPr>
          <w:rFonts w:ascii="Arial" w:eastAsia="Times New Roman" w:hAnsi="Arial" w:cs="Arial"/>
          <w:color w:val="222222"/>
          <w:sz w:val="24"/>
          <w:szCs w:val="24"/>
          <w:lang w:eastAsia="es-UY"/>
        </w:rPr>
        <w:t>Mazuera</w:t>
      </w:r>
      <w:proofErr w:type="spellEnd"/>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8.</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 xml:space="preserve">Dulce y salada, de </w:t>
      </w:r>
      <w:proofErr w:type="spellStart"/>
      <w:r w:rsidRPr="00175773">
        <w:rPr>
          <w:rFonts w:ascii="Arial" w:eastAsia="Times New Roman" w:hAnsi="Arial" w:cs="Arial"/>
          <w:color w:val="222222"/>
          <w:sz w:val="24"/>
          <w:szCs w:val="24"/>
          <w:lang w:eastAsia="es-UY"/>
        </w:rPr>
        <w:t>Elder</w:t>
      </w:r>
      <w:proofErr w:type="spellEnd"/>
      <w:r w:rsidRPr="00175773">
        <w:rPr>
          <w:rFonts w:ascii="Arial" w:eastAsia="Times New Roman" w:hAnsi="Arial" w:cs="Arial"/>
          <w:color w:val="222222"/>
          <w:sz w:val="24"/>
          <w:szCs w:val="24"/>
          <w:lang w:eastAsia="es-UY"/>
        </w:rPr>
        <w:t xml:space="preserve"> Manuel Peña</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9.</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 xml:space="preserve">Páramo de Guerrero, </w:t>
      </w:r>
      <w:proofErr w:type="spellStart"/>
      <w:r w:rsidRPr="00175773">
        <w:rPr>
          <w:rFonts w:ascii="Arial" w:eastAsia="Times New Roman" w:hAnsi="Arial" w:cs="Arial"/>
          <w:color w:val="222222"/>
          <w:sz w:val="24"/>
          <w:szCs w:val="24"/>
          <w:lang w:eastAsia="es-UY"/>
        </w:rPr>
        <w:t>Johanna</w:t>
      </w:r>
      <w:proofErr w:type="spellEnd"/>
      <w:r w:rsidRPr="00175773">
        <w:rPr>
          <w:rFonts w:ascii="Arial" w:eastAsia="Times New Roman" w:hAnsi="Arial" w:cs="Arial"/>
          <w:color w:val="222222"/>
          <w:sz w:val="24"/>
          <w:szCs w:val="24"/>
          <w:lang w:eastAsia="es-UY"/>
        </w:rPr>
        <w:t xml:space="preserve"> González</w:t>
      </w:r>
    </w:p>
    <w:p w:rsidR="00175773" w:rsidRPr="00175773" w:rsidRDefault="00175773" w:rsidP="00175773">
      <w:pPr>
        <w:shd w:val="clear" w:color="auto" w:fill="FFFFFF"/>
        <w:spacing w:before="100" w:beforeAutospacing="1" w:after="100" w:afterAutospacing="1"/>
        <w:rPr>
          <w:rFonts w:ascii="Arial" w:eastAsia="Times New Roman" w:hAnsi="Arial" w:cs="Arial"/>
          <w:color w:val="222222"/>
          <w:sz w:val="24"/>
          <w:szCs w:val="24"/>
          <w:lang w:eastAsia="es-UY"/>
        </w:rPr>
      </w:pPr>
      <w:r w:rsidRPr="00175773">
        <w:rPr>
          <w:rFonts w:ascii="Arial" w:eastAsia="Times New Roman" w:hAnsi="Arial" w:cs="Arial"/>
          <w:color w:val="222222"/>
          <w:sz w:val="24"/>
          <w:szCs w:val="24"/>
          <w:lang w:eastAsia="es-UY"/>
        </w:rPr>
        <w:t>10.</w:t>
      </w:r>
      <w:r w:rsidRPr="00175773">
        <w:rPr>
          <w:rFonts w:ascii="Times New Roman" w:eastAsia="Times New Roman" w:hAnsi="Times New Roman" w:cs="Times New Roman"/>
          <w:color w:val="222222"/>
          <w:sz w:val="24"/>
          <w:szCs w:val="24"/>
          <w:lang w:eastAsia="es-UY"/>
        </w:rPr>
        <w:t> </w:t>
      </w:r>
      <w:r w:rsidRPr="00175773">
        <w:rPr>
          <w:rFonts w:ascii="Arial" w:eastAsia="Times New Roman" w:hAnsi="Arial" w:cs="Arial"/>
          <w:color w:val="222222"/>
          <w:sz w:val="24"/>
          <w:szCs w:val="24"/>
          <w:lang w:eastAsia="es-UY"/>
        </w:rPr>
        <w:t xml:space="preserve">Memoria por la Libertad de los ríos, </w:t>
      </w:r>
      <w:proofErr w:type="spellStart"/>
      <w:r w:rsidRPr="00175773">
        <w:rPr>
          <w:rFonts w:ascii="Arial" w:eastAsia="Times New Roman" w:hAnsi="Arial" w:cs="Arial"/>
          <w:color w:val="222222"/>
          <w:sz w:val="24"/>
          <w:szCs w:val="24"/>
          <w:lang w:eastAsia="es-UY"/>
        </w:rPr>
        <w:t>Johanna</w:t>
      </w:r>
      <w:proofErr w:type="spellEnd"/>
      <w:r w:rsidRPr="00175773">
        <w:rPr>
          <w:rFonts w:ascii="Arial" w:eastAsia="Times New Roman" w:hAnsi="Arial" w:cs="Arial"/>
          <w:color w:val="222222"/>
          <w:sz w:val="24"/>
          <w:szCs w:val="24"/>
          <w:lang w:eastAsia="es-UY"/>
        </w:rPr>
        <w:t xml:space="preserve"> González</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 </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Arial" w:eastAsia="Times New Roman" w:hAnsi="Arial" w:cs="Arial"/>
          <w:b/>
          <w:bCs/>
          <w:color w:val="222222"/>
          <w:sz w:val="24"/>
          <w:szCs w:val="24"/>
          <w:lang w:eastAsia="es-UY"/>
        </w:rPr>
        <w:t>Debate con los 4 delegados de FEDEPALMA</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 xml:space="preserve">Según el video y las intervenciones de los </w:t>
      </w:r>
      <w:proofErr w:type="spellStart"/>
      <w:r w:rsidRPr="00175773">
        <w:rPr>
          <w:rFonts w:ascii="Times New Roman" w:eastAsia="Times New Roman" w:hAnsi="Times New Roman" w:cs="Times New Roman"/>
          <w:color w:val="222222"/>
          <w:sz w:val="24"/>
          <w:szCs w:val="24"/>
          <w:lang w:eastAsia="es-UY"/>
        </w:rPr>
        <w:t>delegad@s</w:t>
      </w:r>
      <w:proofErr w:type="spellEnd"/>
      <w:r w:rsidRPr="00175773">
        <w:rPr>
          <w:rFonts w:ascii="Times New Roman" w:eastAsia="Times New Roman" w:hAnsi="Times New Roman" w:cs="Times New Roman"/>
          <w:color w:val="222222"/>
          <w:sz w:val="24"/>
          <w:szCs w:val="24"/>
          <w:lang w:eastAsia="es-UY"/>
        </w:rPr>
        <w:t xml:space="preserve"> de FEDEPALMA, con los cultivos de la palma de aceite, todo mundo ha ganado en Colombia. Les faltaron palabras,  -a pesar del abuso del tiempo en sus intervenciones, que casi se convierten en una ponencia no solicitada-, para mostrar las bondades de FEDEPALMA. Llegaron, obviamente con un  discurso bien preparado para maravillar a la audiencia y captar su </w:t>
      </w:r>
      <w:r w:rsidRPr="00175773">
        <w:rPr>
          <w:rFonts w:ascii="Times New Roman" w:eastAsia="Times New Roman" w:hAnsi="Times New Roman" w:cs="Times New Roman"/>
          <w:color w:val="222222"/>
          <w:sz w:val="24"/>
          <w:szCs w:val="24"/>
          <w:lang w:eastAsia="es-UY"/>
        </w:rPr>
        <w:lastRenderedPageBreak/>
        <w:t>benevolencia. Es positivo recordar que la mayor parte del auditorio estaba compuesto por estudiantes, poco o nada conocedores de las realidades del país.</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Afortunadamente hubo en la audiencia personas capaces de informarles que las grandes empresas del cultivo de la palma, llegaron luego del barrido violento de los paramilitares, que despojaron de sus tierras a los pequeños campesinos y les compraron sus tierras, cuando las pagaron, muy por debajo de su precio. Que el video olvidó contar que miles de campesinos fueron desplazados. Y olvidaron también que hubo una crónica violación de los Derechos Humanos. Y que el desarrollo sostenible no siempre se traduce en vida digna.</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 xml:space="preserve">Nada mostró el video, tampoco, de las condiciones, con frecuencia inhumanas, en que viven y trabajan los obreros de la </w:t>
      </w:r>
      <w:proofErr w:type="spellStart"/>
      <w:r w:rsidRPr="00175773">
        <w:rPr>
          <w:rFonts w:ascii="Times New Roman" w:eastAsia="Times New Roman" w:hAnsi="Times New Roman" w:cs="Times New Roman"/>
          <w:color w:val="222222"/>
          <w:sz w:val="24"/>
          <w:szCs w:val="24"/>
          <w:lang w:eastAsia="es-UY"/>
        </w:rPr>
        <w:t>palmicultura</w:t>
      </w:r>
      <w:proofErr w:type="spellEnd"/>
      <w:r w:rsidRPr="00175773">
        <w:rPr>
          <w:rFonts w:ascii="Times New Roman" w:eastAsia="Times New Roman" w:hAnsi="Times New Roman" w:cs="Times New Roman"/>
          <w:color w:val="222222"/>
          <w:sz w:val="24"/>
          <w:szCs w:val="24"/>
          <w:lang w:eastAsia="es-UY"/>
        </w:rPr>
        <w:t xml:space="preserve">. Ni reconoce los males que trae para la tierra y el Medio Ambiente ese tipo de monocultivo, que ha producido una gran deforestación, porque seca los humedales. Allí donde había diversidad de producción: ganadería, arroz, algodón, banano, frutos de </w:t>
      </w:r>
      <w:proofErr w:type="spellStart"/>
      <w:r w:rsidRPr="00175773">
        <w:rPr>
          <w:rFonts w:ascii="Times New Roman" w:eastAsia="Times New Roman" w:hAnsi="Times New Roman" w:cs="Times New Roman"/>
          <w:color w:val="222222"/>
          <w:sz w:val="24"/>
          <w:szCs w:val="24"/>
          <w:lang w:eastAsia="es-UY"/>
        </w:rPr>
        <w:t>pancoger</w:t>
      </w:r>
      <w:proofErr w:type="spellEnd"/>
      <w:r w:rsidRPr="00175773">
        <w:rPr>
          <w:rFonts w:ascii="Times New Roman" w:eastAsia="Times New Roman" w:hAnsi="Times New Roman" w:cs="Times New Roman"/>
          <w:color w:val="222222"/>
          <w:sz w:val="24"/>
          <w:szCs w:val="24"/>
          <w:lang w:eastAsia="es-UY"/>
        </w:rPr>
        <w:t>…, hoy sólo se ve el monocultivo. Que allí donde se ha establecido el cultivo, se acabó con las culturas, tradiciones y costumbres, fruto del desplazamiento forzado…</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Según las cifras que dieron a conocer, </w:t>
      </w:r>
      <w:r w:rsidRPr="00175773">
        <w:rPr>
          <w:rFonts w:ascii="Times New Roman" w:eastAsia="Times New Roman" w:hAnsi="Times New Roman" w:cs="Times New Roman"/>
          <w:b/>
          <w:bCs/>
          <w:i/>
          <w:iCs/>
          <w:color w:val="222222"/>
          <w:sz w:val="24"/>
          <w:szCs w:val="24"/>
          <w:lang w:eastAsia="es-UY"/>
        </w:rPr>
        <w:t>en 124 municipios de 23 departamentos, se cultiva la palma de aceite. 480 mil hectáreas de tierra están dedicadas al monocultivo.  Existen 69 núcleos productivos, con 6.000 productores, desde los más pequeños hasta los más grandes. Tienen 133 alianzas productivas. Entre 2001 y 2014, la siembra de palma creció en un 91%.</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 xml:space="preserve">En otras exposiciones se afirmó que Colombia es el mayor productor de palma de América Latina y el cuarto a nivel mundial. Las mayores plantaciones de palma se encuentran en el Magdalena, en el Magdalena Medio, en los Llanos Orientales y en la Orinoquía. El 45% del aceite que se exporta va a Europa, para ser convertido en </w:t>
      </w:r>
      <w:proofErr w:type="spellStart"/>
      <w:r w:rsidRPr="00175773">
        <w:rPr>
          <w:rFonts w:ascii="Times New Roman" w:eastAsia="Times New Roman" w:hAnsi="Times New Roman" w:cs="Times New Roman"/>
          <w:color w:val="222222"/>
          <w:sz w:val="24"/>
          <w:szCs w:val="24"/>
          <w:lang w:eastAsia="es-UY"/>
        </w:rPr>
        <w:t>diésel</w:t>
      </w:r>
      <w:proofErr w:type="spellEnd"/>
      <w:r w:rsidRPr="00175773">
        <w:rPr>
          <w:rFonts w:ascii="Times New Roman" w:eastAsia="Times New Roman" w:hAnsi="Times New Roman" w:cs="Times New Roman"/>
          <w:color w:val="222222"/>
          <w:sz w:val="24"/>
          <w:szCs w:val="24"/>
          <w:lang w:eastAsia="es-UY"/>
        </w:rPr>
        <w:t>. Colombia ocupa el segundo lugar en el mercado mundial de la palma.</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 </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Héctor Alfonso Torres Rojas, Sociólogo</w:t>
      </w:r>
    </w:p>
    <w:p w:rsidR="00175773" w:rsidRPr="00175773" w:rsidRDefault="00175773" w:rsidP="00175773">
      <w:pPr>
        <w:shd w:val="clear" w:color="auto" w:fill="FFFFFF"/>
        <w:rPr>
          <w:rFonts w:ascii="Arial" w:eastAsia="Times New Roman" w:hAnsi="Arial" w:cs="Arial"/>
          <w:color w:val="222222"/>
          <w:sz w:val="24"/>
          <w:szCs w:val="24"/>
          <w:lang w:eastAsia="es-UY"/>
        </w:rPr>
      </w:pPr>
      <w:r w:rsidRPr="00175773">
        <w:rPr>
          <w:rFonts w:ascii="Times New Roman" w:eastAsia="Times New Roman" w:hAnsi="Times New Roman" w:cs="Times New Roman"/>
          <w:color w:val="222222"/>
          <w:sz w:val="24"/>
          <w:szCs w:val="24"/>
          <w:lang w:eastAsia="es-UY"/>
        </w:rPr>
        <w:t>Bogotá, Lunes 20 de Agosto de 2017</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75773"/>
    <w:rsid w:val="00175773"/>
    <w:rsid w:val="00221703"/>
    <w:rsid w:val="00E8283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75773"/>
  </w:style>
  <w:style w:type="character" w:styleId="Hipervnculo">
    <w:name w:val="Hyperlink"/>
    <w:basedOn w:val="Fuentedeprrafopredeter"/>
    <w:uiPriority w:val="99"/>
    <w:semiHidden/>
    <w:unhideWhenUsed/>
    <w:rsid w:val="00175773"/>
    <w:rPr>
      <w:color w:val="0000FF"/>
      <w:u w:val="single"/>
    </w:rPr>
  </w:style>
  <w:style w:type="paragraph" w:customStyle="1" w:styleId="m-1019768804278703657msolistparagraph">
    <w:name w:val="m_-1019768804278703657msolistparagraph"/>
    <w:basedOn w:val="Normal"/>
    <w:rsid w:val="00175773"/>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1019768804278703657msohyperlink">
    <w:name w:val="m_-1019768804278703657msohyperlink"/>
    <w:basedOn w:val="Fuentedeprrafopredeter"/>
    <w:rsid w:val="00175773"/>
  </w:style>
</w:styles>
</file>

<file path=word/webSettings.xml><?xml version="1.0" encoding="utf-8"?>
<w:webSettings xmlns:r="http://schemas.openxmlformats.org/officeDocument/2006/relationships" xmlns:w="http://schemas.openxmlformats.org/wordprocessingml/2006/main">
  <w:divs>
    <w:div w:id="1926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acardosodiaz@gmail.com" TargetMode="External"/><Relationship Id="rId5" Type="http://schemas.openxmlformats.org/officeDocument/2006/relationships/hyperlink" Target="mailto:mario.perez@correounivalle.edu.co" TargetMode="External"/><Relationship Id="rId4" Type="http://schemas.openxmlformats.org/officeDocument/2006/relationships/hyperlink" Target="mailto:Beatriz.rodriguez@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11268</Characters>
  <Application>Microsoft Office Word</Application>
  <DocSecurity>0</DocSecurity>
  <Lines>93</Lines>
  <Paragraphs>26</Paragraphs>
  <ScaleCrop>false</ScaleCrop>
  <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2017-03-21T14:19:00Z</dcterms:created>
  <dcterms:modified xsi:type="dcterms:W3CDTF">2017-03-21T14:20:00Z</dcterms:modified>
</cp:coreProperties>
</file>