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DDD70" w14:textId="77777777" w:rsidR="005A65A3" w:rsidRPr="00AF70DA" w:rsidRDefault="005A65A3" w:rsidP="005A65A3">
      <w:pPr>
        <w:shd w:val="clear" w:color="auto" w:fill="FFFFFF"/>
        <w:spacing w:before="300" w:after="150" w:line="360" w:lineRule="atLeast"/>
        <w:jc w:val="center"/>
        <w:outlineLvl w:val="0"/>
        <w:rPr>
          <w:rFonts w:ascii="inherit" w:eastAsia="Times New Roman" w:hAnsi="inherit" w:cs="Helvetica"/>
          <w:b/>
          <w:bCs/>
          <w:color w:val="222222"/>
          <w:kern w:val="36"/>
          <w:sz w:val="32"/>
          <w:szCs w:val="32"/>
          <w:lang w:eastAsia="pt-BR"/>
        </w:rPr>
      </w:pPr>
      <w:r w:rsidRPr="00AF70DA">
        <w:rPr>
          <w:rFonts w:ascii="inherit" w:eastAsia="Times New Roman" w:hAnsi="inherit" w:cs="Helvetica"/>
          <w:b/>
          <w:bCs/>
          <w:color w:val="222222"/>
          <w:kern w:val="36"/>
          <w:sz w:val="32"/>
          <w:szCs w:val="32"/>
          <w:lang w:eastAsia="pt-BR"/>
        </w:rPr>
        <w:t>Pascua, raíz de la espiritualidad político-liberadora</w:t>
      </w:r>
    </w:p>
    <w:p w14:paraId="18D4D9B2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 </w:t>
      </w:r>
    </w:p>
    <w:p w14:paraId="38B04A7F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right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Marcelo Barros 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br/>
        <w:t>Pedro A. Ribeiro de Oliveira</w:t>
      </w:r>
    </w:p>
    <w:p w14:paraId="5E26B2E4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 </w:t>
      </w:r>
    </w:p>
    <w:p w14:paraId="0DA9BCFB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right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“Estén siempre preparados/as para responder con mansedumbre y respeto a cualquiera que les pida cuentas de la esperanza que hay en ustedes” (1 Pe</w:t>
      </w:r>
      <w:r w:rsidR="00FD2A05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.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3, 15).</w:t>
      </w:r>
    </w:p>
    <w:p w14:paraId="43C3AF17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 </w:t>
      </w:r>
    </w:p>
    <w:p w14:paraId="4520F141" w14:textId="77777777" w:rsidR="00FD2A05" w:rsidRDefault="005A65A3" w:rsidP="00FD2A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Desde hace 50 años, en América Latina, las comunidades cristianas de base y las pastorales sociales se apoyan en el libro d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xodo para ligar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compromis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social 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político d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.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en los comienzos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década de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los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80 n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osotro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cantá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amos:                                                       </w:t>
      </w:r>
    </w:p>
    <w:p w14:paraId="1BD413AC" w14:textId="77777777" w:rsidR="005A65A3" w:rsidRPr="00AF70DA" w:rsidRDefault="00AF70DA" w:rsidP="00FD2A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“En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Egi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to antig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u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amente, </w:t>
      </w:r>
      <w:r w:rsidR="00FD2A05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                                                            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n me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d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io d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 esc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avi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tud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, </w:t>
      </w:r>
      <w:r w:rsidR="00FD2A05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                                                                          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D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s liber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ó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su p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o.</w:t>
      </w:r>
      <w:r w:rsidR="00FD2A05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                                                                           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Ho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l pasa de n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vo, </w:t>
      </w:r>
      <w:r w:rsidR="00FD2A05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                                                                      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gritando libera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”. </w:t>
      </w:r>
    </w:p>
    <w:p w14:paraId="320364C8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Ho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 hay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todaví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qu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criti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can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proofErr w:type="spellStart"/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CEB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proofErr w:type="spellEnd"/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 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le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tura bíblica d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Pastora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socia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por apo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ar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más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Antig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Testamento que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vo. Esa acusa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justa, porque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Evangeli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centro d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sus medita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cion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es 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principal refer</w:t>
      </w:r>
      <w:r w:rsidR="00AF70DA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ncia. </w:t>
      </w:r>
      <w:r w:rsid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Sin embargo, es verdad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</w:t>
      </w:r>
      <w:r w:rsid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modo </w:t>
      </w:r>
      <w:r w:rsid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 l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B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blia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caminada de libera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diferente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 lec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tura clásica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Ig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as.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 mism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hech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de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amar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B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blia hebraica (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proofErr w:type="spellStart"/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Te</w:t>
      </w:r>
      <w:r w:rsidR="007E018F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ak</w:t>
      </w:r>
      <w:proofErr w:type="spellEnd"/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) “Antig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Testamento”, 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demás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ofender 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rm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anos judío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s,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injusto co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textos que n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osotro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m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smos le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mos como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ra divina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hast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ho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y.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de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hech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o,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textos d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Pentateuco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profetas precisa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lastRenderedPageBreak/>
        <w:t>de u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rele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tura crítica, todos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textos,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hast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pala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ras de Jes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vangel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o, 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la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precisa</w:t>
      </w:r>
      <w:r w:rsidR="007E018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</w:p>
    <w:p w14:paraId="473E2871" w14:textId="77777777" w:rsidR="005A65A3" w:rsidRPr="00AF70DA" w:rsidRDefault="007E018F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Cristianismo perd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f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uerza social 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política 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par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tarse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tradi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judaica. Mu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simplificadamente, podríamos de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que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rimer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estamento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se revela como JUSTI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liberadora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uevo Testamento, sin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ar esa dimens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 revela su GRA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para todos.</w:t>
      </w:r>
    </w:p>
    <w:p w14:paraId="36A26472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Qu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está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caminada d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perc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be que su f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esencialmente liberadora. Como di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lo, te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mos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qu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pasar de u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na fe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no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leva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justi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(el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existe) a u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leva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justi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liberadora de D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(Rm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1,16). Por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so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importante retomar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profundización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bíblic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n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tu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mos posibilidad de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 desde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a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ñ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80.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Se 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rata, ho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de 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 xml:space="preserve">recuperar plenamente 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a dimens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ión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 xml:space="preserve"> liberadora d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a f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.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emos revalorizar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intui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 xml:space="preserve"> judaica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rel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eer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 xml:space="preserve">la 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a la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 xml:space="preserve"> luz d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 xml:space="preserve"> 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vangel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o de Jes</w:t>
      </w:r>
      <w:r w:rsidR="005B54C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ú</w:t>
      </w:r>
      <w:r w:rsidRPr="00AF70D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s</w:t>
      </w:r>
      <w:r w:rsidR="00FD2A05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pt-BR"/>
        </w:rPr>
        <w:t>,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para superar su cará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ter social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político, s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revaloriz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lo para n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t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empo.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celebra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jud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crist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iana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B54C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un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excelente oportunidad</w:t>
      </w:r>
      <w:r w:rsidR="004A717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so.</w:t>
      </w:r>
    </w:p>
    <w:p w14:paraId="0EF44AC0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* * *</w:t>
      </w:r>
    </w:p>
    <w:p w14:paraId="4CE4595A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se revela como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lu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de libera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hebre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s.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 me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caminada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oprimido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dond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ios 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alian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de intimidad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compromiso de vida. F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de esc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avos sa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ndo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esc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avi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tud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con el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que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ios 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experi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ncia de ma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or intimidad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vida. 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cristiana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so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paradigmático: este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nue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D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as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 qu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</w:t>
      </w:r>
      <w:r w:rsidR="00D92579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ser encontrado.</w:t>
      </w:r>
    </w:p>
    <w:p w14:paraId="6F44B4F9" w14:textId="77777777" w:rsidR="005A65A3" w:rsidRPr="00AF70DA" w:rsidRDefault="00D92579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Pab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autores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vo Testamento procurar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tualizar esa f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que toda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humanidad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her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dera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promesa divina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salva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.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Pero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explicar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so,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debieron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espiritualiza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la: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t</w:t>
      </w:r>
      <w:r w:rsidR="00763C68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erra prometida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lastRenderedPageBreak/>
        <w:t xml:space="preserve">torna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eino de D</w:t>
      </w:r>
      <w:r w:rsidR="00763C68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.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libera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la alianz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Sina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era concreta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buscab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erra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ad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 torna e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lo libera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le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pecado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rte (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resurre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). Esa forma de interpretar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textos acab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por espiritualizar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que era integral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y,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ierta forma, much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ve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es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lev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 va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iar 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dimens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propiamente político-liberadora d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la prime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ra revela</w:t>
      </w:r>
      <w:r w:rsidR="00763C6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</w:p>
    <w:p w14:paraId="39DFA826" w14:textId="77777777" w:rsidR="005A65A3" w:rsidRPr="00AF70DA" w:rsidRDefault="00763C68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principal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acontecim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ento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xodo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se revela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pe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so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que ace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meter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se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aventura social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política de sa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ir d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esc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avi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tud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Egi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to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caminada d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como camino d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intimidad co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s, o se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a, como forma de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part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icipar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alian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entre D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e Israel. El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com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nz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por u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pala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ra considerada divina,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pala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ra di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 Abra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ham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como u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orde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: </w:t>
      </w:r>
      <w:r w:rsidR="006D4F05" w:rsidRPr="006D4F05">
        <w:rPr>
          <w:rFonts w:ascii="Helvetica" w:eastAsia="Times New Roman" w:hAnsi="Helvetica" w:cs="Helvetica"/>
          <w:i/>
          <w:color w:val="333333"/>
          <w:sz w:val="32"/>
          <w:szCs w:val="32"/>
          <w:lang w:eastAsia="pt-BR"/>
        </w:rPr>
        <w:t>¡Sal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!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En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xodo, esa m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sma pala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ra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“S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</w:t>
      </w:r>
      <w:r w:rsidR="006D4F05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l”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pala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ra fundamental. N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á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sa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da de u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patriarca, s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u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;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á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peregrina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busca de u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t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erra, s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que es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lu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or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libera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dura 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terr</w:t>
      </w:r>
      <w:r w:rsidR="006D4F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ible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conquista de u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erra ocupada por otros p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os.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Está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claro que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relato 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xodo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épico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 poquísima base histórica.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Pero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Israel se basa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que es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relatos 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ienen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mensa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e: trib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de hebre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le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hist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ria como </w:t>
      </w:r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la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 u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xodo condu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ido por 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esc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avi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tud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liber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ad, 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ex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lio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erra prometida, 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marginalidad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comun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. Ese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nto fundamental 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bíblica.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una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pena que es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mensa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ya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dilu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ido,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nto de tornarse u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mensa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moralizante 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espiritualista.</w:t>
      </w:r>
    </w:p>
    <w:p w14:paraId="54427EAA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ios se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revela a Moisés. No para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l, que esta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b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casado 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endo t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erra e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proofErr w:type="spellStart"/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Madi</w:t>
      </w:r>
      <w:r w:rsidR="005408C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án</w:t>
      </w:r>
      <w:proofErr w:type="spellEnd"/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s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o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tros. 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ha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ido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xodo –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lo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brá hoy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– s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amado no se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camino.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importante notar que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B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blia junta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hebre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– m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embros d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grupos oprimidos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marginados –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 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Israel, 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ele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g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2E592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o.</w:t>
      </w:r>
    </w:p>
    <w:p w14:paraId="160216D4" w14:textId="77777777" w:rsidR="005A65A3" w:rsidRPr="00AF70DA" w:rsidRDefault="002E5921" w:rsidP="006B6E20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lastRenderedPageBreak/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uando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mand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Moisés 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faraó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decir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 (no para pedir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): “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De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j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a 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 mi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p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o sa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ir d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Egi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to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“,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raz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era para “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h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er u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a f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esta para m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í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, a tr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s d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í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as de camino 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n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desierto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“. 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esta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erto.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erto (ho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 dir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guerril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a,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clandestinidad,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resist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ncia,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pero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tamb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persist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ncia tantas ve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solit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de qu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lu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cotidianamente para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rganiza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concientiza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o), D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se revela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revela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m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ás íntimo de sí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su nom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–  su mist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rio –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nos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nvi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 viv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camin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a partir de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amor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 de su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presen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a, guiados/as por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l/E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 como sacerdotes/sacerdotisas de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pro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yec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to divino de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este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mundo su reino de justi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6B6E2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paz.</w:t>
      </w:r>
    </w:p>
    <w:p w14:paraId="69327909" w14:textId="77777777" w:rsidR="005A65A3" w:rsidRPr="00AF70DA" w:rsidRDefault="006B6E20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B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blia ens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eñ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que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iniciativa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sa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da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Egi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fue de Dio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de 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na tribu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esc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avos que 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ec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taba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apo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o. </w:t>
      </w:r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ref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ere a u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grito de s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frim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ento, u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lamento de ang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stia, 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no a un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pedido de libera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tal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vez porque mu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esc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avos interioriza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esc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avi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tud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 contenta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con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te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 u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patr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no </w:t>
      </w:r>
      <w:r w:rsidR="00687D8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maltrate. D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qu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liberar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oprimido,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pero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ste pref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ere te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cebol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segur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Egi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to. (Cf. Ex</w:t>
      </w:r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16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proofErr w:type="spellStart"/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Nm</w:t>
      </w:r>
      <w:proofErr w:type="spellEnd"/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11).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tradición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ica m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stra que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sujeto d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ios.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quer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religi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 (h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 u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esta para D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erto),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pero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pro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to de D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otro: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ama 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Israel a liberar</w:t>
      </w:r>
      <w:r w:rsidR="00A017A3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</w:p>
    <w:p w14:paraId="505A4D0C" w14:textId="77777777" w:rsidR="005A65A3" w:rsidRPr="00AF70DA" w:rsidRDefault="00A017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relatos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mar que se abri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maná que ca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erto,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gua que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iedra</w:t>
      </w:r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representa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cotidiano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la luch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caminada.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cotidiano era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dureza,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experi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ncia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deserto 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camino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segur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s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garant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de alimento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gua. Era principalmente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experi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ncia de mu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 derrotas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 me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 d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lu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a.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caminada 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lu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d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o, es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sil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ncios de D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parece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aus</w:t>
      </w:r>
      <w:r w:rsidR="004E426D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ncia.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lu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de libera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inspirada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deseada por D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s,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pero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por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so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un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guerra santa.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ser laical,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lastRenderedPageBreak/>
        <w:t>histórica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responsabilidad n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de D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s.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 li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ro d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xodo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orde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D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a Moisés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“No de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(no pronunciar)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nom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de D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s”: no atribuir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aquello de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que no se t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certeza, n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considerar que podemos s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iempre contar con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su interven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poderosa. 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</w:t>
      </w:r>
      <w:r w:rsidR="00A55F57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erto, 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que m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á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tent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f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sil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ncio de D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s, 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aus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ncia de si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g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de que 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 est</w:t>
      </w:r>
      <w:r w:rsidR="00F904E1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uv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iese presente.</w:t>
      </w:r>
    </w:p>
    <w:p w14:paraId="334AAC16" w14:textId="77777777" w:rsidR="005A65A3" w:rsidRPr="00AF70DA" w:rsidRDefault="00F904E1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caminada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h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certezas absolutas. No h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segur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id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facilidades.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uando,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erto,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ador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 al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be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erro de oro,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le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 Moisés: “De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ese p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de lado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haré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ti 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vo p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te dar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ad”. Era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qu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ecía 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so (no era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diab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o).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Sin embarg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o, Moisés rea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ccionó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jo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: “De </w:t>
      </w:r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ningún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modo. O salva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DF74B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puebl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o me condena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junto co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C138B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l” (Ex 32,</w:t>
      </w:r>
      <w:r w:rsidR="005A65A3" w:rsidRPr="00C138B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3</w:t>
      </w:r>
      <w:r w:rsidR="00E71BC6" w:rsidRPr="00C138B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2</w:t>
      </w:r>
      <w:r w:rsidR="005A65A3" w:rsidRPr="00C138BF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).</w:t>
      </w:r>
      <w:bookmarkStart w:id="0" w:name="_GoBack"/>
      <w:bookmarkEnd w:id="0"/>
    </w:p>
    <w:p w14:paraId="52B8A2F4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* * *</w:t>
      </w:r>
    </w:p>
    <w:p w14:paraId="1050581D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Para alimentar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espiritualidad d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 militantes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preciso encontrar 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tra forma de celebrar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cu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ti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fe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.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 ser u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ocasi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retomar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mem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la fe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alegr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esperan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as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intensificar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perten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enci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comunit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ria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comun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</w:p>
    <w:p w14:paraId="75511278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No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tiene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sentido propo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rm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rm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ana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d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Movim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ento F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y Política un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reconstitu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E71BC6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judaica.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Sin embarg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o,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memo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pasc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 jud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reflex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sobre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de Jes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nos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udar a concluir es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medita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</w:p>
    <w:p w14:paraId="423E7FCD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“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empo de n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”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modo como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 comunidades judaicas 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ama</w:t>
      </w:r>
      <w:r w:rsidR="00DA5C9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la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semana d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a. Para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el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que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cr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celebra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anual d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no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memora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acontecim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entos l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ejan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o míticos, s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experi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ncia a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tual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comprometedora.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nos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nvi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 f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orm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ar parte de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se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acontecimi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ento liberador fundamental, para s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smo/a, para n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p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lastRenderedPageBreak/>
        <w:t xml:space="preserve">toda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humanidad –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ho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g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re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g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amos: para 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T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erra, n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Pr="00AF70DA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casa com</w:t>
      </w:r>
      <w:r w:rsidR="0099023C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pt-BR"/>
        </w:rPr>
        <w:t>ún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.</w:t>
      </w:r>
    </w:p>
    <w:p w14:paraId="72B9BF33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Israel transform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esta d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primavera e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mem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acontecim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ento histórico que f</w:t>
      </w:r>
      <w:r w:rsidR="0099023C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sa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da 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hebre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Egi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to, visto como u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revolu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social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política: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libera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esc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avos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conquista 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t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erra prometida. Jes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f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 Jerusalé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celebrar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(como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ualqu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er jud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ío 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celebra)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uando f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preso, condenado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rte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crucificado.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Aunque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se p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ued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garanti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que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celebrada co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discípulos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discípulas f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se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ce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 Pascua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él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le 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 esa ce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cará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ter pasc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al. A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insistir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comun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ión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entre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que come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dar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se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simbó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licamente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an 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en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vino,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 ref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u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n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va alian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a. No para sustituir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prime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ra (d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Sina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) que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empre a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ctual,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ino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para radicaliz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la 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universaliz</w:t>
      </w:r>
      <w:r w:rsidR="000A4D4B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la.</w:t>
      </w:r>
    </w:p>
    <w:p w14:paraId="5AE8FEA9" w14:textId="77777777" w:rsidR="005A65A3" w:rsidRPr="00AF70DA" w:rsidRDefault="009E3BE0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P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rimer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estamento,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resurre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t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nota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social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política clara (resurre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ueva insurrección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– Ver Ezequiel 37). Co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Jes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s,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vi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ria sobre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rte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manifesta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que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 está vivo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junto 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su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yo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s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u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va e i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mensa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pro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yec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alian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z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que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es el 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m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smo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 É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xodo, liberarse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constituir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se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como comunidad d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</w:t>
      </w:r>
      <w:r w:rsidR="005A65A3"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eino.</w:t>
      </w:r>
    </w:p>
    <w:p w14:paraId="377E9268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Ser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ec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esar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io que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comunidades retomase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liber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ad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cr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atividad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esta d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a,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Vig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lia que San Ag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st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ama “m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adr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 de todas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 Vig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lias d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Ig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a”, 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endo de</w:t>
      </w:r>
      <w:r w:rsidR="009E3BE0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u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rito d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tro compromis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de viv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como espiritualidad político-liberadora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rec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endo de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la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f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uerz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neces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ria para proseguir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lu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a. E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mu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 comunidades,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esa vig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lia se inclu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memo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de n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os mártires,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renova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 s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ólo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ba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tismo que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ma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or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de n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osotro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rec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uando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niño/a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sino también del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compromiso que 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op</w:t>
      </w:r>
      <w:r w:rsidR="009D5F52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priorit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de f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n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consagra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justi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a,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la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paz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cuidado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de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cr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ción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.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campos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Nordeste,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lastRenderedPageBreak/>
        <w:t>es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momento, de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spué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 de seis a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ñ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os de se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quí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a, cae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as primeras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uv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as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p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uebl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canta co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n Reginaldo </w:t>
      </w:r>
      <w:proofErr w:type="spellStart"/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Veloso</w:t>
      </w:r>
      <w:proofErr w:type="spellEnd"/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: “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Cristo resucit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 camp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 se abri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flor, d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edra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gua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brotó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era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de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no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e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y 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sol s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alió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, </w:t>
      </w:r>
      <w:r w:rsidR="00DD00E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¡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alelu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a!”.</w:t>
      </w:r>
    </w:p>
    <w:p w14:paraId="0DC360AC" w14:textId="77777777" w:rsidR="005A65A3" w:rsidRPr="00AF70DA" w:rsidRDefault="005A65A3" w:rsidP="005A65A3">
      <w:pPr>
        <w:shd w:val="clear" w:color="auto" w:fill="FFFFFF"/>
        <w:spacing w:after="150" w:line="240" w:lineRule="auto"/>
        <w:ind w:firstLine="1200"/>
        <w:jc w:val="both"/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</w:pP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Celebremos, ento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nces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, co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n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gran alegr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í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a, 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mem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o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ria d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 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P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sc</w:t>
      </w:r>
      <w:r w:rsidR="000932D8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de Jes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ús, h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ci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endo de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el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la alimento para n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ue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s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tr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a vida de F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e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</w:t>
      </w:r>
      <w:r w:rsidR="00FD2A05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>y</w:t>
      </w:r>
      <w:r w:rsidRPr="00AF70DA">
        <w:rPr>
          <w:rFonts w:ascii="Helvetica" w:eastAsia="Times New Roman" w:hAnsi="Helvetica" w:cs="Helvetica"/>
          <w:color w:val="333333"/>
          <w:sz w:val="32"/>
          <w:szCs w:val="32"/>
          <w:lang w:eastAsia="pt-BR"/>
        </w:rPr>
        <w:t xml:space="preserve"> de compromiso político-liberador.</w:t>
      </w:r>
    </w:p>
    <w:sectPr w:rsidR="005A65A3" w:rsidRPr="00AF70DA" w:rsidSect="00924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65A3"/>
    <w:rsid w:val="000932D8"/>
    <w:rsid w:val="00095A57"/>
    <w:rsid w:val="000A4D4B"/>
    <w:rsid w:val="000C6C08"/>
    <w:rsid w:val="000E6355"/>
    <w:rsid w:val="00277768"/>
    <w:rsid w:val="002B6A99"/>
    <w:rsid w:val="002D6C7C"/>
    <w:rsid w:val="002E5921"/>
    <w:rsid w:val="004A7172"/>
    <w:rsid w:val="004D11F1"/>
    <w:rsid w:val="004E426D"/>
    <w:rsid w:val="005408CD"/>
    <w:rsid w:val="005A65A3"/>
    <w:rsid w:val="005B54CB"/>
    <w:rsid w:val="00687D80"/>
    <w:rsid w:val="006B6E20"/>
    <w:rsid w:val="006D4F05"/>
    <w:rsid w:val="00763C68"/>
    <w:rsid w:val="007A755C"/>
    <w:rsid w:val="007E018F"/>
    <w:rsid w:val="0099023C"/>
    <w:rsid w:val="009D5F52"/>
    <w:rsid w:val="009E3BE0"/>
    <w:rsid w:val="00A017A3"/>
    <w:rsid w:val="00A55F57"/>
    <w:rsid w:val="00AF70DA"/>
    <w:rsid w:val="00B162D3"/>
    <w:rsid w:val="00C138BF"/>
    <w:rsid w:val="00D92579"/>
    <w:rsid w:val="00DA5C92"/>
    <w:rsid w:val="00DD00E8"/>
    <w:rsid w:val="00DF74B2"/>
    <w:rsid w:val="00E71BC6"/>
    <w:rsid w:val="00F904E1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B802F"/>
  <w15:docId w15:val="{F75828DC-B229-495F-BCE9-476875C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6C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1735</Words>
  <Characters>9543</Characters>
  <Application>Microsoft Macintosh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OSCAR AUGUSTO ELIZALDE PRADA</cp:lastModifiedBy>
  <cp:revision>3</cp:revision>
  <dcterms:created xsi:type="dcterms:W3CDTF">2017-04-19T13:25:00Z</dcterms:created>
  <dcterms:modified xsi:type="dcterms:W3CDTF">2017-04-21T03:17:00Z</dcterms:modified>
</cp:coreProperties>
</file>