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color w:val="000000" w:themeColor="text1"/>
          <w:sz w:val="24"/>
          <w:szCs w:val="24"/>
          <w:lang w:eastAsia="es-UY"/>
        </w:rPr>
      </w:pPr>
    </w:p>
    <w:p w:rsidR="00E95ADB" w:rsidRPr="00E95ADB" w:rsidRDefault="00E95ADB" w:rsidP="00E95ADB">
      <w:pPr>
        <w:jc w:val="center"/>
        <w:outlineLvl w:val="0"/>
        <w:rPr>
          <w:rFonts w:ascii="Arial" w:eastAsia="Times New Roman" w:hAnsi="Arial" w:cs="Arial"/>
          <w:b/>
          <w:bCs/>
          <w:color w:val="E36C0A" w:themeColor="accent6" w:themeShade="BF"/>
          <w:kern w:val="36"/>
          <w:sz w:val="40"/>
          <w:szCs w:val="40"/>
          <w:lang w:eastAsia="es-UY"/>
        </w:rPr>
      </w:pPr>
      <w:r w:rsidRPr="00E95ADB">
        <w:rPr>
          <w:rFonts w:ascii="Arial" w:eastAsia="Times New Roman" w:hAnsi="Arial" w:cs="Arial"/>
          <w:b/>
          <w:bCs/>
          <w:color w:val="E36C0A" w:themeColor="accent6" w:themeShade="BF"/>
          <w:kern w:val="36"/>
          <w:sz w:val="40"/>
          <w:szCs w:val="40"/>
          <w:lang w:eastAsia="es-UY"/>
        </w:rPr>
        <w:t>Os múltiplos feminismos e as tensões com os transgêneros. Entrevista especial com Berenice Bento</w:t>
      </w:r>
    </w:p>
    <w:p w:rsidR="00E95ADB" w:rsidRPr="00E95ADB" w:rsidRDefault="00E95ADB" w:rsidP="00E95ADB">
      <w:pPr>
        <w:rPr>
          <w:rFonts w:ascii="Georgia" w:eastAsia="Times New Roman" w:hAnsi="Georgia" w:cs="Times New Roman"/>
          <w:color w:val="000000" w:themeColor="text1"/>
          <w:sz w:val="24"/>
          <w:szCs w:val="24"/>
          <w:lang w:eastAsia="es-UY"/>
        </w:rPr>
      </w:pPr>
    </w:p>
    <w:p w:rsidR="00E95ADB" w:rsidRPr="00E95ADB" w:rsidRDefault="00E95ADB" w:rsidP="00E95ADB">
      <w:pPr>
        <w:rPr>
          <w:rFonts w:ascii="Georgia" w:eastAsia="Times New Roman" w:hAnsi="Georgia" w:cs="Times New Roman"/>
          <w:color w:val="000000" w:themeColor="text1"/>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Apesar da “proliferação” dos discursos feministas no país nas últimas décadas, dos avanços em políticas públicas direcionadas para as </w:t>
      </w:r>
      <w:r w:rsidRPr="00E95ADB">
        <w:rPr>
          <w:rFonts w:ascii="Georgia" w:eastAsia="Times New Roman" w:hAnsi="Georgia" w:cs="Times New Roman"/>
          <w:b/>
          <w:bCs/>
          <w:color w:val="333333"/>
          <w:sz w:val="24"/>
          <w:szCs w:val="24"/>
          <w:lang w:eastAsia="es-UY"/>
        </w:rPr>
        <w:t>mulheres</w:t>
      </w:r>
      <w:r w:rsidRPr="00E95ADB">
        <w:rPr>
          <w:rFonts w:ascii="Georgia" w:eastAsia="Times New Roman" w:hAnsi="Georgia" w:cs="Times New Roman"/>
          <w:color w:val="333333"/>
          <w:sz w:val="24"/>
          <w:szCs w:val="24"/>
          <w:lang w:eastAsia="es-UY"/>
        </w:rPr>
        <w:t> e de “um considerável repertório de leis contra a </w:t>
      </w:r>
      <w:hyperlink r:id="rId4" w:tgtFrame="_blank" w:history="1">
        <w:r w:rsidRPr="00E95ADB">
          <w:rPr>
            <w:rFonts w:ascii="Georgia" w:eastAsia="Times New Roman" w:hAnsi="Georgia" w:cs="Times New Roman"/>
            <w:color w:val="FC6B01"/>
            <w:sz w:val="24"/>
            <w:szCs w:val="24"/>
            <w:u w:val="single"/>
            <w:lang w:eastAsia="es-UY"/>
          </w:rPr>
          <w:t>violência de gênero</w:t>
        </w:r>
      </w:hyperlink>
      <w:r w:rsidRPr="00E95ADB">
        <w:rPr>
          <w:rFonts w:ascii="Georgia" w:eastAsia="Times New Roman" w:hAnsi="Georgia" w:cs="Times New Roman"/>
          <w:color w:val="333333"/>
          <w:sz w:val="24"/>
          <w:szCs w:val="24"/>
          <w:lang w:eastAsia="es-UY"/>
        </w:rPr>
        <w:t>”, a violência contra a mulher “não diminuiu” e “as mulheres continuam sendo agredidas e assassinadas”, constata a socióloga </w:t>
      </w:r>
      <w:r w:rsidRPr="00E95ADB">
        <w:rPr>
          <w:rFonts w:ascii="Georgia" w:eastAsia="Times New Roman" w:hAnsi="Georgia" w:cs="Times New Roman"/>
          <w:b/>
          <w:bCs/>
          <w:color w:val="333333"/>
          <w:sz w:val="24"/>
          <w:szCs w:val="24"/>
          <w:lang w:eastAsia="es-UY"/>
        </w:rPr>
        <w:t>Berenice Bento</w:t>
      </w:r>
      <w:r w:rsidRPr="00E95ADB">
        <w:rPr>
          <w:rFonts w:ascii="Georgia" w:eastAsia="Times New Roman" w:hAnsi="Georgia" w:cs="Times New Roman"/>
          <w:color w:val="333333"/>
          <w:sz w:val="24"/>
          <w:szCs w:val="24"/>
          <w:lang w:eastAsia="es-UY"/>
        </w:rPr>
        <w:t>.</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Na avaliação dela, a não diminuição da </w:t>
      </w:r>
      <w:r w:rsidRPr="00E95ADB">
        <w:rPr>
          <w:rFonts w:ascii="Georgia" w:eastAsia="Times New Roman" w:hAnsi="Georgia" w:cs="Times New Roman"/>
          <w:b/>
          <w:bCs/>
          <w:color w:val="333333"/>
          <w:sz w:val="24"/>
          <w:szCs w:val="24"/>
          <w:lang w:eastAsia="es-UY"/>
        </w:rPr>
        <w:t>violência contra a mulher</w:t>
      </w:r>
      <w:r w:rsidRPr="00E95ADB">
        <w:rPr>
          <w:rFonts w:ascii="Georgia" w:eastAsia="Times New Roman" w:hAnsi="Georgia" w:cs="Times New Roman"/>
          <w:color w:val="333333"/>
          <w:sz w:val="24"/>
          <w:szCs w:val="24"/>
          <w:lang w:eastAsia="es-UY"/>
        </w:rPr>
        <w:t> está associada a uma disputa no âmbito cultural, que ainda deve ser feita. “Houve uma priorização dos múltiplos </w:t>
      </w:r>
      <w:r w:rsidRPr="00E95ADB">
        <w:rPr>
          <w:rFonts w:ascii="Georgia" w:eastAsia="Times New Roman" w:hAnsi="Georgia" w:cs="Times New Roman"/>
          <w:b/>
          <w:bCs/>
          <w:color w:val="333333"/>
          <w:sz w:val="24"/>
          <w:szCs w:val="24"/>
          <w:lang w:eastAsia="es-UY"/>
        </w:rPr>
        <w:t>movimentos feministas</w:t>
      </w:r>
      <w:r w:rsidRPr="00E95ADB">
        <w:rPr>
          <w:rFonts w:ascii="Georgia" w:eastAsia="Times New Roman" w:hAnsi="Georgia" w:cs="Times New Roman"/>
          <w:color w:val="333333"/>
          <w:sz w:val="24"/>
          <w:szCs w:val="24"/>
          <w:lang w:eastAsia="es-UY"/>
        </w:rPr>
        <w:t> em torno do Estado, mas o campo da mentalidade, da cultura e do cotidiano não foi prioritariamente disputado. A luta se deu principalmente no âmbito legal e, nesse sentido, as mudanças ao nível das mentalidades são tímidas”, afirma.</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Na entrevista a seguir, concedida por telefone à</w:t>
      </w:r>
      <w:r w:rsidRPr="00E95ADB">
        <w:rPr>
          <w:rFonts w:ascii="Georgia" w:eastAsia="Times New Roman" w:hAnsi="Georgia" w:cs="Times New Roman"/>
          <w:b/>
          <w:bCs/>
          <w:color w:val="333333"/>
          <w:sz w:val="24"/>
          <w:szCs w:val="24"/>
          <w:lang w:eastAsia="es-UY"/>
        </w:rPr>
        <w:t> IHU On-Line</w:t>
      </w:r>
      <w:r w:rsidRPr="00E95ADB">
        <w:rPr>
          <w:rFonts w:ascii="Georgia" w:eastAsia="Times New Roman" w:hAnsi="Georgia" w:cs="Times New Roman"/>
          <w:color w:val="333333"/>
          <w:sz w:val="24"/>
          <w:szCs w:val="24"/>
          <w:lang w:eastAsia="es-UY"/>
        </w:rPr>
        <w:t>, </w:t>
      </w:r>
      <w:r w:rsidRPr="00E95ADB">
        <w:rPr>
          <w:rFonts w:ascii="Georgia" w:eastAsia="Times New Roman" w:hAnsi="Georgia" w:cs="Times New Roman"/>
          <w:b/>
          <w:bCs/>
          <w:color w:val="333333"/>
          <w:sz w:val="24"/>
          <w:szCs w:val="24"/>
          <w:lang w:eastAsia="es-UY"/>
        </w:rPr>
        <w:t>Berenice</w:t>
      </w:r>
      <w:r w:rsidRPr="00E95ADB">
        <w:rPr>
          <w:rFonts w:ascii="Georgia" w:eastAsia="Times New Roman" w:hAnsi="Georgia" w:cs="Times New Roman"/>
          <w:color w:val="333333"/>
          <w:sz w:val="24"/>
          <w:szCs w:val="24"/>
          <w:lang w:eastAsia="es-UY"/>
        </w:rPr>
        <w:t> comenta as atuais disputas teóricas e práticas envolvendo os diversos grupos feministas, especialmente o modo como eles abordam a questão dos </w:t>
      </w:r>
      <w:r w:rsidRPr="00E95ADB">
        <w:rPr>
          <w:rFonts w:ascii="Georgia" w:eastAsia="Times New Roman" w:hAnsi="Georgia" w:cs="Times New Roman"/>
          <w:b/>
          <w:bCs/>
          <w:color w:val="333333"/>
          <w:sz w:val="24"/>
          <w:szCs w:val="24"/>
          <w:lang w:eastAsia="es-UY"/>
        </w:rPr>
        <w:t>transgêneros</w:t>
      </w:r>
      <w:r w:rsidRPr="00E95ADB">
        <w:rPr>
          <w:rFonts w:ascii="Georgia" w:eastAsia="Times New Roman" w:hAnsi="Georgia" w:cs="Times New Roman"/>
          <w:color w:val="333333"/>
          <w:sz w:val="24"/>
          <w:szCs w:val="24"/>
          <w:lang w:eastAsia="es-UY"/>
        </w:rPr>
        <w:t>, e informa que “o </w:t>
      </w:r>
      <w:hyperlink r:id="rId5" w:tgtFrame="_blank" w:history="1">
        <w:r w:rsidRPr="00E95ADB">
          <w:rPr>
            <w:rFonts w:ascii="Georgia" w:eastAsia="Times New Roman" w:hAnsi="Georgia" w:cs="Times New Roman"/>
            <w:color w:val="FC6B01"/>
            <w:sz w:val="24"/>
            <w:szCs w:val="24"/>
            <w:u w:val="single"/>
            <w:lang w:eastAsia="es-UY"/>
          </w:rPr>
          <w:t>Brasil é o país onde mais ocorrem assassinatos de travestis e transexuais</w:t>
        </w:r>
      </w:hyperlink>
      <w:r w:rsidRPr="00E95ADB">
        <w:rPr>
          <w:rFonts w:ascii="Georgia" w:eastAsia="Times New Roman" w:hAnsi="Georgia" w:cs="Times New Roman"/>
          <w:color w:val="333333"/>
          <w:sz w:val="24"/>
          <w:szCs w:val="24"/>
          <w:lang w:eastAsia="es-UY"/>
        </w:rPr>
        <w:t> em todo o mundo. De janeiro de 2008 a abril de 2013 foram 486 mortes, quatro vezes mais que no </w:t>
      </w:r>
      <w:r w:rsidRPr="00E95ADB">
        <w:rPr>
          <w:rFonts w:ascii="Georgia" w:eastAsia="Times New Roman" w:hAnsi="Georgia" w:cs="Times New Roman"/>
          <w:b/>
          <w:bCs/>
          <w:color w:val="333333"/>
          <w:sz w:val="24"/>
          <w:szCs w:val="24"/>
          <w:lang w:eastAsia="es-UY"/>
        </w:rPr>
        <w:t>México</w:t>
      </w:r>
      <w:r w:rsidRPr="00E95ADB">
        <w:rPr>
          <w:rFonts w:ascii="Georgia" w:eastAsia="Times New Roman" w:hAnsi="Georgia" w:cs="Times New Roman"/>
          <w:color w:val="333333"/>
          <w:sz w:val="24"/>
          <w:szCs w:val="24"/>
          <w:lang w:eastAsia="es-UY"/>
        </w:rPr>
        <w:t>, segundo país com mais casos registrados. Em 2013 foram 121 casos de travestis e transexuais assassinados em todo o Brasil”.</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color w:val="333333"/>
          <w:sz w:val="24"/>
          <w:szCs w:val="24"/>
          <w:lang w:eastAsia="es-UY"/>
        </w:rPr>
      </w:pPr>
      <w:r>
        <w:rPr>
          <w:rFonts w:ascii="Georgia" w:eastAsia="Times New Roman" w:hAnsi="Georgia" w:cs="Times New Roman"/>
          <w:noProof/>
          <w:color w:val="333333"/>
          <w:sz w:val="24"/>
          <w:szCs w:val="24"/>
          <w:lang w:eastAsia="es-UY"/>
        </w:rPr>
        <w:drawing>
          <wp:anchor distT="0" distB="0" distL="114300" distR="114300" simplePos="0" relativeHeight="251658240" behindDoc="1" locked="0" layoutInCell="1" allowOverlap="1">
            <wp:simplePos x="0" y="0"/>
            <wp:positionH relativeFrom="column">
              <wp:posOffset>2682875</wp:posOffset>
            </wp:positionH>
            <wp:positionV relativeFrom="paragraph">
              <wp:posOffset>-276860</wp:posOffset>
            </wp:positionV>
            <wp:extent cx="2853690" cy="2858770"/>
            <wp:effectExtent l="19050" t="0" r="3810" b="0"/>
            <wp:wrapTight wrapText="bothSides">
              <wp:wrapPolygon edited="0">
                <wp:start x="-144" y="0"/>
                <wp:lineTo x="-144" y="21446"/>
                <wp:lineTo x="21629" y="21446"/>
                <wp:lineTo x="21629" y="0"/>
                <wp:lineTo x="-144" y="0"/>
              </wp:wrapPolygon>
            </wp:wrapTight>
            <wp:docPr id="1" name="Imagen 1" descr="http://www.ihu.unisinos.br/images/ihu/2017/05/04_05_berenice_bento_foto_arquivopesso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hu.unisinos.br/images/ihu/2017/05/04_05_berenice_bento_foto_arquivopessoal.jpg"/>
                    <pic:cNvPicPr>
                      <a:picLocks noChangeAspect="1" noChangeArrowheads="1"/>
                    </pic:cNvPicPr>
                  </pic:nvPicPr>
                  <pic:blipFill>
                    <a:blip r:embed="rId6"/>
                    <a:srcRect/>
                    <a:stretch>
                      <a:fillRect/>
                    </a:stretch>
                  </pic:blipFill>
                  <pic:spPr bwMode="auto">
                    <a:xfrm>
                      <a:off x="0" y="0"/>
                      <a:ext cx="2853690" cy="2858770"/>
                    </a:xfrm>
                    <a:prstGeom prst="rect">
                      <a:avLst/>
                    </a:prstGeom>
                    <a:noFill/>
                    <a:ln w="9525">
                      <a:noFill/>
                      <a:miter lim="800000"/>
                      <a:headEnd/>
                      <a:tailEnd/>
                    </a:ln>
                  </pic:spPr>
                </pic:pic>
              </a:graphicData>
            </a:graphic>
          </wp:anchor>
        </w:drawing>
      </w:r>
      <w:r w:rsidRPr="00E95ADB">
        <w:rPr>
          <w:rFonts w:ascii="Georgia" w:eastAsia="Times New Roman" w:hAnsi="Georgia" w:cs="Times New Roman"/>
          <w:color w:val="333333"/>
          <w:sz w:val="24"/>
          <w:szCs w:val="24"/>
          <w:lang w:eastAsia="es-UY"/>
        </w:rPr>
        <w:t>Para ela, a resolução desses casos depende, num primeiro momento, da aprovação de “uma </w:t>
      </w:r>
      <w:r w:rsidRPr="00E95ADB">
        <w:rPr>
          <w:rFonts w:ascii="Georgia" w:eastAsia="Times New Roman" w:hAnsi="Georgia" w:cs="Times New Roman"/>
          <w:b/>
          <w:bCs/>
          <w:color w:val="333333"/>
          <w:sz w:val="24"/>
          <w:szCs w:val="24"/>
          <w:lang w:eastAsia="es-UY"/>
        </w:rPr>
        <w:t>lei de identidade de gênero</w:t>
      </w:r>
      <w:r w:rsidRPr="00E95ADB">
        <w:rPr>
          <w:rFonts w:ascii="Georgia" w:eastAsia="Times New Roman" w:hAnsi="Georgia" w:cs="Times New Roman"/>
          <w:color w:val="333333"/>
          <w:sz w:val="24"/>
          <w:szCs w:val="24"/>
          <w:lang w:eastAsia="es-UY"/>
        </w:rPr>
        <w:t> ou que o </w:t>
      </w:r>
      <w:r w:rsidRPr="00E95ADB">
        <w:rPr>
          <w:rFonts w:ascii="Georgia" w:eastAsia="Times New Roman" w:hAnsi="Georgia" w:cs="Times New Roman"/>
          <w:b/>
          <w:bCs/>
          <w:color w:val="333333"/>
          <w:sz w:val="24"/>
          <w:szCs w:val="24"/>
          <w:lang w:eastAsia="es-UY"/>
        </w:rPr>
        <w:t>Supremo Tribunal Federal</w:t>
      </w:r>
      <w:r w:rsidRPr="00E95ADB">
        <w:rPr>
          <w:rFonts w:ascii="Georgia" w:eastAsia="Times New Roman" w:hAnsi="Georgia" w:cs="Times New Roman"/>
          <w:color w:val="333333"/>
          <w:sz w:val="24"/>
          <w:szCs w:val="24"/>
          <w:lang w:eastAsia="es-UY"/>
        </w:rPr>
        <w:t> reconheça o direito de mudança dos documentos sem a realização da cirurgia (esta discussão está acontecendo agora no STF). Ainda se exige que a pessoa trans se mutile para ter direito a transitar de gênero. A cirurgia de transgenitalização não é mutilação quando a pessoa deseja realizá-la. No entanto, quando se vinculam duas questões (a cirurgia de transgenitalização e o direito à mudança dos documentos), estamos diante de uma exigência eugênica e que tem sido amplamente praticada no Brasil”.</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Arial" w:eastAsia="Times New Roman" w:hAnsi="Arial" w:cs="Arial"/>
          <w:color w:val="333333"/>
          <w:sz w:val="24"/>
          <w:szCs w:val="24"/>
          <w:lang w:eastAsia="es-UY"/>
        </w:rPr>
      </w:pPr>
      <w:r w:rsidRPr="00E95ADB">
        <w:rPr>
          <w:rFonts w:ascii="Arial" w:eastAsia="Times New Roman" w:hAnsi="Arial" w:cs="Arial"/>
          <w:color w:val="333333"/>
          <w:sz w:val="24"/>
          <w:szCs w:val="24"/>
          <w:lang w:eastAsia="es-UY"/>
        </w:rPr>
        <w:t>Berenice Bento | Foto: Arquivo pessoal</w:t>
      </w:r>
    </w:p>
    <w:p w:rsidR="00E95ADB" w:rsidRDefault="00E95ADB" w:rsidP="00E95ADB">
      <w:pPr>
        <w:rPr>
          <w:rFonts w:ascii="Georgia" w:eastAsia="Times New Roman" w:hAnsi="Georgia" w:cs="Times New Roman"/>
          <w:color w:val="333333"/>
          <w:sz w:val="24"/>
          <w:szCs w:val="24"/>
          <w:lang w:eastAsia="es-UY"/>
        </w:rPr>
      </w:pPr>
      <w:hyperlink r:id="rId7" w:tgtFrame="_blank" w:history="1">
        <w:r w:rsidRPr="00E95ADB">
          <w:rPr>
            <w:rFonts w:ascii="Georgia" w:eastAsia="Times New Roman" w:hAnsi="Georgia" w:cs="Times New Roman"/>
            <w:b/>
            <w:bCs/>
            <w:color w:val="FC6B01"/>
            <w:sz w:val="24"/>
            <w:szCs w:val="24"/>
            <w:u w:val="single"/>
            <w:lang w:eastAsia="es-UY"/>
          </w:rPr>
          <w:t>Berenice Bento</w:t>
        </w:r>
      </w:hyperlink>
      <w:r w:rsidRPr="00E95ADB">
        <w:rPr>
          <w:rFonts w:ascii="Georgia" w:eastAsia="Times New Roman" w:hAnsi="Georgia" w:cs="Times New Roman"/>
          <w:color w:val="333333"/>
          <w:sz w:val="24"/>
          <w:szCs w:val="24"/>
          <w:lang w:eastAsia="es-UY"/>
        </w:rPr>
        <w:t> é graduada em Ciências Sociais pela Universidade Federal de Goiás – UFG, mestra e doutora em Sociologia pela Universidade de Brasília – UnB. Atualmente é professora da Universidade Federal do Rio Grande do Norte – UFRJ. É autora de </w:t>
      </w:r>
      <w:r w:rsidRPr="00E95ADB">
        <w:rPr>
          <w:rFonts w:ascii="Georgia" w:eastAsia="Times New Roman" w:hAnsi="Georgia" w:cs="Times New Roman"/>
          <w:b/>
          <w:bCs/>
          <w:color w:val="333333"/>
          <w:sz w:val="24"/>
          <w:szCs w:val="24"/>
          <w:lang w:eastAsia="es-UY"/>
        </w:rPr>
        <w:t>A reinvenção do corpo: gênero e sexualidade na experiência transexual</w:t>
      </w:r>
      <w:r w:rsidRPr="00E95ADB">
        <w:rPr>
          <w:rFonts w:ascii="Georgia" w:eastAsia="Times New Roman" w:hAnsi="Georgia" w:cs="Times New Roman"/>
          <w:color w:val="333333"/>
          <w:sz w:val="24"/>
          <w:szCs w:val="24"/>
          <w:lang w:eastAsia="es-UY"/>
        </w:rPr>
        <w:t> (Garamond, 2006, 1a. ed</w:t>
      </w:r>
      <w:proofErr w:type="gramStart"/>
      <w:r w:rsidRPr="00E95ADB">
        <w:rPr>
          <w:rFonts w:ascii="Georgia" w:eastAsia="Times New Roman" w:hAnsi="Georgia" w:cs="Times New Roman"/>
          <w:color w:val="333333"/>
          <w:sz w:val="24"/>
          <w:szCs w:val="24"/>
          <w:lang w:eastAsia="es-UY"/>
        </w:rPr>
        <w:t>./</w:t>
      </w:r>
      <w:proofErr w:type="gramEnd"/>
      <w:r w:rsidRPr="00E95ADB">
        <w:rPr>
          <w:rFonts w:ascii="Georgia" w:eastAsia="Times New Roman" w:hAnsi="Georgia" w:cs="Times New Roman"/>
          <w:color w:val="333333"/>
          <w:sz w:val="24"/>
          <w:szCs w:val="24"/>
          <w:lang w:eastAsia="es-UY"/>
        </w:rPr>
        <w:t xml:space="preserve"> EdUFRN, 2014, 2a. ed.), </w:t>
      </w:r>
      <w:r w:rsidRPr="00E95ADB">
        <w:rPr>
          <w:rFonts w:ascii="Georgia" w:eastAsia="Times New Roman" w:hAnsi="Georgia" w:cs="Times New Roman"/>
          <w:b/>
          <w:bCs/>
          <w:color w:val="333333"/>
          <w:sz w:val="24"/>
          <w:szCs w:val="24"/>
          <w:lang w:eastAsia="es-UY"/>
        </w:rPr>
        <w:t>O que é transexualidade?</w:t>
      </w:r>
      <w:r w:rsidRPr="00E95ADB">
        <w:rPr>
          <w:rFonts w:ascii="Georgia" w:eastAsia="Times New Roman" w:hAnsi="Georgia" w:cs="Times New Roman"/>
          <w:color w:val="333333"/>
          <w:sz w:val="24"/>
          <w:szCs w:val="24"/>
          <w:lang w:eastAsia="es-UY"/>
        </w:rPr>
        <w:t> (Coleção Primeiros Passos/Brasiliense, 2012, 2ª. ed.) e </w:t>
      </w:r>
      <w:r w:rsidRPr="00E95ADB">
        <w:rPr>
          <w:rFonts w:ascii="Georgia" w:eastAsia="Times New Roman" w:hAnsi="Georgia" w:cs="Times New Roman"/>
          <w:b/>
          <w:bCs/>
          <w:color w:val="333333"/>
          <w:sz w:val="24"/>
          <w:szCs w:val="24"/>
          <w:lang w:eastAsia="es-UY"/>
        </w:rPr>
        <w:t>Homem não tece a dor: queixas e perplexidades masculinas</w:t>
      </w:r>
      <w:r w:rsidRPr="00E95ADB">
        <w:rPr>
          <w:rFonts w:ascii="Georgia" w:eastAsia="Times New Roman" w:hAnsi="Georgia" w:cs="Times New Roman"/>
          <w:color w:val="333333"/>
          <w:sz w:val="24"/>
          <w:szCs w:val="24"/>
          <w:lang w:eastAsia="es-UY"/>
        </w:rPr>
        <w:t> (EdUFRN, 2013).</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b/>
          <w:bCs/>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t>Confira a entrevista.</w:t>
      </w:r>
    </w:p>
    <w:p w:rsidR="00E95ADB" w:rsidRPr="00E95ADB" w:rsidRDefault="00E95ADB" w:rsidP="00E95ADB">
      <w:pPr>
        <w:rPr>
          <w:rFonts w:ascii="Georgia" w:eastAsia="Times New Roman" w:hAnsi="Georgia" w:cs="Times New Roman"/>
          <w:color w:val="E36C0A" w:themeColor="accent6" w:themeShade="BF"/>
          <w:sz w:val="24"/>
          <w:szCs w:val="24"/>
          <w:lang w:eastAsia="es-UY"/>
        </w:rPr>
      </w:pPr>
    </w:p>
    <w:p w:rsidR="00E95ADB" w:rsidRDefault="00E95ADB" w:rsidP="00E95ADB">
      <w:pPr>
        <w:rPr>
          <w:rFonts w:ascii="Georgia" w:eastAsia="Times New Roman" w:hAnsi="Georgia" w:cs="Times New Roman"/>
          <w:b/>
          <w:bCs/>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t>IHU On-Line - Como tem sido feita a discussão de gênero hoje, tanto na literatura sobre o tema quanto na sociedade?</w:t>
      </w:r>
    </w:p>
    <w:p w:rsidR="00E95ADB" w:rsidRPr="00E95ADB" w:rsidRDefault="00E95ADB" w:rsidP="00E95ADB">
      <w:pPr>
        <w:rPr>
          <w:rFonts w:ascii="Georgia" w:eastAsia="Times New Roman" w:hAnsi="Georgia" w:cs="Times New Roman"/>
          <w:color w:val="E36C0A" w:themeColor="accent6" w:themeShade="BF"/>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Discuto gênero há 20 anos e nunca vi, na sociedade brasileira, um tema ganhar tanta força e organização de movimentos sociais múltiplos. Por outro lado, tem uma reação conservadora que, às vezes, beira o fascismo, de perseguição de professores e professoras das redes públicas e universidades que pautam esses debates em sala de aula. Inclusive, hoje estamos falando de uma coisa chamada “</w:t>
      </w:r>
      <w:hyperlink r:id="rId8" w:tgtFrame="_blank" w:history="1">
        <w:r w:rsidRPr="00E95ADB">
          <w:rPr>
            <w:rFonts w:ascii="Georgia" w:eastAsia="Times New Roman" w:hAnsi="Georgia" w:cs="Times New Roman"/>
            <w:color w:val="FC6B01"/>
            <w:sz w:val="24"/>
            <w:szCs w:val="24"/>
            <w:u w:val="single"/>
            <w:lang w:eastAsia="es-UY"/>
          </w:rPr>
          <w:t>ideologia de gênero</w:t>
        </w:r>
      </w:hyperlink>
      <w:r w:rsidRPr="00E95ADB">
        <w:rPr>
          <w:rFonts w:ascii="Georgia" w:eastAsia="Times New Roman" w:hAnsi="Georgia" w:cs="Times New Roman"/>
          <w:color w:val="333333"/>
          <w:sz w:val="24"/>
          <w:szCs w:val="24"/>
          <w:lang w:eastAsia="es-UY"/>
        </w:rPr>
        <w:t>”, que é algo completamente fabricado pelos setores conservadores.</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De todo modo, nas universidades os núcleos de pesquisa que se estruturam em torno das temáticas de gênero, feminismos e sexualidades continuam fortes e consolidados, porque já existe uma tradição que se iniciou com o chamado “estudo das mulheres” ou o “estudo da mulher” – no singular. Desde os anos 2000, começam a se organizar núcleos de diversidade sexual e de gênero, que não são exatamente esses núcleos tradicionais das mulheres. Isso ocorreu em função da entrada de um aporte teórico novo na academia brasileira, chamado </w:t>
      </w:r>
      <w:hyperlink r:id="rId9" w:tgtFrame="_blank" w:history="1">
        <w:r w:rsidRPr="00E95ADB">
          <w:rPr>
            <w:rFonts w:ascii="Georgia" w:eastAsia="Times New Roman" w:hAnsi="Georgia" w:cs="Times New Roman"/>
            <w:b/>
            <w:bCs/>
            <w:color w:val="FC6B01"/>
            <w:sz w:val="24"/>
            <w:szCs w:val="24"/>
            <w:u w:val="single"/>
            <w:lang w:eastAsia="es-UY"/>
          </w:rPr>
          <w:t>Estudos Queers</w:t>
        </w:r>
      </w:hyperlink>
      <w:r w:rsidRPr="00E95ADB">
        <w:rPr>
          <w:rFonts w:ascii="Georgia" w:eastAsia="Times New Roman" w:hAnsi="Georgia" w:cs="Times New Roman"/>
          <w:color w:val="333333"/>
          <w:sz w:val="24"/>
          <w:szCs w:val="24"/>
          <w:lang w:eastAsia="es-UY"/>
        </w:rPr>
        <w:t> (ou Estudos Transviados, como prefiro nomear em minhas pesquisas). Mais recentemente, há uns 10 ou 12 anos, iniciaram-se os estudos sobre transexualidade no país — a minha tese de doutorado foi a primeira tese nas Ciências Sociais sobre o tema, estudando justamente a questão das resistências/existências trans em uma perspectiva despatologizante. A tese foi defendida em 2003 e desde então o que se notou foi, de certa forma, uma explosão de pesquisas que tentam entender dimensões constitutivas das</w:t>
      </w:r>
      <w:r w:rsidRPr="00E95ADB">
        <w:rPr>
          <w:rFonts w:ascii="Georgia" w:eastAsia="Times New Roman" w:hAnsi="Georgia" w:cs="Times New Roman"/>
          <w:b/>
          <w:bCs/>
          <w:color w:val="333333"/>
          <w:sz w:val="24"/>
          <w:szCs w:val="24"/>
          <w:lang w:eastAsia="es-UY"/>
        </w:rPr>
        <w:t> identidades de gênero</w:t>
      </w:r>
      <w:r w:rsidRPr="00E95ADB">
        <w:rPr>
          <w:rFonts w:ascii="Georgia" w:eastAsia="Times New Roman" w:hAnsi="Georgia" w:cs="Times New Roman"/>
          <w:color w:val="333333"/>
          <w:sz w:val="24"/>
          <w:szCs w:val="24"/>
          <w:lang w:eastAsia="es-UY"/>
        </w:rPr>
        <w:t>, referenciada nas existências trans e travesti.</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Nas universidades, também nota-se uma multiplicação de </w:t>
      </w:r>
      <w:r w:rsidRPr="00E95ADB">
        <w:rPr>
          <w:rFonts w:ascii="Georgia" w:eastAsia="Times New Roman" w:hAnsi="Georgia" w:cs="Times New Roman"/>
          <w:b/>
          <w:bCs/>
          <w:color w:val="333333"/>
          <w:sz w:val="24"/>
          <w:szCs w:val="24"/>
          <w:lang w:eastAsia="es-UY"/>
        </w:rPr>
        <w:t>coletivos feministas</w:t>
      </w:r>
      <w:r w:rsidRPr="00E95ADB">
        <w:rPr>
          <w:rFonts w:ascii="Georgia" w:eastAsia="Times New Roman" w:hAnsi="Georgia" w:cs="Times New Roman"/>
          <w:color w:val="333333"/>
          <w:sz w:val="24"/>
          <w:szCs w:val="24"/>
          <w:lang w:eastAsia="es-UY"/>
        </w:rPr>
        <w:t> com diversos aportes teóricos. Para a tristeza daqueles que tentam nos calar, eu digo que nunca vimos tantos estudantes discutindo feminismo e se autoidentificando como feminista. Hoje há múltiplos feminismos: as feministas radicais, o transfeminismo, o feminismo da diferença, o feminismo negro, lésbico.</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t>IHU On-Line - Entre os pesquisadores que estudam a temática de gênero, quais são os pontos de consenso e os pontos de divergência? Pode nos apresentar quais são as disputas internas existentes nesses grupos quando se trata de discutir a temática, especialmente acerca de trans, travestis e feministas?</w:t>
      </w: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lastRenderedPageBreak/>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O que nos unifica</w:t>
      </w:r>
      <w:proofErr w:type="gramStart"/>
      <w:r w:rsidRPr="00E95ADB">
        <w:rPr>
          <w:rFonts w:ascii="Georgia" w:eastAsia="Times New Roman" w:hAnsi="Georgia" w:cs="Times New Roman"/>
          <w:color w:val="333333"/>
          <w:sz w:val="24"/>
          <w:szCs w:val="24"/>
          <w:lang w:eastAsia="es-UY"/>
        </w:rPr>
        <w:t>?</w:t>
      </w:r>
      <w:proofErr w:type="gramEnd"/>
      <w:r w:rsidRPr="00E95ADB">
        <w:rPr>
          <w:rFonts w:ascii="Georgia" w:eastAsia="Times New Roman" w:hAnsi="Georgia" w:cs="Times New Roman"/>
          <w:color w:val="333333"/>
          <w:sz w:val="24"/>
          <w:szCs w:val="24"/>
          <w:lang w:eastAsia="es-UY"/>
        </w:rPr>
        <w:t xml:space="preserve"> Tenho feito essa pergunta e acredito que existem pontos de unidade. Primeiro, temos uma agenda histórica do </w:t>
      </w:r>
      <w:hyperlink r:id="rId10" w:tgtFrame="_blank" w:history="1">
        <w:r w:rsidRPr="00E95ADB">
          <w:rPr>
            <w:rFonts w:ascii="Georgia" w:eastAsia="Times New Roman" w:hAnsi="Georgia" w:cs="Times New Roman"/>
            <w:color w:val="FC6B01"/>
            <w:sz w:val="24"/>
            <w:szCs w:val="24"/>
            <w:u w:val="single"/>
            <w:lang w:eastAsia="es-UY"/>
          </w:rPr>
          <w:t>feminismo</w:t>
        </w:r>
      </w:hyperlink>
      <w:r w:rsidRPr="00E95ADB">
        <w:rPr>
          <w:rFonts w:ascii="Georgia" w:eastAsia="Times New Roman" w:hAnsi="Georgia" w:cs="Times New Roman"/>
          <w:color w:val="333333"/>
          <w:sz w:val="24"/>
          <w:szCs w:val="24"/>
          <w:lang w:eastAsia="es-UY"/>
        </w:rPr>
        <w:t>. Então, não faz sentido dizer que é feminista e a favor da criminalização das mulheres que abortam; ou dizer que é feminista e que mulher tem que ganhar menos que os homens. Existe uma pauta histórica construída pelos feminismos. É importante destacar, contudo, que estou me referindo aos feminismos brasileiros. Certamente entre os feminismos islâmicos — para dar apenas um exemplo — serão outros os pontos de unidade.</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No entanto, há múltiplas divergências entre os </w:t>
      </w:r>
      <w:r w:rsidRPr="00E95ADB">
        <w:rPr>
          <w:rFonts w:ascii="Georgia" w:eastAsia="Times New Roman" w:hAnsi="Georgia" w:cs="Times New Roman"/>
          <w:b/>
          <w:bCs/>
          <w:color w:val="333333"/>
          <w:sz w:val="24"/>
          <w:szCs w:val="24"/>
          <w:lang w:eastAsia="es-UY"/>
        </w:rPr>
        <w:t>feminismos</w:t>
      </w:r>
      <w:r w:rsidRPr="00E95ADB">
        <w:rPr>
          <w:rFonts w:ascii="Georgia" w:eastAsia="Times New Roman" w:hAnsi="Georgia" w:cs="Times New Roman"/>
          <w:color w:val="333333"/>
          <w:sz w:val="24"/>
          <w:szCs w:val="24"/>
          <w:lang w:eastAsia="es-UY"/>
        </w:rPr>
        <w:t>, e em alguns momentos fica difícil reconhecer em algumas posturas uma identidade política feminista, fazendo-me interpretar a sororidade como um dos mitos que constitui o imaginário feminista. Um mito muitas vezes perverso porque, acredito, termina por não enfrentar práticas violentas de </w:t>
      </w:r>
      <w:r w:rsidRPr="00E95ADB">
        <w:rPr>
          <w:rFonts w:ascii="Georgia" w:eastAsia="Times New Roman" w:hAnsi="Georgia" w:cs="Times New Roman"/>
          <w:b/>
          <w:bCs/>
          <w:color w:val="333333"/>
          <w:sz w:val="24"/>
          <w:szCs w:val="24"/>
          <w:lang w:eastAsia="es-UY"/>
        </w:rPr>
        <w:t>mulheres contra mulheres</w:t>
      </w:r>
      <w:r w:rsidRPr="00E95ADB">
        <w:rPr>
          <w:rFonts w:ascii="Georgia" w:eastAsia="Times New Roman" w:hAnsi="Georgia" w:cs="Times New Roman"/>
          <w:color w:val="333333"/>
          <w:sz w:val="24"/>
          <w:szCs w:val="24"/>
          <w:lang w:eastAsia="es-UY"/>
        </w:rPr>
        <w:t>. Esquece-se ainda que as mulheres também têm classe social, sexualidade, religião. Mulheres podem explorar outras mulheres não porque estão dominadas ou controladas ideologicamente pelo patriarcado. Agem desta forma porque seus interesses de classe são prioritários. E isso o mito da sororidade tenta silenciar.</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Por exemplo, as </w:t>
      </w:r>
      <w:r w:rsidRPr="00E95ADB">
        <w:rPr>
          <w:rFonts w:ascii="Georgia" w:eastAsia="Times New Roman" w:hAnsi="Georgia" w:cs="Times New Roman"/>
          <w:b/>
          <w:bCs/>
          <w:color w:val="333333"/>
          <w:sz w:val="24"/>
          <w:szCs w:val="24"/>
          <w:lang w:eastAsia="es-UY"/>
        </w:rPr>
        <w:t>feministas abolicionistas</w:t>
      </w:r>
      <w:r w:rsidRPr="00E95ADB">
        <w:rPr>
          <w:rFonts w:ascii="Georgia" w:eastAsia="Times New Roman" w:hAnsi="Georgia" w:cs="Times New Roman"/>
          <w:color w:val="333333"/>
          <w:sz w:val="24"/>
          <w:szCs w:val="24"/>
          <w:lang w:eastAsia="es-UY"/>
        </w:rPr>
        <w:t> acreditam que o trabalho sexual é a última fronteira da escravidão da mulher. A trabalhadora sexual ao “vender seu corpo” (as aspas são para marcar minhas divergências com esta concepção) se submete à lógica mais perversa do patriarcado, afirmam. Os desdobramentos desta posição colonial diante de mulheres trabalhadoras sexuais têm efeitos múltiplos. O mais terrível, conhecemos recentemente, quando feministas abolicionistas, em parceria com o Estado, ajudaram a polícia a expulsar as </w:t>
      </w:r>
      <w:r w:rsidRPr="00E95ADB">
        <w:rPr>
          <w:rFonts w:ascii="Georgia" w:eastAsia="Times New Roman" w:hAnsi="Georgia" w:cs="Times New Roman"/>
          <w:b/>
          <w:bCs/>
          <w:color w:val="333333"/>
          <w:sz w:val="24"/>
          <w:szCs w:val="24"/>
          <w:lang w:eastAsia="es-UY"/>
        </w:rPr>
        <w:t>trabalhadoras sexuais</w:t>
      </w:r>
      <w:r w:rsidRPr="00E95ADB">
        <w:rPr>
          <w:rFonts w:ascii="Georgia" w:eastAsia="Times New Roman" w:hAnsi="Georgia" w:cs="Times New Roman"/>
          <w:color w:val="333333"/>
          <w:sz w:val="24"/>
          <w:szCs w:val="24"/>
          <w:lang w:eastAsia="es-UY"/>
        </w:rPr>
        <w:t> de seus locais de trabalho na </w:t>
      </w:r>
      <w:r w:rsidRPr="00E95ADB">
        <w:rPr>
          <w:rFonts w:ascii="Georgia" w:eastAsia="Times New Roman" w:hAnsi="Georgia" w:cs="Times New Roman"/>
          <w:b/>
          <w:bCs/>
          <w:color w:val="333333"/>
          <w:sz w:val="24"/>
          <w:szCs w:val="24"/>
          <w:lang w:eastAsia="es-UY"/>
        </w:rPr>
        <w:t>Lapa</w:t>
      </w:r>
      <w:r w:rsidRPr="00E95ADB">
        <w:rPr>
          <w:rFonts w:ascii="Georgia" w:eastAsia="Times New Roman" w:hAnsi="Georgia" w:cs="Times New Roman"/>
          <w:color w:val="333333"/>
          <w:sz w:val="24"/>
          <w:szCs w:val="24"/>
          <w:lang w:eastAsia="es-UY"/>
        </w:rPr>
        <w:t> (Rio de Janeiro).</w:t>
      </w: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Existem ainda outros</w:t>
      </w:r>
      <w:r w:rsidRPr="00E95ADB">
        <w:rPr>
          <w:rFonts w:ascii="Georgia" w:eastAsia="Times New Roman" w:hAnsi="Georgia" w:cs="Times New Roman"/>
          <w:b/>
          <w:bCs/>
          <w:color w:val="333333"/>
          <w:sz w:val="24"/>
          <w:szCs w:val="24"/>
          <w:lang w:eastAsia="es-UY"/>
        </w:rPr>
        <w:t> feminismos radicais</w:t>
      </w:r>
      <w:r w:rsidRPr="00E95ADB">
        <w:rPr>
          <w:rFonts w:ascii="Georgia" w:eastAsia="Times New Roman" w:hAnsi="Georgia" w:cs="Times New Roman"/>
          <w:color w:val="333333"/>
          <w:sz w:val="24"/>
          <w:szCs w:val="24"/>
          <w:lang w:eastAsia="es-UY"/>
        </w:rPr>
        <w:t> que são contra a participação de </w:t>
      </w:r>
      <w:r w:rsidRPr="00E95ADB">
        <w:rPr>
          <w:rFonts w:ascii="Georgia" w:eastAsia="Times New Roman" w:hAnsi="Georgia" w:cs="Times New Roman"/>
          <w:b/>
          <w:bCs/>
          <w:color w:val="333333"/>
          <w:sz w:val="24"/>
          <w:szCs w:val="24"/>
          <w:lang w:eastAsia="es-UY"/>
        </w:rPr>
        <w:t>pessoas trans</w:t>
      </w:r>
      <w:r w:rsidRPr="00E95ADB">
        <w:rPr>
          <w:rFonts w:ascii="Georgia" w:eastAsia="Times New Roman" w:hAnsi="Georgia" w:cs="Times New Roman"/>
          <w:color w:val="333333"/>
          <w:sz w:val="24"/>
          <w:szCs w:val="24"/>
          <w:lang w:eastAsia="es-UY"/>
        </w:rPr>
        <w:t> nos movimentos feministas. Afirmam que o fato de a pessoa ter um pênis transforma o corpo desta pessoa em um corpo masculino. Quais os efeitos práticos? Já houve casos de mulheres trans serem expulsas de banheiros femininos e serem agredidas por estas feministas. Ou seja, há um núcleo comum entre as feministas, mas nessas situações de tensão, esse núcleo desaparece e é difícil identificar uma unidade para construir uma pauta em conjunto. Então, digo, não comentam estas violências em meu nome.</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b/>
          <w:bCs/>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t>IHU On-Line – Como tem se tentado superar essas divergências no âmbito teórico e prático?</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w:t>
      </w:r>
      <w:hyperlink r:id="rId11" w:tgtFrame="_blank" w:history="1">
        <w:r w:rsidRPr="00E95ADB">
          <w:rPr>
            <w:rFonts w:ascii="Georgia" w:eastAsia="Times New Roman" w:hAnsi="Georgia" w:cs="Times New Roman"/>
            <w:color w:val="FC6B01"/>
            <w:sz w:val="24"/>
            <w:szCs w:val="24"/>
            <w:u w:val="single"/>
            <w:lang w:eastAsia="es-UY"/>
          </w:rPr>
          <w:t>No âmbito acadêmico</w:t>
        </w:r>
      </w:hyperlink>
      <w:r w:rsidRPr="00E95ADB">
        <w:rPr>
          <w:rFonts w:ascii="Georgia" w:eastAsia="Times New Roman" w:hAnsi="Georgia" w:cs="Times New Roman"/>
          <w:color w:val="333333"/>
          <w:sz w:val="24"/>
          <w:szCs w:val="24"/>
          <w:lang w:eastAsia="es-UY"/>
        </w:rPr>
        <w:t>, nós discutimos com orientandos, fizemos pesquisas, tentamos entender as múltiplas correntes teórico-metodológicas. Numa tentativa de propor uma sistematização das múltiplas correntes, eu propus articular três eixos explicativos, considerando o corpo-sexuado (ou a diferença sexual) como lente para lê-las; são três tendências explicativas para os processos constitutivos das </w:t>
      </w:r>
      <w:r w:rsidRPr="00E95ADB">
        <w:rPr>
          <w:rFonts w:ascii="Georgia" w:eastAsia="Times New Roman" w:hAnsi="Georgia" w:cs="Times New Roman"/>
          <w:b/>
          <w:bCs/>
          <w:color w:val="333333"/>
          <w:sz w:val="24"/>
          <w:szCs w:val="24"/>
          <w:lang w:eastAsia="es-UY"/>
        </w:rPr>
        <w:t>identidades de gênero</w:t>
      </w:r>
      <w:r w:rsidRPr="00E95ADB">
        <w:rPr>
          <w:rFonts w:ascii="Georgia" w:eastAsia="Times New Roman" w:hAnsi="Georgia" w:cs="Times New Roman"/>
          <w:color w:val="333333"/>
          <w:sz w:val="24"/>
          <w:szCs w:val="24"/>
          <w:lang w:eastAsia="es-UY"/>
        </w:rPr>
        <w:t>: </w:t>
      </w:r>
      <w:r w:rsidRPr="00E95ADB">
        <w:rPr>
          <w:rFonts w:ascii="Georgia" w:eastAsia="Times New Roman" w:hAnsi="Georgia" w:cs="Times New Roman"/>
          <w:b/>
          <w:bCs/>
          <w:color w:val="333333"/>
          <w:sz w:val="24"/>
          <w:szCs w:val="24"/>
          <w:lang w:eastAsia="es-UY"/>
        </w:rPr>
        <w:t>universal</w:t>
      </w:r>
      <w:r w:rsidRPr="00E95ADB">
        <w:rPr>
          <w:rFonts w:ascii="Georgia" w:eastAsia="Times New Roman" w:hAnsi="Georgia" w:cs="Times New Roman"/>
          <w:color w:val="333333"/>
          <w:sz w:val="24"/>
          <w:szCs w:val="24"/>
          <w:lang w:eastAsia="es-UY"/>
        </w:rPr>
        <w:t>, </w:t>
      </w:r>
      <w:r w:rsidRPr="00E95ADB">
        <w:rPr>
          <w:rFonts w:ascii="Georgia" w:eastAsia="Times New Roman" w:hAnsi="Georgia" w:cs="Times New Roman"/>
          <w:b/>
          <w:bCs/>
          <w:color w:val="333333"/>
          <w:sz w:val="24"/>
          <w:szCs w:val="24"/>
          <w:lang w:eastAsia="es-UY"/>
        </w:rPr>
        <w:t>relacional</w:t>
      </w:r>
      <w:r w:rsidRPr="00E95ADB">
        <w:rPr>
          <w:rFonts w:ascii="Georgia" w:eastAsia="Times New Roman" w:hAnsi="Georgia" w:cs="Times New Roman"/>
          <w:color w:val="333333"/>
          <w:sz w:val="24"/>
          <w:szCs w:val="24"/>
          <w:lang w:eastAsia="es-UY"/>
        </w:rPr>
        <w:t> e </w:t>
      </w:r>
      <w:r w:rsidRPr="00E95ADB">
        <w:rPr>
          <w:rFonts w:ascii="Georgia" w:eastAsia="Times New Roman" w:hAnsi="Georgia" w:cs="Times New Roman"/>
          <w:b/>
          <w:bCs/>
          <w:color w:val="333333"/>
          <w:sz w:val="24"/>
          <w:szCs w:val="24"/>
          <w:lang w:eastAsia="es-UY"/>
        </w:rPr>
        <w:t>plural</w:t>
      </w:r>
      <w:r w:rsidRPr="00E95ADB">
        <w:rPr>
          <w:rFonts w:ascii="Georgia" w:eastAsia="Times New Roman" w:hAnsi="Georgia" w:cs="Times New Roman"/>
          <w:color w:val="333333"/>
          <w:sz w:val="24"/>
          <w:szCs w:val="24"/>
          <w:lang w:eastAsia="es-UY"/>
        </w:rPr>
        <w:t>. Cada uma apresentará teses próprias sobre as relações entre os gêneros, a sexualidade e o corpo.</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lastRenderedPageBreak/>
        <w:t>Na </w:t>
      </w:r>
      <w:r w:rsidRPr="00E95ADB">
        <w:rPr>
          <w:rFonts w:ascii="Georgia" w:eastAsia="Times New Roman" w:hAnsi="Georgia" w:cs="Times New Roman"/>
          <w:b/>
          <w:bCs/>
          <w:color w:val="333333"/>
          <w:sz w:val="24"/>
          <w:szCs w:val="24"/>
          <w:lang w:eastAsia="es-UY"/>
        </w:rPr>
        <w:t>perspectiva universal</w:t>
      </w:r>
      <w:r w:rsidRPr="00E95ADB">
        <w:rPr>
          <w:rFonts w:ascii="Georgia" w:eastAsia="Times New Roman" w:hAnsi="Georgia" w:cs="Times New Roman"/>
          <w:color w:val="333333"/>
          <w:sz w:val="24"/>
          <w:szCs w:val="24"/>
          <w:lang w:eastAsia="es-UY"/>
        </w:rPr>
        <w:t>, vamos encontrar pesquisas e ativismos que elaboram construtos para explicar a subordinação da mulher calcada na tradição do pensamento moderno, operando sua interpretação sobre as </w:t>
      </w:r>
      <w:r w:rsidRPr="00E95ADB">
        <w:rPr>
          <w:rFonts w:ascii="Georgia" w:eastAsia="Times New Roman" w:hAnsi="Georgia" w:cs="Times New Roman"/>
          <w:b/>
          <w:bCs/>
          <w:color w:val="333333"/>
          <w:sz w:val="24"/>
          <w:szCs w:val="24"/>
          <w:lang w:eastAsia="es-UY"/>
        </w:rPr>
        <w:t>posições dos gêneros na sociedade</w:t>
      </w:r>
      <w:r w:rsidRPr="00E95ADB">
        <w:rPr>
          <w:rFonts w:ascii="Georgia" w:eastAsia="Times New Roman" w:hAnsi="Georgia" w:cs="Times New Roman"/>
          <w:color w:val="333333"/>
          <w:sz w:val="24"/>
          <w:szCs w:val="24"/>
          <w:lang w:eastAsia="es-UY"/>
        </w:rPr>
        <w:t> a partir de uma perspectiva oposicional/binária e de caráter universal. Encontraremos aqui corpos diferentes (homem/mulher), que resultam em dois gêneros e subjetividades diferentes (masculino/feminino). O corpo aqui é pensado como naturalmente dimórfico, como uma folha em branco, esperando o carimbo da cultura que, através de uma série de significados culturais, assume o gênero.</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Na </w:t>
      </w:r>
      <w:r w:rsidRPr="00E95ADB">
        <w:rPr>
          <w:rFonts w:ascii="Georgia" w:eastAsia="Times New Roman" w:hAnsi="Georgia" w:cs="Times New Roman"/>
          <w:b/>
          <w:bCs/>
          <w:color w:val="333333"/>
          <w:sz w:val="24"/>
          <w:szCs w:val="24"/>
          <w:lang w:eastAsia="es-UY"/>
        </w:rPr>
        <w:t>perspectiva relacional</w:t>
      </w:r>
      <w:r w:rsidRPr="00E95ADB">
        <w:rPr>
          <w:rFonts w:ascii="Georgia" w:eastAsia="Times New Roman" w:hAnsi="Georgia" w:cs="Times New Roman"/>
          <w:color w:val="333333"/>
          <w:sz w:val="24"/>
          <w:szCs w:val="24"/>
          <w:lang w:eastAsia="es-UY"/>
        </w:rPr>
        <w:t>, passou-se a trabalhar o </w:t>
      </w:r>
      <w:r w:rsidRPr="00E95ADB">
        <w:rPr>
          <w:rFonts w:ascii="Georgia" w:eastAsia="Times New Roman" w:hAnsi="Georgia" w:cs="Times New Roman"/>
          <w:b/>
          <w:bCs/>
          <w:color w:val="333333"/>
          <w:sz w:val="24"/>
          <w:szCs w:val="24"/>
          <w:lang w:eastAsia="es-UY"/>
        </w:rPr>
        <w:t>gênero inter-relacionalmente</w:t>
      </w:r>
      <w:r w:rsidRPr="00E95ADB">
        <w:rPr>
          <w:rFonts w:ascii="Georgia" w:eastAsia="Times New Roman" w:hAnsi="Georgia" w:cs="Times New Roman"/>
          <w:color w:val="333333"/>
          <w:sz w:val="24"/>
          <w:szCs w:val="24"/>
          <w:lang w:eastAsia="es-UY"/>
        </w:rPr>
        <w:t>: o homem negro em relação ao homem branco, o homem de classe média em relação ao favelado e ao grande empresário, o homem nordestino e o do sul, e muitas outras possibilidades de composição que surgem nas narrativas dos sujeitos. O problema desta perspectiva está no fato de que, ao estudar os gêneros a partir das diferenças sexuais, está-se sugerindo explicitamente que todo discurso necessita do pressuposto da diferença sexual, sendo que esse nível funcionaria como um estágio anterior à própria cultura. A cultura entraria em cena para organizar esse nível pré-social, ou pré-discursivo, para distribuir as atribuições de gênero, tomando como referência as diferenças inerentes aos corpos-sexuados.</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Tanto no primeiro quanto no segundo momento, considerado aqui como "universal" e "relacional", respectivamente, a sexualidade, o gênero e a subjetividade não foram pensados fora de uma relação binária. São os estudos/ativismos transviados que apontarão o </w:t>
      </w:r>
      <w:r w:rsidRPr="00E95ADB">
        <w:rPr>
          <w:rFonts w:ascii="Georgia" w:eastAsia="Times New Roman" w:hAnsi="Georgia" w:cs="Times New Roman"/>
          <w:b/>
          <w:bCs/>
          <w:color w:val="333333"/>
          <w:sz w:val="24"/>
          <w:szCs w:val="24"/>
          <w:lang w:eastAsia="es-UY"/>
        </w:rPr>
        <w:t>heterossexismo</w:t>
      </w:r>
      <w:r w:rsidRPr="00E95ADB">
        <w:rPr>
          <w:rFonts w:ascii="Georgia" w:eastAsia="Times New Roman" w:hAnsi="Georgia" w:cs="Times New Roman"/>
          <w:color w:val="333333"/>
          <w:sz w:val="24"/>
          <w:szCs w:val="24"/>
          <w:lang w:eastAsia="es-UY"/>
        </w:rPr>
        <w:t> das </w:t>
      </w:r>
      <w:r w:rsidRPr="00E95ADB">
        <w:rPr>
          <w:rFonts w:ascii="Georgia" w:eastAsia="Times New Roman" w:hAnsi="Georgia" w:cs="Times New Roman"/>
          <w:b/>
          <w:bCs/>
          <w:color w:val="333333"/>
          <w:sz w:val="24"/>
          <w:szCs w:val="24"/>
          <w:lang w:eastAsia="es-UY"/>
        </w:rPr>
        <w:t>teorias feministas</w:t>
      </w:r>
      <w:r w:rsidRPr="00E95ADB">
        <w:rPr>
          <w:rFonts w:ascii="Georgia" w:eastAsia="Times New Roman" w:hAnsi="Georgia" w:cs="Times New Roman"/>
          <w:color w:val="333333"/>
          <w:sz w:val="24"/>
          <w:szCs w:val="24"/>
          <w:lang w:eastAsia="es-UY"/>
        </w:rPr>
        <w:t> e possibilitarão, por um lado, a despatologização de experiências identitárias de gênero e sexuais até então interpretadas como “problemas individuais”. Esta seria o que chamei de “</w:t>
      </w:r>
      <w:r w:rsidRPr="00E95ADB">
        <w:rPr>
          <w:rFonts w:ascii="Georgia" w:eastAsia="Times New Roman" w:hAnsi="Georgia" w:cs="Times New Roman"/>
          <w:b/>
          <w:bCs/>
          <w:color w:val="333333"/>
          <w:sz w:val="24"/>
          <w:szCs w:val="24"/>
          <w:lang w:eastAsia="es-UY"/>
        </w:rPr>
        <w:t>perspectiva plural</w:t>
      </w:r>
      <w:r w:rsidRPr="00E95ADB">
        <w:rPr>
          <w:rFonts w:ascii="Georgia" w:eastAsia="Times New Roman" w:hAnsi="Georgia" w:cs="Times New Roman"/>
          <w:color w:val="333333"/>
          <w:sz w:val="24"/>
          <w:szCs w:val="24"/>
          <w:lang w:eastAsia="es-UY"/>
        </w:rPr>
        <w:t>”.</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Estas três perspectivas analíticas são internas aos estudos e ativismos feministas, mas também transbordam para outras áreas da vida social. De certa forma, desde que o gênero ingressou no rol das categorias diagnósticas da psiquiatria, são estas visões que estão sendo postas em cena, disputando interpretações e verdade sobre corpos, sexualidades, masculinidades e feminilidades.</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b/>
          <w:bCs/>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t>IHU On-Line – Como você tem entendido a violência como uma questão de gênero?</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Nos últimos 40 anos, houve uma proliferação de discursos no </w:t>
      </w:r>
      <w:r w:rsidRPr="00E95ADB">
        <w:rPr>
          <w:rFonts w:ascii="Georgia" w:eastAsia="Times New Roman" w:hAnsi="Georgia" w:cs="Times New Roman"/>
          <w:b/>
          <w:bCs/>
          <w:color w:val="333333"/>
          <w:sz w:val="24"/>
          <w:szCs w:val="24"/>
          <w:lang w:eastAsia="es-UY"/>
        </w:rPr>
        <w:t>Brasil</w:t>
      </w:r>
      <w:r w:rsidRPr="00E95ADB">
        <w:rPr>
          <w:rFonts w:ascii="Georgia" w:eastAsia="Times New Roman" w:hAnsi="Georgia" w:cs="Times New Roman"/>
          <w:color w:val="333333"/>
          <w:sz w:val="24"/>
          <w:szCs w:val="24"/>
          <w:lang w:eastAsia="es-UY"/>
        </w:rPr>
        <w:t> sobre os </w:t>
      </w:r>
      <w:hyperlink r:id="rId12" w:tgtFrame="_blank" w:history="1">
        <w:r w:rsidRPr="00E95ADB">
          <w:rPr>
            <w:rFonts w:ascii="Georgia" w:eastAsia="Times New Roman" w:hAnsi="Georgia" w:cs="Times New Roman"/>
            <w:color w:val="FC6B01"/>
            <w:sz w:val="24"/>
            <w:szCs w:val="24"/>
            <w:u w:val="single"/>
            <w:lang w:eastAsia="es-UY"/>
          </w:rPr>
          <w:t>direitos das mulheres</w:t>
        </w:r>
      </w:hyperlink>
      <w:r w:rsidRPr="00E95ADB">
        <w:rPr>
          <w:rFonts w:ascii="Georgia" w:eastAsia="Times New Roman" w:hAnsi="Georgia" w:cs="Times New Roman"/>
          <w:color w:val="333333"/>
          <w:sz w:val="24"/>
          <w:szCs w:val="24"/>
          <w:lang w:eastAsia="es-UY"/>
        </w:rPr>
        <w:t>. Conseguiu-se avançar em políticas públicas com a criação de Secretarias municipais, estaduais e Nacional para as mulheres. Vimos também um considerável repertório de </w:t>
      </w:r>
      <w:hyperlink r:id="rId13" w:tgtFrame="_blank" w:history="1">
        <w:r w:rsidRPr="00E95ADB">
          <w:rPr>
            <w:rFonts w:ascii="Georgia" w:eastAsia="Times New Roman" w:hAnsi="Georgia" w:cs="Times New Roman"/>
            <w:color w:val="FC6B01"/>
            <w:sz w:val="24"/>
            <w:szCs w:val="24"/>
            <w:u w:val="single"/>
            <w:lang w:eastAsia="es-UY"/>
          </w:rPr>
          <w:t>leis contra a violência de gênero</w:t>
        </w:r>
      </w:hyperlink>
      <w:r w:rsidRPr="00E95ADB">
        <w:rPr>
          <w:rFonts w:ascii="Georgia" w:eastAsia="Times New Roman" w:hAnsi="Georgia" w:cs="Times New Roman"/>
          <w:color w:val="333333"/>
          <w:sz w:val="24"/>
          <w:szCs w:val="24"/>
          <w:lang w:eastAsia="es-UY"/>
        </w:rPr>
        <w:t>. Essa discussão foi pautada pelo movimento feminista, ao reconhecer que gênero é uma categoria histórica e política. Mesmo assim, a violência não diminuiu, as mulheres continuam sendo agredidas e assassinadas. A pergunta que me coloco então é justamente esta: por que a violência não diminui? Porque houve uma priorização dos </w:t>
      </w:r>
      <w:r w:rsidRPr="00E95ADB">
        <w:rPr>
          <w:rFonts w:ascii="Georgia" w:eastAsia="Times New Roman" w:hAnsi="Georgia" w:cs="Times New Roman"/>
          <w:b/>
          <w:bCs/>
          <w:color w:val="333333"/>
          <w:sz w:val="24"/>
          <w:szCs w:val="24"/>
          <w:lang w:eastAsia="es-UY"/>
        </w:rPr>
        <w:t>múltiplos movimentos feministas</w:t>
      </w:r>
      <w:r w:rsidRPr="00E95ADB">
        <w:rPr>
          <w:rFonts w:ascii="Georgia" w:eastAsia="Times New Roman" w:hAnsi="Georgia" w:cs="Times New Roman"/>
          <w:color w:val="333333"/>
          <w:sz w:val="24"/>
          <w:szCs w:val="24"/>
          <w:lang w:eastAsia="es-UY"/>
        </w:rPr>
        <w:t xml:space="preserve"> em torno do Estado, mas o campo da mentalidade, da cultura e do cotidiano não foi </w:t>
      </w:r>
      <w:r w:rsidRPr="00E95ADB">
        <w:rPr>
          <w:rFonts w:ascii="Georgia" w:eastAsia="Times New Roman" w:hAnsi="Georgia" w:cs="Times New Roman"/>
          <w:color w:val="333333"/>
          <w:sz w:val="24"/>
          <w:szCs w:val="24"/>
          <w:lang w:eastAsia="es-UY"/>
        </w:rPr>
        <w:lastRenderedPageBreak/>
        <w:t>prioritariamente disputado. A luta se deu principalmente no âmbito legal e, nesse sentido, as mudanças ao nível das mentalidades são tímidas.</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b/>
          <w:bCs/>
          <w:color w:val="E36C0A" w:themeColor="accent6" w:themeShade="BF"/>
          <w:sz w:val="24"/>
          <w:szCs w:val="24"/>
          <w:lang w:val="en-US" w:eastAsia="es-UY"/>
        </w:rPr>
      </w:pPr>
      <w:proofErr w:type="gramStart"/>
      <w:r w:rsidRPr="00E95ADB">
        <w:rPr>
          <w:rFonts w:ascii="Georgia" w:eastAsia="Times New Roman" w:hAnsi="Georgia" w:cs="Times New Roman"/>
          <w:b/>
          <w:bCs/>
          <w:color w:val="E36C0A" w:themeColor="accent6" w:themeShade="BF"/>
          <w:sz w:val="24"/>
          <w:szCs w:val="24"/>
          <w:lang w:val="en-US" w:eastAsia="es-UY"/>
        </w:rPr>
        <w:t>IHU On-Line – Em quais campos?</w:t>
      </w:r>
      <w:proofErr w:type="gramEnd"/>
    </w:p>
    <w:p w:rsidR="00E95ADB" w:rsidRPr="00E95ADB" w:rsidRDefault="00E95ADB" w:rsidP="00E95ADB">
      <w:pPr>
        <w:rPr>
          <w:rFonts w:ascii="Georgia" w:eastAsia="Times New Roman" w:hAnsi="Georgia" w:cs="Times New Roman"/>
          <w:color w:val="E36C0A" w:themeColor="accent6" w:themeShade="BF"/>
          <w:sz w:val="24"/>
          <w:szCs w:val="24"/>
          <w:lang w:val="en-US"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Não necessariamente na esfera do Estado, mas nas esferas mais difusas das relações sociais. Por exemplo, a luta contra as </w:t>
      </w:r>
      <w:r w:rsidRPr="00E95ADB">
        <w:rPr>
          <w:rFonts w:ascii="Georgia" w:eastAsia="Times New Roman" w:hAnsi="Georgia" w:cs="Times New Roman"/>
          <w:b/>
          <w:bCs/>
          <w:color w:val="333333"/>
          <w:sz w:val="24"/>
          <w:szCs w:val="24"/>
          <w:lang w:eastAsia="es-UY"/>
        </w:rPr>
        <w:t>representações midiáticas</w:t>
      </w:r>
      <w:r w:rsidRPr="00E95ADB">
        <w:rPr>
          <w:rFonts w:ascii="Georgia" w:eastAsia="Times New Roman" w:hAnsi="Georgia" w:cs="Times New Roman"/>
          <w:color w:val="333333"/>
          <w:sz w:val="24"/>
          <w:szCs w:val="24"/>
          <w:lang w:eastAsia="es-UY"/>
        </w:rPr>
        <w:t> que se fazem das </w:t>
      </w:r>
      <w:r w:rsidRPr="00E95ADB">
        <w:rPr>
          <w:rFonts w:ascii="Georgia" w:eastAsia="Times New Roman" w:hAnsi="Georgia" w:cs="Times New Roman"/>
          <w:b/>
          <w:bCs/>
          <w:color w:val="333333"/>
          <w:sz w:val="24"/>
          <w:szCs w:val="24"/>
          <w:lang w:eastAsia="es-UY"/>
        </w:rPr>
        <w:t>mulheres</w:t>
      </w:r>
      <w:r w:rsidRPr="00E95ADB">
        <w:rPr>
          <w:rFonts w:ascii="Georgia" w:eastAsia="Times New Roman" w:hAnsi="Georgia" w:cs="Times New Roman"/>
          <w:color w:val="333333"/>
          <w:sz w:val="24"/>
          <w:szCs w:val="24"/>
          <w:lang w:eastAsia="es-UY"/>
        </w:rPr>
        <w:t>, a ausência de mulheres negras em todos os espaços midiáticos. As agências de publicidade vendem seus produtos a partir de uma relação estranha: cerveja, carro, mulher bonita e quase pelada. Ou seja, a mensagem é óbvia: se você tem sucesso conseguirá ter todas as mulheres. E é interessante, mesmo neste nível (corpos de mulheres bonitas que estão presentes apenas para chancelar o sucesso do homem), as mulheres negras não aparecem. Eu acredito nesse tipo de transformação, aquele que acontece quase no corpo a corpo, no cotidiano, na esfera da micropolítica. Se a pessoa não está convencida de que as pessoas são iguais, a lei não resolve o problema do preconceito.</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Vou te dar um exemplo. Certa vez, para comemorar o dia das crianças, um shopping center de </w:t>
      </w:r>
      <w:r w:rsidRPr="00E95ADB">
        <w:rPr>
          <w:rFonts w:ascii="Georgia" w:eastAsia="Times New Roman" w:hAnsi="Georgia" w:cs="Times New Roman"/>
          <w:b/>
          <w:bCs/>
          <w:color w:val="333333"/>
          <w:sz w:val="24"/>
          <w:szCs w:val="24"/>
          <w:lang w:eastAsia="es-UY"/>
        </w:rPr>
        <w:t>Natal</w:t>
      </w:r>
      <w:r w:rsidRPr="00E95ADB">
        <w:rPr>
          <w:rFonts w:ascii="Georgia" w:eastAsia="Times New Roman" w:hAnsi="Georgia" w:cs="Times New Roman"/>
          <w:color w:val="333333"/>
          <w:sz w:val="24"/>
          <w:szCs w:val="24"/>
          <w:lang w:eastAsia="es-UY"/>
        </w:rPr>
        <w:t> montou um parquinho que tinha brinquedos de meninas e de meninos: eram cor-de-rosa para as meninas e azul/preto para os meninos. Eu escrevi um artigo chamando o parque de “Parque dos horrores”. A </w:t>
      </w:r>
      <w:r w:rsidRPr="00E95ADB">
        <w:rPr>
          <w:rFonts w:ascii="Georgia" w:eastAsia="Times New Roman" w:hAnsi="Georgia" w:cs="Times New Roman"/>
          <w:b/>
          <w:bCs/>
          <w:color w:val="333333"/>
          <w:sz w:val="24"/>
          <w:szCs w:val="24"/>
          <w:lang w:eastAsia="es-UY"/>
        </w:rPr>
        <w:t>segregação de gênero</w:t>
      </w:r>
      <w:r w:rsidRPr="00E95ADB">
        <w:rPr>
          <w:rFonts w:ascii="Georgia" w:eastAsia="Times New Roman" w:hAnsi="Georgia" w:cs="Times New Roman"/>
          <w:color w:val="333333"/>
          <w:sz w:val="24"/>
          <w:szCs w:val="24"/>
          <w:lang w:eastAsia="es-UY"/>
        </w:rPr>
        <w:t> era óbvia e estava construída a partir de uma tremenda violência simbólica. Além do artigo, ativistas feministas e LGBTTs se posicionaram. Este shopping teve que fazer uma carta pública se explicando. Nós incomodamos. É esse o combate permanente e cansativo que temos que fazer, ou seja, fazer uma lei não significa que as mentalidades serão transformadas.</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b/>
          <w:bCs/>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t>IHU On-Line - Hoje existe uma lei de feminicídio no país. Ela também inclui casos de transfeminicídio? Existem dados sobre casos de violência envolvendo pessoas trans?</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De acordo com a </w:t>
      </w:r>
      <w:r w:rsidRPr="00E95ADB">
        <w:rPr>
          <w:rFonts w:ascii="Georgia" w:eastAsia="Times New Roman" w:hAnsi="Georgia" w:cs="Times New Roman"/>
          <w:b/>
          <w:bCs/>
          <w:color w:val="333333"/>
          <w:sz w:val="24"/>
          <w:szCs w:val="24"/>
          <w:lang w:eastAsia="es-UY"/>
        </w:rPr>
        <w:t>ONG Internacional Transgender Europe</w:t>
      </w:r>
      <w:r w:rsidRPr="00E95ADB">
        <w:rPr>
          <w:rFonts w:ascii="Georgia" w:eastAsia="Times New Roman" w:hAnsi="Georgia" w:cs="Times New Roman"/>
          <w:color w:val="333333"/>
          <w:sz w:val="24"/>
          <w:szCs w:val="24"/>
          <w:lang w:eastAsia="es-UY"/>
        </w:rPr>
        <w:t>, o </w:t>
      </w:r>
      <w:r w:rsidRPr="00E95ADB">
        <w:rPr>
          <w:rFonts w:ascii="Georgia" w:eastAsia="Times New Roman" w:hAnsi="Georgia" w:cs="Times New Roman"/>
          <w:b/>
          <w:bCs/>
          <w:color w:val="333333"/>
          <w:sz w:val="24"/>
          <w:szCs w:val="24"/>
          <w:lang w:eastAsia="es-UY"/>
        </w:rPr>
        <w:t>Brasil</w:t>
      </w:r>
      <w:r w:rsidRPr="00E95ADB">
        <w:rPr>
          <w:rFonts w:ascii="Georgia" w:eastAsia="Times New Roman" w:hAnsi="Georgia" w:cs="Times New Roman"/>
          <w:color w:val="333333"/>
          <w:sz w:val="24"/>
          <w:szCs w:val="24"/>
          <w:lang w:eastAsia="es-UY"/>
        </w:rPr>
        <w:t> é o país onde mais ocorrem assassinatos de </w:t>
      </w:r>
      <w:hyperlink r:id="rId14" w:tgtFrame="_blank" w:history="1">
        <w:r w:rsidRPr="00E95ADB">
          <w:rPr>
            <w:rFonts w:ascii="Georgia" w:eastAsia="Times New Roman" w:hAnsi="Georgia" w:cs="Times New Roman"/>
            <w:color w:val="FC6B01"/>
            <w:sz w:val="24"/>
            <w:szCs w:val="24"/>
            <w:u w:val="single"/>
            <w:lang w:eastAsia="es-UY"/>
          </w:rPr>
          <w:t>travestis e transexuais</w:t>
        </w:r>
      </w:hyperlink>
      <w:r w:rsidRPr="00E95ADB">
        <w:rPr>
          <w:rFonts w:ascii="Georgia" w:eastAsia="Times New Roman" w:hAnsi="Georgia" w:cs="Times New Roman"/>
          <w:color w:val="333333"/>
          <w:sz w:val="24"/>
          <w:szCs w:val="24"/>
          <w:lang w:eastAsia="es-UY"/>
        </w:rPr>
        <w:t> em todo o mundo. De janeiro de 2008 a abril de 2013 foram 486 mortes, quatro vezes mais que no </w:t>
      </w:r>
      <w:r w:rsidRPr="00E95ADB">
        <w:rPr>
          <w:rFonts w:ascii="Georgia" w:eastAsia="Times New Roman" w:hAnsi="Georgia" w:cs="Times New Roman"/>
          <w:b/>
          <w:bCs/>
          <w:color w:val="333333"/>
          <w:sz w:val="24"/>
          <w:szCs w:val="24"/>
          <w:lang w:eastAsia="es-UY"/>
        </w:rPr>
        <w:t>México</w:t>
      </w:r>
      <w:r w:rsidRPr="00E95ADB">
        <w:rPr>
          <w:rFonts w:ascii="Georgia" w:eastAsia="Times New Roman" w:hAnsi="Georgia" w:cs="Times New Roman"/>
          <w:color w:val="333333"/>
          <w:sz w:val="24"/>
          <w:szCs w:val="24"/>
          <w:lang w:eastAsia="es-UY"/>
        </w:rPr>
        <w:t>, segundo país com mais casos registrados. Em 2013 foram 121 casos de travestis e transexuais assassinados em todo o Brasil. [1]</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Se o </w:t>
      </w:r>
      <w:r w:rsidRPr="00E95ADB">
        <w:rPr>
          <w:rFonts w:ascii="Georgia" w:eastAsia="Times New Roman" w:hAnsi="Georgia" w:cs="Times New Roman"/>
          <w:b/>
          <w:bCs/>
          <w:color w:val="333333"/>
          <w:sz w:val="24"/>
          <w:szCs w:val="24"/>
          <w:lang w:eastAsia="es-UY"/>
        </w:rPr>
        <w:t>feminino</w:t>
      </w:r>
      <w:r w:rsidRPr="00E95ADB">
        <w:rPr>
          <w:rFonts w:ascii="Georgia" w:eastAsia="Times New Roman" w:hAnsi="Georgia" w:cs="Times New Roman"/>
          <w:color w:val="333333"/>
          <w:sz w:val="24"/>
          <w:szCs w:val="24"/>
          <w:lang w:eastAsia="es-UY"/>
        </w:rPr>
        <w:t> representa aquilo que é desvalorizado socialmente, quando esse feminino é encarnado em corpos que nasceram com pênis, há uma ruptura inaceitável com as normas de gênero. Essa regulamentação não está inscrita em nenhum lugar, mas é uma verdade produzida e interiorizada como inquestionável: o masculino e o feminino são expressões do desejo dos cromossomos e dos hormônios. Quando há essa ruptura, nos deparamos com a falta de aparatos conceituais e linguísticos que deem sentido à existência trans. Mesmo entre os </w:t>
      </w:r>
      <w:r w:rsidRPr="00E95ADB">
        <w:rPr>
          <w:rFonts w:ascii="Georgia" w:eastAsia="Times New Roman" w:hAnsi="Georgia" w:cs="Times New Roman"/>
          <w:b/>
          <w:bCs/>
          <w:color w:val="333333"/>
          <w:sz w:val="24"/>
          <w:szCs w:val="24"/>
          <w:lang w:eastAsia="es-UY"/>
        </w:rPr>
        <w:t>gays</w:t>
      </w:r>
      <w:r w:rsidRPr="00E95ADB">
        <w:rPr>
          <w:rFonts w:ascii="Georgia" w:eastAsia="Times New Roman" w:hAnsi="Georgia" w:cs="Times New Roman"/>
          <w:color w:val="333333"/>
          <w:sz w:val="24"/>
          <w:szCs w:val="24"/>
          <w:lang w:eastAsia="es-UY"/>
        </w:rPr>
        <w:t>, a </w:t>
      </w:r>
      <w:r w:rsidRPr="00E95ADB">
        <w:rPr>
          <w:rFonts w:ascii="Georgia" w:eastAsia="Times New Roman" w:hAnsi="Georgia" w:cs="Times New Roman"/>
          <w:b/>
          <w:bCs/>
          <w:color w:val="333333"/>
          <w:sz w:val="24"/>
          <w:szCs w:val="24"/>
          <w:lang w:eastAsia="es-UY"/>
        </w:rPr>
        <w:t>violência letal</w:t>
      </w:r>
      <w:r w:rsidRPr="00E95ADB">
        <w:rPr>
          <w:rFonts w:ascii="Georgia" w:eastAsia="Times New Roman" w:hAnsi="Georgia" w:cs="Times New Roman"/>
          <w:color w:val="333333"/>
          <w:sz w:val="24"/>
          <w:szCs w:val="24"/>
          <w:lang w:eastAsia="es-UY"/>
        </w:rPr>
        <w:t> é mais cometida contra aqueles que performatizam o feminino, os chamados “afeminados”.</w:t>
      </w:r>
    </w:p>
    <w:p w:rsidR="00E95ADB" w:rsidRDefault="00E95ADB" w:rsidP="00E95ADB">
      <w:pPr>
        <w:rPr>
          <w:rFonts w:ascii="Georgia" w:eastAsia="Times New Roman" w:hAnsi="Georgia" w:cs="Times New Roman"/>
          <w:b/>
          <w:bCs/>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lastRenderedPageBreak/>
        <w:t>IHU On-Line - Há amparo legal às pessoas transexuais vítimas da violência de gênero? Como esses casos vêm sendo tratados no Brasil?</w:t>
      </w:r>
    </w:p>
    <w:p w:rsidR="00E95ADB" w:rsidRPr="00E95ADB" w:rsidRDefault="00E95ADB" w:rsidP="00E95ADB">
      <w:pPr>
        <w:rPr>
          <w:rFonts w:ascii="Georgia" w:eastAsia="Times New Roman" w:hAnsi="Georgia" w:cs="Times New Roman"/>
          <w:color w:val="E36C0A" w:themeColor="accent6" w:themeShade="BF"/>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Não. A situação é trágica. Quando uma </w:t>
      </w:r>
      <w:r w:rsidRPr="00E95ADB">
        <w:rPr>
          <w:rFonts w:ascii="Georgia" w:eastAsia="Times New Roman" w:hAnsi="Georgia" w:cs="Times New Roman"/>
          <w:b/>
          <w:bCs/>
          <w:color w:val="333333"/>
          <w:sz w:val="24"/>
          <w:szCs w:val="24"/>
          <w:lang w:eastAsia="es-UY"/>
        </w:rPr>
        <w:t>travesti</w:t>
      </w:r>
      <w:r w:rsidRPr="00E95ADB">
        <w:rPr>
          <w:rFonts w:ascii="Georgia" w:eastAsia="Times New Roman" w:hAnsi="Georgia" w:cs="Times New Roman"/>
          <w:color w:val="333333"/>
          <w:sz w:val="24"/>
          <w:szCs w:val="24"/>
          <w:lang w:eastAsia="es-UY"/>
        </w:rPr>
        <w:t> é agredida na rua ou por alguém próximo (pai, mãe, namorado/a), esse dado desaparece. Vivem no limbo do reconhecimento jurídico/político. A demanda aqui é por reconhecimento de humanidade. Elas estão fora das instituições que fundam as sociedades modernas (escola, mercado de trabalho, sistema de saúde etc.). A </w:t>
      </w:r>
      <w:r w:rsidRPr="00E95ADB">
        <w:rPr>
          <w:rFonts w:ascii="Georgia" w:eastAsia="Times New Roman" w:hAnsi="Georgia" w:cs="Times New Roman"/>
          <w:b/>
          <w:bCs/>
          <w:color w:val="333333"/>
          <w:sz w:val="24"/>
          <w:szCs w:val="24"/>
          <w:lang w:eastAsia="es-UY"/>
        </w:rPr>
        <w:t>negação de cidadania</w:t>
      </w:r>
      <w:r w:rsidRPr="00E95ADB">
        <w:rPr>
          <w:rFonts w:ascii="Georgia" w:eastAsia="Times New Roman" w:hAnsi="Georgia" w:cs="Times New Roman"/>
          <w:color w:val="333333"/>
          <w:sz w:val="24"/>
          <w:szCs w:val="24"/>
          <w:lang w:eastAsia="es-UY"/>
        </w:rPr>
        <w:t> relaciona-se, aqui, com um tipo de negação mais profunda, estrutural: não se reconhece a humanidade de corpos que se reconstroem fora da matriz de inteligibilidade. Que matriz é esta</w:t>
      </w:r>
      <w:proofErr w:type="gramStart"/>
      <w:r w:rsidRPr="00E95ADB">
        <w:rPr>
          <w:rFonts w:ascii="Georgia" w:eastAsia="Times New Roman" w:hAnsi="Georgia" w:cs="Times New Roman"/>
          <w:color w:val="333333"/>
          <w:sz w:val="24"/>
          <w:szCs w:val="24"/>
          <w:lang w:eastAsia="es-UY"/>
        </w:rPr>
        <w:t>?</w:t>
      </w:r>
      <w:proofErr w:type="gramEnd"/>
      <w:r w:rsidRPr="00E95ADB">
        <w:rPr>
          <w:rFonts w:ascii="Georgia" w:eastAsia="Times New Roman" w:hAnsi="Georgia" w:cs="Times New Roman"/>
          <w:color w:val="333333"/>
          <w:sz w:val="24"/>
          <w:szCs w:val="24"/>
          <w:lang w:eastAsia="es-UY"/>
        </w:rPr>
        <w:t xml:space="preserve"> A que diz que nossas identidades de gênero e sexualidade são determinadas por nossas genitálias. A simples ida a um serviço de saúde, a um banco, tomar um ônibus pode ser o momento da agressão. Imagine quantos casos há de travestis que são agredidas barbaramente, mas que não fazem boletim de ocorrência, porque sabem que quando chegarem na delegacia, sofrerão outro tipo de agressão: nada do que ela diga será crível, afinal, ela será a responsável, a que provocou a situação. Ou seja, um tipo de reação próxima ao que as mulheres sofrem quando denunciam abuso ou agressão.</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De forma geral, a </w:t>
      </w:r>
      <w:r w:rsidRPr="00E95ADB">
        <w:rPr>
          <w:rFonts w:ascii="Georgia" w:eastAsia="Times New Roman" w:hAnsi="Georgia" w:cs="Times New Roman"/>
          <w:b/>
          <w:bCs/>
          <w:color w:val="333333"/>
          <w:sz w:val="24"/>
          <w:szCs w:val="24"/>
          <w:lang w:eastAsia="es-UY"/>
        </w:rPr>
        <w:t>violência contra a população trans</w:t>
      </w:r>
      <w:r w:rsidRPr="00E95ADB">
        <w:rPr>
          <w:rFonts w:ascii="Georgia" w:eastAsia="Times New Roman" w:hAnsi="Georgia" w:cs="Times New Roman"/>
          <w:color w:val="333333"/>
          <w:sz w:val="24"/>
          <w:szCs w:val="24"/>
          <w:lang w:eastAsia="es-UY"/>
        </w:rPr>
        <w:t> aparece um pouco mais quando é fatal, quando são assassinadas. Esses assassinatos têm uma ritualística de morte cruel: nunca ouvi o caso de uma travesti que foi assassinada com uma facada ou com um tiro; essas mortes são sempre com dezenas de facadas, esquartejamento do corpo e com muitos tiros.</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b/>
          <w:bCs/>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t>IHU On-Line - Em termos de políticas públicas, o que mais poderia ser feito para reverter o quadro de feminicídio e transfeminicídio?</w:t>
      </w:r>
    </w:p>
    <w:p w:rsidR="00E95ADB" w:rsidRPr="00E95ADB" w:rsidRDefault="00E95ADB" w:rsidP="00E95ADB">
      <w:pPr>
        <w:rPr>
          <w:rFonts w:ascii="Georgia" w:eastAsia="Times New Roman" w:hAnsi="Georgia" w:cs="Times New Roman"/>
          <w:color w:val="E36C0A" w:themeColor="accent6" w:themeShade="BF"/>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A primeiríssima tarefa é aprovar uma </w:t>
      </w:r>
      <w:r w:rsidRPr="00E95ADB">
        <w:rPr>
          <w:rFonts w:ascii="Georgia" w:eastAsia="Times New Roman" w:hAnsi="Georgia" w:cs="Times New Roman"/>
          <w:b/>
          <w:bCs/>
          <w:color w:val="333333"/>
          <w:sz w:val="24"/>
          <w:szCs w:val="24"/>
          <w:lang w:eastAsia="es-UY"/>
        </w:rPr>
        <w:t>lei de identidade de gênero</w:t>
      </w:r>
      <w:r w:rsidRPr="00E95ADB">
        <w:rPr>
          <w:rFonts w:ascii="Georgia" w:eastAsia="Times New Roman" w:hAnsi="Georgia" w:cs="Times New Roman"/>
          <w:color w:val="333333"/>
          <w:sz w:val="24"/>
          <w:szCs w:val="24"/>
          <w:lang w:eastAsia="es-UY"/>
        </w:rPr>
        <w:t> ou que o </w:t>
      </w:r>
      <w:r w:rsidRPr="00E95ADB">
        <w:rPr>
          <w:rFonts w:ascii="Georgia" w:eastAsia="Times New Roman" w:hAnsi="Georgia" w:cs="Times New Roman"/>
          <w:b/>
          <w:bCs/>
          <w:color w:val="333333"/>
          <w:sz w:val="24"/>
          <w:szCs w:val="24"/>
          <w:lang w:eastAsia="es-UY"/>
        </w:rPr>
        <w:t>Supremo Tribunal Federal</w:t>
      </w:r>
      <w:r w:rsidRPr="00E95ADB">
        <w:rPr>
          <w:rFonts w:ascii="Georgia" w:eastAsia="Times New Roman" w:hAnsi="Georgia" w:cs="Times New Roman"/>
          <w:color w:val="333333"/>
          <w:sz w:val="24"/>
          <w:szCs w:val="24"/>
          <w:lang w:eastAsia="es-UY"/>
        </w:rPr>
        <w:t> reconheça o direito de </w:t>
      </w:r>
      <w:hyperlink r:id="rId15" w:tgtFrame="_blank" w:history="1">
        <w:r w:rsidRPr="00E95ADB">
          <w:rPr>
            <w:rFonts w:ascii="Georgia" w:eastAsia="Times New Roman" w:hAnsi="Georgia" w:cs="Times New Roman"/>
            <w:color w:val="FC6B01"/>
            <w:sz w:val="24"/>
            <w:szCs w:val="24"/>
            <w:u w:val="single"/>
            <w:lang w:eastAsia="es-UY"/>
          </w:rPr>
          <w:t>mudança dos documentos</w:t>
        </w:r>
      </w:hyperlink>
      <w:r w:rsidRPr="00E95ADB">
        <w:rPr>
          <w:rFonts w:ascii="Georgia" w:eastAsia="Times New Roman" w:hAnsi="Georgia" w:cs="Times New Roman"/>
          <w:color w:val="333333"/>
          <w:sz w:val="24"/>
          <w:szCs w:val="24"/>
          <w:lang w:eastAsia="es-UY"/>
        </w:rPr>
        <w:t> sem a realização da cirurgia (esta discussão está acontecendo agora no STF). Ainda se exige que a pessoa trans se mutile para ter direito a transitar de gênero. A </w:t>
      </w:r>
      <w:r w:rsidRPr="00E95ADB">
        <w:rPr>
          <w:rFonts w:ascii="Georgia" w:eastAsia="Times New Roman" w:hAnsi="Georgia" w:cs="Times New Roman"/>
          <w:b/>
          <w:bCs/>
          <w:color w:val="333333"/>
          <w:sz w:val="24"/>
          <w:szCs w:val="24"/>
          <w:lang w:eastAsia="es-UY"/>
        </w:rPr>
        <w:t>cirurgia de transgenitalização</w:t>
      </w:r>
      <w:r w:rsidRPr="00E95ADB">
        <w:rPr>
          <w:rFonts w:ascii="Georgia" w:eastAsia="Times New Roman" w:hAnsi="Georgia" w:cs="Times New Roman"/>
          <w:color w:val="333333"/>
          <w:sz w:val="24"/>
          <w:szCs w:val="24"/>
          <w:lang w:eastAsia="es-UY"/>
        </w:rPr>
        <w:t> não é mutilação quando a pessoa deseja realizá-la. No entanto, quando se vinculam duas questões (a cirurgia de transgenitalização e o direito à mudança dos documentos), estamos diante de uma exigência eugênica e que tem sido amplamente praticada no Brasil. Alguns países europeus já reconhecem que foi praticada mutilação contra as pessoas trans e estão fazendo reparações mediante pagamento de indenizações. Temos um projeto de lei que está tramitando na Câmara, de autoria do </w:t>
      </w:r>
      <w:r w:rsidRPr="00E95ADB">
        <w:rPr>
          <w:rFonts w:ascii="Georgia" w:eastAsia="Times New Roman" w:hAnsi="Georgia" w:cs="Times New Roman"/>
          <w:b/>
          <w:bCs/>
          <w:color w:val="333333"/>
          <w:sz w:val="24"/>
          <w:szCs w:val="24"/>
          <w:lang w:eastAsia="es-UY"/>
        </w:rPr>
        <w:t>Jean Wyllys</w:t>
      </w:r>
      <w:r w:rsidRPr="00E95ADB">
        <w:rPr>
          <w:rFonts w:ascii="Georgia" w:eastAsia="Times New Roman" w:hAnsi="Georgia" w:cs="Times New Roman"/>
          <w:color w:val="333333"/>
          <w:sz w:val="24"/>
          <w:szCs w:val="24"/>
          <w:lang w:eastAsia="es-UY"/>
        </w:rPr>
        <w:t> (PSOL-RJ) e da </w:t>
      </w:r>
      <w:r w:rsidRPr="00E95ADB">
        <w:rPr>
          <w:rFonts w:ascii="Georgia" w:eastAsia="Times New Roman" w:hAnsi="Georgia" w:cs="Times New Roman"/>
          <w:b/>
          <w:bCs/>
          <w:color w:val="333333"/>
          <w:sz w:val="24"/>
          <w:szCs w:val="24"/>
          <w:lang w:eastAsia="es-UY"/>
        </w:rPr>
        <w:t>Erika Kokay</w:t>
      </w:r>
      <w:r w:rsidRPr="00E95ADB">
        <w:rPr>
          <w:rFonts w:ascii="Georgia" w:eastAsia="Times New Roman" w:hAnsi="Georgia" w:cs="Times New Roman"/>
          <w:color w:val="333333"/>
          <w:sz w:val="24"/>
          <w:szCs w:val="24"/>
          <w:lang w:eastAsia="es-UY"/>
        </w:rPr>
        <w:t> (PT-DF), denominado </w:t>
      </w:r>
      <w:r w:rsidRPr="00E95ADB">
        <w:rPr>
          <w:rFonts w:ascii="Georgia" w:eastAsia="Times New Roman" w:hAnsi="Georgia" w:cs="Times New Roman"/>
          <w:b/>
          <w:bCs/>
          <w:color w:val="333333"/>
          <w:sz w:val="24"/>
          <w:szCs w:val="24"/>
          <w:lang w:eastAsia="es-UY"/>
        </w:rPr>
        <w:t>Lei João W. Nery</w:t>
      </w:r>
      <w:r w:rsidRPr="00E95ADB">
        <w:rPr>
          <w:rFonts w:ascii="Georgia" w:eastAsia="Times New Roman" w:hAnsi="Georgia" w:cs="Times New Roman"/>
          <w:color w:val="333333"/>
          <w:sz w:val="24"/>
          <w:szCs w:val="24"/>
          <w:lang w:eastAsia="es-UY"/>
        </w:rPr>
        <w:t>. A proposta é mais ampla do que exclusivamente o direito à mudança de nome e sexo nos documentos e foi inspirada na </w:t>
      </w:r>
      <w:r w:rsidRPr="00E95ADB">
        <w:rPr>
          <w:rFonts w:ascii="Georgia" w:eastAsia="Times New Roman" w:hAnsi="Georgia" w:cs="Times New Roman"/>
          <w:b/>
          <w:bCs/>
          <w:color w:val="333333"/>
          <w:sz w:val="24"/>
          <w:szCs w:val="24"/>
          <w:lang w:eastAsia="es-UY"/>
        </w:rPr>
        <w:t>Lei de Identidade de Gênero argentina</w:t>
      </w:r>
      <w:r w:rsidRPr="00E95ADB">
        <w:rPr>
          <w:rFonts w:ascii="Georgia" w:eastAsia="Times New Roman" w:hAnsi="Georgia" w:cs="Times New Roman"/>
          <w:color w:val="333333"/>
          <w:sz w:val="24"/>
          <w:szCs w:val="24"/>
          <w:lang w:eastAsia="es-UY"/>
        </w:rPr>
        <w:t>.</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Atualmente, a vida de uma pessoa que demanda as mudanças nos documentos depende do que o/a juiz/juíza define como gênero. Ou seja, se masculinidade e feminilidade é entendido como um conjunto de atributos que apenas corpos com pênis e vagina, respectivamente, possuem, uma pessoa trans ou travesti jamais conseguirá um parecer favorável ao seu pleito.</w:t>
      </w:r>
    </w:p>
    <w:p w:rsidR="00E95ADB" w:rsidRPr="00E95ADB" w:rsidRDefault="00E95ADB" w:rsidP="00E95ADB">
      <w:pPr>
        <w:rPr>
          <w:rFonts w:ascii="Georgia" w:eastAsia="Times New Roman" w:hAnsi="Georgia" w:cs="Times New Roman"/>
          <w:color w:val="E36C0A" w:themeColor="accent6" w:themeShade="BF"/>
          <w:sz w:val="24"/>
          <w:szCs w:val="24"/>
          <w:lang w:eastAsia="es-UY"/>
        </w:rPr>
      </w:pPr>
      <w:r w:rsidRPr="00E95ADB">
        <w:rPr>
          <w:rFonts w:ascii="Georgia" w:eastAsia="Times New Roman" w:hAnsi="Georgia" w:cs="Times New Roman"/>
          <w:b/>
          <w:bCs/>
          <w:color w:val="E36C0A" w:themeColor="accent6" w:themeShade="BF"/>
          <w:sz w:val="24"/>
          <w:szCs w:val="24"/>
          <w:lang w:eastAsia="es-UY"/>
        </w:rPr>
        <w:lastRenderedPageBreak/>
        <w:t>IHU On-Line - Alguns biólogos e geneticistas têm se oposto à tese de que gênero é uma construção social, contra-argumentando que essa deve ser vista como uma questão biológica. Como avalia esse debate para a discussão de gênero? Quais são as contribuições dessa posição para a discussão?</w:t>
      </w:r>
    </w:p>
    <w:p w:rsidR="00E95ADB" w:rsidRDefault="00E95ADB" w:rsidP="00E95ADB">
      <w:pPr>
        <w:rPr>
          <w:rFonts w:ascii="Georgia" w:eastAsia="Times New Roman" w:hAnsi="Georgia" w:cs="Times New Roman"/>
          <w:b/>
          <w:bCs/>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E36C0A" w:themeColor="accent6" w:themeShade="BF"/>
          <w:sz w:val="24"/>
          <w:szCs w:val="24"/>
          <w:lang w:eastAsia="es-UY"/>
        </w:rPr>
        <w:t>Berenice Bento</w:t>
      </w:r>
      <w:r w:rsidRPr="00E95ADB">
        <w:rPr>
          <w:rFonts w:ascii="Georgia" w:eastAsia="Times New Roman" w:hAnsi="Georgia" w:cs="Times New Roman"/>
          <w:b/>
          <w:bCs/>
          <w:color w:val="333333"/>
          <w:sz w:val="24"/>
          <w:szCs w:val="24"/>
          <w:lang w:eastAsia="es-UY"/>
        </w:rPr>
        <w:t xml:space="preserve"> –</w:t>
      </w:r>
      <w:r w:rsidRPr="00E95ADB">
        <w:rPr>
          <w:rFonts w:ascii="Georgia" w:eastAsia="Times New Roman" w:hAnsi="Georgia" w:cs="Times New Roman"/>
          <w:color w:val="333333"/>
          <w:sz w:val="24"/>
          <w:szCs w:val="24"/>
          <w:lang w:eastAsia="es-UY"/>
        </w:rPr>
        <w:t> Em 2013 conhecemos a quinta versão do </w:t>
      </w:r>
      <w:r w:rsidRPr="00E95ADB">
        <w:rPr>
          <w:rFonts w:ascii="Georgia" w:eastAsia="Times New Roman" w:hAnsi="Georgia" w:cs="Times New Roman"/>
          <w:b/>
          <w:bCs/>
          <w:color w:val="333333"/>
          <w:sz w:val="24"/>
          <w:szCs w:val="24"/>
          <w:lang w:eastAsia="es-UY"/>
        </w:rPr>
        <w:t>Manual Diagnóstico e Estatístico de Transtorno Mental - DSM-5</w:t>
      </w:r>
      <w:r w:rsidRPr="00E95ADB">
        <w:rPr>
          <w:rFonts w:ascii="Georgia" w:eastAsia="Times New Roman" w:hAnsi="Georgia" w:cs="Times New Roman"/>
          <w:color w:val="333333"/>
          <w:sz w:val="24"/>
          <w:szCs w:val="24"/>
          <w:lang w:eastAsia="es-UY"/>
        </w:rPr>
        <w:t>, publicado pela Associação de Psiquiatria Norte Americana - </w:t>
      </w:r>
      <w:r w:rsidRPr="00E95ADB">
        <w:rPr>
          <w:rFonts w:ascii="Georgia" w:eastAsia="Times New Roman" w:hAnsi="Georgia" w:cs="Times New Roman"/>
          <w:b/>
          <w:bCs/>
          <w:color w:val="333333"/>
          <w:sz w:val="24"/>
          <w:szCs w:val="24"/>
          <w:lang w:eastAsia="es-UY"/>
        </w:rPr>
        <w:t>APA</w:t>
      </w:r>
      <w:r w:rsidRPr="00E95ADB">
        <w:rPr>
          <w:rFonts w:ascii="Georgia" w:eastAsia="Times New Roman" w:hAnsi="Georgia" w:cs="Times New Roman"/>
          <w:color w:val="333333"/>
          <w:sz w:val="24"/>
          <w:szCs w:val="24"/>
          <w:lang w:eastAsia="es-UY"/>
        </w:rPr>
        <w:t>. Neste Manual, há um capítulo dedicado a gênero (Disforia de Gênero). Ali se afirma que há bases biológicas para a constituição da identidade de gênero. Por mais de um ano eu pesquisei toda a literatura médica citada pelo </w:t>
      </w:r>
      <w:r w:rsidRPr="00E95ADB">
        <w:rPr>
          <w:rFonts w:ascii="Georgia" w:eastAsia="Times New Roman" w:hAnsi="Georgia" w:cs="Times New Roman"/>
          <w:b/>
          <w:bCs/>
          <w:color w:val="333333"/>
          <w:sz w:val="24"/>
          <w:szCs w:val="24"/>
          <w:lang w:eastAsia="es-UY"/>
        </w:rPr>
        <w:t>Grupo de Trabalho da APA</w:t>
      </w:r>
      <w:r w:rsidRPr="00E95ADB">
        <w:rPr>
          <w:rFonts w:ascii="Georgia" w:eastAsia="Times New Roman" w:hAnsi="Georgia" w:cs="Times New Roman"/>
          <w:color w:val="333333"/>
          <w:sz w:val="24"/>
          <w:szCs w:val="24"/>
          <w:lang w:eastAsia="es-UY"/>
        </w:rPr>
        <w:t> envolvido na elaboração do capítulo </w:t>
      </w:r>
      <w:r w:rsidRPr="00E95ADB">
        <w:rPr>
          <w:rFonts w:ascii="Georgia" w:eastAsia="Times New Roman" w:hAnsi="Georgia" w:cs="Times New Roman"/>
          <w:b/>
          <w:bCs/>
          <w:color w:val="333333"/>
          <w:sz w:val="24"/>
          <w:szCs w:val="24"/>
          <w:lang w:eastAsia="es-UY"/>
        </w:rPr>
        <w:t>Disforia de Gênero</w:t>
      </w:r>
      <w:r w:rsidRPr="00E95ADB">
        <w:rPr>
          <w:rFonts w:ascii="Georgia" w:eastAsia="Times New Roman" w:hAnsi="Georgia" w:cs="Times New Roman"/>
          <w:color w:val="333333"/>
          <w:sz w:val="24"/>
          <w:szCs w:val="24"/>
          <w:lang w:eastAsia="es-UY"/>
        </w:rPr>
        <w:t>. Conclusão: não existe nada, nenhuma pesquisa que seja conclusiva em relação a qualquer base biológica na determinação da identidade de gênero. Tenho publicado ensaios com o resultado desta pesquisa semanalmente no site </w:t>
      </w:r>
      <w:r w:rsidRPr="00E95ADB">
        <w:rPr>
          <w:rFonts w:ascii="Georgia" w:eastAsia="Times New Roman" w:hAnsi="Georgia" w:cs="Times New Roman"/>
          <w:b/>
          <w:bCs/>
          <w:color w:val="333333"/>
          <w:sz w:val="24"/>
          <w:szCs w:val="24"/>
          <w:lang w:eastAsia="es-UY"/>
        </w:rPr>
        <w:t>Ópera Mundi</w:t>
      </w:r>
      <w:r w:rsidRPr="00E95ADB">
        <w:rPr>
          <w:rFonts w:ascii="Georgia" w:eastAsia="Times New Roman" w:hAnsi="Georgia" w:cs="Times New Roman"/>
          <w:color w:val="333333"/>
          <w:sz w:val="24"/>
          <w:szCs w:val="24"/>
          <w:lang w:eastAsia="es-UY"/>
        </w:rPr>
        <w:t>. Ali discuto por que gênero é uma categoria cultural. Há uma multiplicidade de definições para o que seja gênero. As Ciências Sociais têm uma longa tradição neste campo de estudo.</w:t>
      </w:r>
    </w:p>
    <w:p w:rsidR="00E95ADB" w:rsidRPr="00E95ADB" w:rsidRDefault="00E95ADB" w:rsidP="00E95ADB">
      <w:pPr>
        <w:rPr>
          <w:rFonts w:ascii="Georgia" w:eastAsia="Times New Roman" w:hAnsi="Georgia" w:cs="Times New Roman"/>
          <w:color w:val="333333"/>
          <w:sz w:val="24"/>
          <w:szCs w:val="24"/>
          <w:lang w:eastAsia="es-UY"/>
        </w:rPr>
      </w:pPr>
    </w:p>
    <w:p w:rsid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Ora, como não há nenhum exame clínico objetivo que possa determinar a identidade de gênero de uma pessoa, como um psiquiatra pode afirmar que uma pessoa tem “</w:t>
      </w:r>
      <w:r w:rsidRPr="00E95ADB">
        <w:rPr>
          <w:rFonts w:ascii="Georgia" w:eastAsia="Times New Roman" w:hAnsi="Georgia" w:cs="Times New Roman"/>
          <w:b/>
          <w:bCs/>
          <w:color w:val="333333"/>
          <w:sz w:val="24"/>
          <w:szCs w:val="24"/>
          <w:lang w:eastAsia="es-UY"/>
        </w:rPr>
        <w:t>disforia de gênero</w:t>
      </w:r>
      <w:r w:rsidRPr="00E95ADB">
        <w:rPr>
          <w:rFonts w:ascii="Georgia" w:eastAsia="Times New Roman" w:hAnsi="Georgia" w:cs="Times New Roman"/>
          <w:color w:val="333333"/>
          <w:sz w:val="24"/>
          <w:szCs w:val="24"/>
          <w:lang w:eastAsia="es-UY"/>
        </w:rPr>
        <w:t>”</w:t>
      </w:r>
      <w:proofErr w:type="gramStart"/>
      <w:r w:rsidRPr="00E95ADB">
        <w:rPr>
          <w:rFonts w:ascii="Georgia" w:eastAsia="Times New Roman" w:hAnsi="Georgia" w:cs="Times New Roman"/>
          <w:color w:val="333333"/>
          <w:sz w:val="24"/>
          <w:szCs w:val="24"/>
          <w:lang w:eastAsia="es-UY"/>
        </w:rPr>
        <w:t>?</w:t>
      </w:r>
      <w:proofErr w:type="gramEnd"/>
      <w:r w:rsidRPr="00E95ADB">
        <w:rPr>
          <w:rFonts w:ascii="Georgia" w:eastAsia="Times New Roman" w:hAnsi="Georgia" w:cs="Times New Roman"/>
          <w:color w:val="333333"/>
          <w:sz w:val="24"/>
          <w:szCs w:val="24"/>
          <w:lang w:eastAsia="es-UY"/>
        </w:rPr>
        <w:t xml:space="preserve"> Qual o recurso que ele utiliza</w:t>
      </w:r>
      <w:proofErr w:type="gramStart"/>
      <w:r w:rsidRPr="00E95ADB">
        <w:rPr>
          <w:rFonts w:ascii="Georgia" w:eastAsia="Times New Roman" w:hAnsi="Georgia" w:cs="Times New Roman"/>
          <w:color w:val="333333"/>
          <w:sz w:val="24"/>
          <w:szCs w:val="24"/>
          <w:lang w:eastAsia="es-UY"/>
        </w:rPr>
        <w:t>?</w:t>
      </w:r>
      <w:proofErr w:type="gramEnd"/>
      <w:r w:rsidRPr="00E95ADB">
        <w:rPr>
          <w:rFonts w:ascii="Georgia" w:eastAsia="Times New Roman" w:hAnsi="Georgia" w:cs="Times New Roman"/>
          <w:color w:val="333333"/>
          <w:sz w:val="24"/>
          <w:szCs w:val="24"/>
          <w:lang w:eastAsia="es-UY"/>
        </w:rPr>
        <w:t xml:space="preserve"> Exclusivamente o que se definiu cultural e historicamente para as masculinidades e feminilidades. Estamos, portanto, diante de uma economia discursiva que se fundamenta e tem como combustível para o seu funcionamento aquilo que é aceito como socialmente para os gêneros.</w:t>
      </w:r>
    </w:p>
    <w:p w:rsidR="00E95ADB" w:rsidRPr="00E95ADB" w:rsidRDefault="00E95ADB" w:rsidP="00E95ADB">
      <w:pPr>
        <w:rPr>
          <w:rFonts w:ascii="Georgia" w:eastAsia="Times New Roman" w:hAnsi="Georgia" w:cs="Times New Roman"/>
          <w:color w:val="333333"/>
          <w:sz w:val="24"/>
          <w:szCs w:val="24"/>
          <w:lang w:eastAsia="es-UY"/>
        </w:rPr>
      </w:pPr>
    </w:p>
    <w:p w:rsidR="00E95ADB" w:rsidRP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b/>
          <w:bCs/>
          <w:color w:val="333333"/>
          <w:sz w:val="24"/>
          <w:szCs w:val="24"/>
          <w:lang w:eastAsia="es-UY"/>
        </w:rPr>
        <w:t>Nota: </w:t>
      </w:r>
    </w:p>
    <w:p w:rsidR="00E95ADB" w:rsidRPr="00E95ADB" w:rsidRDefault="00E95ADB" w:rsidP="00E95ADB">
      <w:pPr>
        <w:rPr>
          <w:rFonts w:ascii="Georgia" w:eastAsia="Times New Roman" w:hAnsi="Georgia" w:cs="Times New Roman"/>
          <w:color w:val="333333"/>
          <w:sz w:val="24"/>
          <w:szCs w:val="24"/>
          <w:lang w:eastAsia="es-UY"/>
        </w:rPr>
      </w:pPr>
      <w:r w:rsidRPr="00E95ADB">
        <w:rPr>
          <w:rFonts w:ascii="Georgia" w:eastAsia="Times New Roman" w:hAnsi="Georgia" w:cs="Times New Roman"/>
          <w:color w:val="333333"/>
          <w:sz w:val="24"/>
          <w:szCs w:val="24"/>
          <w:lang w:eastAsia="es-UY"/>
        </w:rPr>
        <w:t>[1] Sugiro a leitura do artigo </w:t>
      </w:r>
      <w:r w:rsidRPr="00E95ADB">
        <w:rPr>
          <w:rFonts w:ascii="Georgia" w:eastAsia="Times New Roman" w:hAnsi="Georgia" w:cs="Times New Roman"/>
          <w:b/>
          <w:bCs/>
          <w:color w:val="333333"/>
          <w:sz w:val="24"/>
          <w:szCs w:val="24"/>
          <w:lang w:eastAsia="es-UY"/>
        </w:rPr>
        <w:t>Transfobia e crimes de ódio: Assassinatos de pessoas transgênero como genocídio</w:t>
      </w:r>
      <w:r w:rsidRPr="00E95ADB">
        <w:rPr>
          <w:rFonts w:ascii="Georgia" w:eastAsia="Times New Roman" w:hAnsi="Georgia" w:cs="Times New Roman"/>
          <w:color w:val="333333"/>
          <w:sz w:val="24"/>
          <w:szCs w:val="24"/>
          <w:lang w:eastAsia="es-UY"/>
        </w:rPr>
        <w:t>, de </w:t>
      </w:r>
      <w:r w:rsidRPr="00E95ADB">
        <w:rPr>
          <w:rFonts w:ascii="Georgia" w:eastAsia="Times New Roman" w:hAnsi="Georgia" w:cs="Times New Roman"/>
          <w:b/>
          <w:bCs/>
          <w:color w:val="333333"/>
          <w:sz w:val="24"/>
          <w:szCs w:val="24"/>
          <w:lang w:eastAsia="es-UY"/>
        </w:rPr>
        <w:t>Jaqueline de Jesus</w:t>
      </w:r>
      <w:r w:rsidRPr="00E95ADB">
        <w:rPr>
          <w:rFonts w:ascii="Georgia" w:eastAsia="Times New Roman" w:hAnsi="Georgia" w:cs="Times New Roman"/>
          <w:color w:val="333333"/>
          <w:sz w:val="24"/>
          <w:szCs w:val="24"/>
          <w:lang w:eastAsia="es-UY"/>
        </w:rPr>
        <w:t>. A autora faz uma excelente análise dos dados do relatório da </w:t>
      </w:r>
      <w:r w:rsidRPr="00E95ADB">
        <w:rPr>
          <w:rFonts w:ascii="Georgia" w:eastAsia="Times New Roman" w:hAnsi="Georgia" w:cs="Times New Roman"/>
          <w:b/>
          <w:bCs/>
          <w:color w:val="333333"/>
          <w:sz w:val="24"/>
          <w:szCs w:val="24"/>
          <w:lang w:eastAsia="es-UY"/>
        </w:rPr>
        <w:t>Internacional Transgender Europe</w:t>
      </w:r>
      <w:r w:rsidRPr="00E95ADB">
        <w:rPr>
          <w:rFonts w:ascii="Georgia" w:eastAsia="Times New Roman" w:hAnsi="Georgia" w:cs="Times New Roman"/>
          <w:color w:val="333333"/>
          <w:sz w:val="24"/>
          <w:szCs w:val="24"/>
          <w:lang w:eastAsia="es-UY"/>
        </w:rPr>
        <w:t>. (Nota da entrevistada)</w:t>
      </w:r>
    </w:p>
    <w:p w:rsidR="00221703" w:rsidRDefault="00221703"/>
    <w:p w:rsidR="00E95ADB" w:rsidRDefault="00E95ADB"/>
    <w:p w:rsidR="00E95ADB" w:rsidRDefault="00E95ADB">
      <w:r w:rsidRPr="00E95ADB">
        <w:t>http://www.ihu.unisinos.br/567252-os-multiplos-feminismos-e-as-tensoes-com-os-transgeneros-entrevista-especial-com-berenice-bento</w:t>
      </w:r>
    </w:p>
    <w:sectPr w:rsidR="00E95ADB"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08"/>
  <w:hyphenationZone w:val="425"/>
  <w:characterSpacingControl w:val="doNotCompress"/>
  <w:compat/>
  <w:rsids>
    <w:rsidRoot w:val="00E95ADB"/>
    <w:rsid w:val="00221703"/>
    <w:rsid w:val="00441ADB"/>
    <w:rsid w:val="00E95AD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E95AD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5AD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E95ADB"/>
  </w:style>
  <w:style w:type="character" w:styleId="Textoennegrita">
    <w:name w:val="Strong"/>
    <w:basedOn w:val="Fuentedeprrafopredeter"/>
    <w:uiPriority w:val="22"/>
    <w:qFormat/>
    <w:rsid w:val="00E95ADB"/>
    <w:rPr>
      <w:b/>
      <w:bCs/>
    </w:rPr>
  </w:style>
  <w:style w:type="character" w:styleId="Hipervnculo">
    <w:name w:val="Hyperlink"/>
    <w:basedOn w:val="Fuentedeprrafopredeter"/>
    <w:uiPriority w:val="99"/>
    <w:semiHidden/>
    <w:unhideWhenUsed/>
    <w:rsid w:val="00E95ADB"/>
    <w:rPr>
      <w:color w:val="0000FF"/>
      <w:u w:val="single"/>
    </w:rPr>
  </w:style>
  <w:style w:type="paragraph" w:styleId="Textodeglobo">
    <w:name w:val="Balloon Text"/>
    <w:basedOn w:val="Normal"/>
    <w:link w:val="TextodegloboCar"/>
    <w:uiPriority w:val="99"/>
    <w:semiHidden/>
    <w:unhideWhenUsed/>
    <w:rsid w:val="00E95ADB"/>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ADB"/>
    <w:rPr>
      <w:rFonts w:ascii="Tahoma" w:hAnsi="Tahoma" w:cs="Tahoma"/>
      <w:sz w:val="16"/>
      <w:szCs w:val="16"/>
    </w:rPr>
  </w:style>
  <w:style w:type="character" w:customStyle="1" w:styleId="Ttulo1Car">
    <w:name w:val="Título 1 Car"/>
    <w:basedOn w:val="Fuentedeprrafopredeter"/>
    <w:link w:val="Ttulo1"/>
    <w:uiPriority w:val="9"/>
    <w:rsid w:val="00E95ADB"/>
    <w:rPr>
      <w:rFonts w:ascii="Times New Roman" w:eastAsia="Times New Roman" w:hAnsi="Times New Roman" w:cs="Times New Roman"/>
      <w:b/>
      <w:bCs/>
      <w:kern w:val="36"/>
      <w:sz w:val="48"/>
      <w:szCs w:val="48"/>
      <w:lang w:eastAsia="es-UY"/>
    </w:rPr>
  </w:style>
</w:styles>
</file>

<file path=word/webSettings.xml><?xml version="1.0" encoding="utf-8"?>
<w:webSettings xmlns:r="http://schemas.openxmlformats.org/officeDocument/2006/relationships" xmlns:w="http://schemas.openxmlformats.org/wordprocessingml/2006/main">
  <w:divs>
    <w:div w:id="256909486">
      <w:bodyDiv w:val="1"/>
      <w:marLeft w:val="0"/>
      <w:marRight w:val="0"/>
      <w:marTop w:val="0"/>
      <w:marBottom w:val="0"/>
      <w:divBdr>
        <w:top w:val="none" w:sz="0" w:space="0" w:color="auto"/>
        <w:left w:val="none" w:sz="0" w:space="0" w:color="auto"/>
        <w:bottom w:val="none" w:sz="0" w:space="0" w:color="auto"/>
        <w:right w:val="none" w:sz="0" w:space="0" w:color="auto"/>
      </w:divBdr>
    </w:div>
    <w:div w:id="1438259573">
      <w:bodyDiv w:val="1"/>
      <w:marLeft w:val="0"/>
      <w:marRight w:val="0"/>
      <w:marTop w:val="0"/>
      <w:marBottom w:val="0"/>
      <w:divBdr>
        <w:top w:val="none" w:sz="0" w:space="0" w:color="auto"/>
        <w:left w:val="none" w:sz="0" w:space="0" w:color="auto"/>
        <w:bottom w:val="none" w:sz="0" w:space="0" w:color="auto"/>
        <w:right w:val="none" w:sz="0" w:space="0" w:color="auto"/>
      </w:divBdr>
      <w:divsChild>
        <w:div w:id="1404643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u.unisinos.br/espiritualidade/566598-mec-retira-termo-orientacao-sexual-da-versao-final-da-base-curricular" TargetMode="External"/><Relationship Id="rId13" Type="http://schemas.openxmlformats.org/officeDocument/2006/relationships/hyperlink" Target="http://www.ihu.unisinos.br/558654-lei-maria-da-penha-completa-dez-anos-entre-comemoracoes-e-preocupacoes" TargetMode="External"/><Relationship Id="rId3" Type="http://schemas.openxmlformats.org/officeDocument/2006/relationships/webSettings" Target="webSettings.xml"/><Relationship Id="rId7" Type="http://schemas.openxmlformats.org/officeDocument/2006/relationships/hyperlink" Target="http://www.ihu.unisinos.br/565980-do-luto-a-luta-pelo-fim-do-transfeminicidio" TargetMode="External"/><Relationship Id="rId12" Type="http://schemas.openxmlformats.org/officeDocument/2006/relationships/hyperlink" Target="http://www.ihu.unisinos.br/552379-mulheres-lutam-por-igualdade-mas-problemas-historicos-persiste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hu.unisinos.br/566166-no-ensino-superior-o-que-realmente-significa-a-identidade-catolica" TargetMode="External"/><Relationship Id="rId5" Type="http://schemas.openxmlformats.org/officeDocument/2006/relationships/hyperlink" Target="http://www.ihu.unisinos.br/564309-a-cada-25-horas-uma-pessoa-lgbt-morreu-vitima-de-violencia-no-brasil-em-2016" TargetMode="External"/><Relationship Id="rId15" Type="http://schemas.openxmlformats.org/officeDocument/2006/relationships/hyperlink" Target="http://www.ihuonline.unisinos.br/artigo/5875-reportagem-da-semana-16" TargetMode="External"/><Relationship Id="rId10" Type="http://schemas.openxmlformats.org/officeDocument/2006/relationships/hyperlink" Target="http://www.ihu.unisinos.br/565484-temos-que-lutar-por-um-feminismo-para-todas-entrevista-com-selma-james" TargetMode="External"/><Relationship Id="rId4" Type="http://schemas.openxmlformats.org/officeDocument/2006/relationships/hyperlink" Target="http://www.ihu.unisinos.br/563810-ideologia-de-genero-violencia-contra-a-mulher" TargetMode="External"/><Relationship Id="rId9" Type="http://schemas.openxmlformats.org/officeDocument/2006/relationships/hyperlink" Target="http://www.ihu.unisinos.br/noticias/546893-judith-butler-queer-para-um-mundo-nao-binario" TargetMode="External"/><Relationship Id="rId14" Type="http://schemas.openxmlformats.org/officeDocument/2006/relationships/hyperlink" Target="http://www.ihu.unisinos.br/562659-agressoes-em-casa-discriminacao-e-risco-de-morte-os-dramas-das-refugiadas-trans-brasilei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3206</Words>
  <Characters>17639</Characters>
  <Application>Microsoft Office Word</Application>
  <DocSecurity>0</DocSecurity>
  <Lines>146</Lines>
  <Paragraphs>41</Paragraphs>
  <ScaleCrop>false</ScaleCrop>
  <Company/>
  <LinksUpToDate>false</LinksUpToDate>
  <CharactersWithSpaces>20804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2017-05-04T12:37:00Z</dcterms:created>
  <dcterms:modified xsi:type="dcterms:W3CDTF">2017-05-04T12:42:00Z</dcterms:modified>
</cp:coreProperties>
</file>