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942" w:type="dxa"/>
        <w:jc w:val="center"/>
        <w:tblCellSpacing w:w="0" w:type="dxa"/>
        <w:tblBorders>
          <w:top w:val="single" w:sz="4" w:space="0" w:color="E1E1E1"/>
          <w:left w:val="single" w:sz="4" w:space="0" w:color="E1E1E1"/>
          <w:bottom w:val="single" w:sz="4" w:space="0" w:color="E1E1E1"/>
          <w:right w:val="single" w:sz="4" w:space="0" w:color="E1E1E1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24"/>
      </w:tblGrid>
      <w:tr w:rsidR="002A0E8E" w:rsidRPr="002A0E8E" w:rsidTr="002A0E8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6520" w:type="dxa"/>
              <w:jc w:val="center"/>
              <w:tblCellSpacing w:w="0" w:type="dxa"/>
              <w:shd w:val="clear" w:color="auto" w:fill="FFFFFF"/>
              <w:tblCellMar>
                <w:top w:w="46" w:type="dxa"/>
                <w:left w:w="0" w:type="dxa"/>
                <w:right w:w="0" w:type="dxa"/>
              </w:tblCellMar>
              <w:tblLook w:val="04A0"/>
            </w:tblPr>
            <w:tblGrid>
              <w:gridCol w:w="8504"/>
            </w:tblGrid>
            <w:tr w:rsidR="002A0E8E" w:rsidRPr="002A0E8E">
              <w:trPr>
                <w:trHeight w:val="250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A0E8E" w:rsidRPr="002A0E8E" w:rsidRDefault="002A0E8E" w:rsidP="002A0E8E">
                  <w:pPr>
                    <w:jc w:val="left"/>
                    <w:rPr>
                      <w:rFonts w:ascii="Arial" w:eastAsia="Times New Roman" w:hAnsi="Arial" w:cs="Arial"/>
                      <w:sz w:val="9"/>
                      <w:szCs w:val="9"/>
                      <w:lang w:eastAsia="es-UY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1155CC"/>
                      <w:sz w:val="9"/>
                      <w:szCs w:val="9"/>
                      <w:lang w:eastAsia="es-UY"/>
                    </w:rPr>
                    <w:drawing>
                      <wp:inline distT="0" distB="0" distL="0" distR="0">
                        <wp:extent cx="6221095" cy="1191895"/>
                        <wp:effectExtent l="19050" t="0" r="8255" b="0"/>
                        <wp:docPr id="1" name="Imagen 1" descr="https://ci5.googleusercontent.com/proxy/9jL8lOuTLPpSqFyNsRs9kmwEH-JPv-jmLKc3ugQHSAeRWZAu4rekeRQwX77IbpJx_IdNwRWA7bPhLLa_xsC3JDDvhtqIJpUg=s0-d-e1-ft#http://www.fragmenta.cat/fichero-174268_174268.jpg">
                          <a:hlinkClick xmlns:a="http://schemas.openxmlformats.org/drawingml/2006/main" r:id="rId4" tgtFrame="&quot;_blank&quot;" tooltip="&quot;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ci5.googleusercontent.com/proxy/9jL8lOuTLPpSqFyNsRs9kmwEH-JPv-jmLKc3ugQHSAeRWZAu4rekeRQwX77IbpJx_IdNwRWA7bPhLLa_xsC3JDDvhtqIJpUg=s0-d-e1-ft#http://www.fragmenta.cat/fichero-174268_174268.jpg">
                                  <a:hlinkClick r:id="rId4" tgtFrame="&quot;_blank&quot;" tooltip="&quot;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21095" cy="1191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A0E8E" w:rsidRPr="002A0E8E" w:rsidRDefault="002A0E8E" w:rsidP="002A0E8E">
                  <w:pPr>
                    <w:jc w:val="left"/>
                    <w:rPr>
                      <w:rFonts w:ascii="Arial" w:eastAsia="Times New Roman" w:hAnsi="Arial" w:cs="Arial"/>
                      <w:sz w:val="9"/>
                      <w:szCs w:val="9"/>
                      <w:lang w:eastAsia="es-UY"/>
                    </w:rPr>
                  </w:pPr>
                </w:p>
              </w:tc>
            </w:tr>
          </w:tbl>
          <w:p w:rsidR="002A0E8E" w:rsidRPr="002A0E8E" w:rsidRDefault="002A0E8E" w:rsidP="002A0E8E">
            <w:pPr>
              <w:jc w:val="left"/>
              <w:rPr>
                <w:rFonts w:ascii="Arial" w:eastAsia="Times New Roman" w:hAnsi="Arial" w:cs="Arial"/>
                <w:vanish/>
                <w:color w:val="000000"/>
                <w:sz w:val="9"/>
                <w:szCs w:val="9"/>
                <w:lang w:eastAsia="es-UY"/>
              </w:rPr>
            </w:pPr>
          </w:p>
          <w:tbl>
            <w:tblPr>
              <w:tblW w:w="6520" w:type="dxa"/>
              <w:jc w:val="center"/>
              <w:tblCellSpacing w:w="0" w:type="dxa"/>
              <w:tblBorders>
                <w:top w:val="single" w:sz="36" w:space="0" w:color="FFFFFF"/>
                <w:left w:val="single" w:sz="48" w:space="0" w:color="FFFFFF"/>
                <w:bottom w:val="single" w:sz="2" w:space="0" w:color="FFFFFF"/>
                <w:right w:val="single" w:sz="48" w:space="0" w:color="FFFFFF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20"/>
            </w:tblGrid>
            <w:tr w:rsidR="002A0E8E" w:rsidRPr="002A0E8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250"/>
                  </w:tblGrid>
                  <w:tr w:rsidR="002A0E8E" w:rsidRPr="002A0E8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A0E8E" w:rsidRPr="002A0E8E" w:rsidRDefault="002A0E8E" w:rsidP="002A0E8E">
                        <w:pPr>
                          <w:jc w:val="left"/>
                          <w:rPr>
                            <w:rFonts w:ascii="Arial" w:eastAsia="Times New Roman" w:hAnsi="Arial" w:cs="Arial"/>
                            <w:b/>
                            <w:bCs/>
                            <w:color w:val="AA0032"/>
                            <w:sz w:val="12"/>
                            <w:szCs w:val="12"/>
                            <w:lang w:eastAsia="es-UY"/>
                          </w:rPr>
                        </w:pPr>
                      </w:p>
                    </w:tc>
                  </w:tr>
                  <w:tr w:rsidR="002A0E8E" w:rsidRPr="002A0E8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A0E8E" w:rsidRPr="002A0E8E" w:rsidRDefault="002A0E8E" w:rsidP="002A0E8E">
                        <w:pPr>
                          <w:jc w:val="left"/>
                          <w:rPr>
                            <w:rFonts w:ascii="Arial" w:eastAsia="Times New Roman" w:hAnsi="Arial" w:cs="Arial"/>
                            <w:color w:val="AA0032"/>
                            <w:sz w:val="12"/>
                            <w:szCs w:val="12"/>
                            <w:lang w:eastAsia="es-UY"/>
                          </w:rPr>
                        </w:pPr>
                      </w:p>
                    </w:tc>
                  </w:tr>
                  <w:tr w:rsidR="002A0E8E" w:rsidRPr="002A0E8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A0E8E" w:rsidRPr="002A0E8E" w:rsidRDefault="002A0E8E" w:rsidP="002A0E8E">
                        <w:pPr>
                          <w:jc w:val="left"/>
                          <w:rPr>
                            <w:rFonts w:ascii="Arial" w:eastAsia="Times New Roman" w:hAnsi="Arial" w:cs="Arial"/>
                            <w:b/>
                            <w:bCs/>
                            <w:color w:val="666666"/>
                            <w:sz w:val="24"/>
                            <w:szCs w:val="24"/>
                            <w:lang w:eastAsia="es-UY"/>
                          </w:rPr>
                        </w:pPr>
                        <w:r w:rsidRPr="002A0E8E">
                          <w:rPr>
                            <w:rFonts w:ascii="Arial" w:eastAsia="Times New Roman" w:hAnsi="Arial" w:cs="Arial"/>
                            <w:b/>
                            <w:bCs/>
                            <w:color w:val="666666"/>
                            <w:sz w:val="24"/>
                            <w:szCs w:val="24"/>
                            <w:lang w:eastAsia="es-UY"/>
                          </w:rPr>
                          <w:t xml:space="preserve">Pablo </w:t>
                        </w:r>
                        <w:proofErr w:type="spellStart"/>
                        <w:r w:rsidRPr="002A0E8E">
                          <w:rPr>
                            <w:rFonts w:ascii="Arial" w:eastAsia="Times New Roman" w:hAnsi="Arial" w:cs="Arial"/>
                            <w:b/>
                            <w:bCs/>
                            <w:color w:val="666666"/>
                            <w:sz w:val="24"/>
                            <w:szCs w:val="24"/>
                            <w:lang w:eastAsia="es-UY"/>
                          </w:rPr>
                          <w:t>d'Ors</w:t>
                        </w:r>
                        <w:proofErr w:type="spellEnd"/>
                        <w:r w:rsidRPr="002A0E8E">
                          <w:rPr>
                            <w:rFonts w:ascii="Arial" w:eastAsia="Times New Roman" w:hAnsi="Arial" w:cs="Arial"/>
                            <w:b/>
                            <w:bCs/>
                            <w:color w:val="666666"/>
                            <w:sz w:val="24"/>
                            <w:szCs w:val="24"/>
                            <w:lang w:eastAsia="es-UY"/>
                          </w:rPr>
                          <w:t xml:space="preserve"> y Juan José Tamayo presentarán 'Sin Buda no podría ser cristiano', de Paul </w:t>
                        </w:r>
                        <w:proofErr w:type="spellStart"/>
                        <w:r w:rsidRPr="002A0E8E">
                          <w:rPr>
                            <w:rFonts w:ascii="Arial" w:eastAsia="Times New Roman" w:hAnsi="Arial" w:cs="Arial"/>
                            <w:b/>
                            <w:bCs/>
                            <w:color w:val="666666"/>
                            <w:sz w:val="24"/>
                            <w:szCs w:val="24"/>
                            <w:lang w:eastAsia="es-UY"/>
                          </w:rPr>
                          <w:t>Knitter</w:t>
                        </w:r>
                        <w:proofErr w:type="spellEnd"/>
                        <w:r w:rsidRPr="002A0E8E">
                          <w:rPr>
                            <w:rFonts w:ascii="Arial" w:eastAsia="Times New Roman" w:hAnsi="Arial" w:cs="Arial"/>
                            <w:b/>
                            <w:bCs/>
                            <w:color w:val="666666"/>
                            <w:sz w:val="24"/>
                            <w:szCs w:val="24"/>
                            <w:lang w:eastAsia="es-UY"/>
                          </w:rPr>
                          <w:t>, en Madrid</w:t>
                        </w:r>
                      </w:p>
                    </w:tc>
                  </w:tr>
                </w:tbl>
                <w:p w:rsidR="002A0E8E" w:rsidRPr="002A0E8E" w:rsidRDefault="002A0E8E" w:rsidP="002A0E8E">
                  <w:pPr>
                    <w:jc w:val="left"/>
                    <w:rPr>
                      <w:rFonts w:ascii="Arial" w:eastAsia="Times New Roman" w:hAnsi="Arial" w:cs="Arial"/>
                      <w:vanish/>
                      <w:sz w:val="24"/>
                      <w:szCs w:val="24"/>
                      <w:lang w:eastAsia="es-UY"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single" w:sz="36" w:space="0" w:color="FFFFFF"/>
                      <w:left w:val="single" w:sz="2" w:space="0" w:color="FFFFFF"/>
                      <w:bottom w:val="single" w:sz="2" w:space="0" w:color="FFFFFF"/>
                      <w:right w:val="single" w:sz="48" w:space="0" w:color="FFFFFF"/>
                    </w:tblBorders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187"/>
                  </w:tblGrid>
                  <w:tr w:rsidR="002A0E8E" w:rsidRPr="002A0E8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2A0E8E" w:rsidRPr="002A0E8E" w:rsidRDefault="002A0E8E" w:rsidP="002A0E8E">
                        <w:pPr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</w:pPr>
                      </w:p>
                    </w:tc>
                  </w:tr>
                  <w:tr w:rsidR="002A0E8E" w:rsidRPr="002A0E8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36" w:space="0" w:color="FFFFFF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2A0E8E" w:rsidRPr="002A0E8E" w:rsidRDefault="002A0E8E" w:rsidP="002A0E8E">
                        <w:pPr>
                          <w:jc w:val="left"/>
                          <w:rPr>
                            <w:rFonts w:ascii="Arial" w:eastAsia="Times New Roman" w:hAnsi="Arial" w:cs="Arial"/>
                            <w:b/>
                            <w:bCs/>
                            <w:color w:val="AA0032"/>
                            <w:sz w:val="16"/>
                            <w:szCs w:val="16"/>
                            <w:lang w:eastAsia="es-UY"/>
                          </w:rPr>
                        </w:pPr>
                        <w:r w:rsidRPr="002A0E8E">
                          <w:rPr>
                            <w:rFonts w:ascii="Arial" w:eastAsia="Times New Roman" w:hAnsi="Arial" w:cs="Arial"/>
                            <w:b/>
                            <w:bCs/>
                            <w:color w:val="AA0032"/>
                            <w:sz w:val="16"/>
                            <w:szCs w:val="16"/>
                            <w:lang w:eastAsia="es-UY"/>
                          </w:rPr>
                          <w:t>Presentación</w:t>
                        </w:r>
                      </w:p>
                    </w:tc>
                  </w:tr>
                  <w:tr w:rsidR="002A0E8E" w:rsidRPr="002A0E8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2A0E8E" w:rsidRPr="002A0E8E" w:rsidRDefault="002A0E8E" w:rsidP="002A0E8E">
                        <w:pPr>
                          <w:jc w:val="left"/>
                          <w:rPr>
                            <w:rFonts w:ascii="Arial" w:eastAsia="Times New Roman" w:hAnsi="Arial" w:cs="Arial"/>
                            <w:color w:val="666666"/>
                            <w:sz w:val="13"/>
                            <w:szCs w:val="13"/>
                            <w:lang w:eastAsia="es-UY"/>
                          </w:rPr>
                        </w:pPr>
                      </w:p>
                    </w:tc>
                  </w:tr>
                  <w:tr w:rsidR="002A0E8E" w:rsidRPr="002A0E8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3030"/>
                          <w:gridCol w:w="3032"/>
                        </w:tblGrid>
                        <w:tr w:rsidR="002A0E8E" w:rsidRPr="002A0E8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Merge w:val="restart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3030"/>
                              </w:tblGrid>
                              <w:tr w:rsidR="002A0E8E" w:rsidRPr="002A0E8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2A0E8E" w:rsidRPr="002A0E8E" w:rsidRDefault="002A0E8E" w:rsidP="002A0E8E">
                                    <w:pPr>
                                      <w:jc w:val="left"/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es-UY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noProof/>
                                        <w:color w:val="1155CC"/>
                                        <w:sz w:val="24"/>
                                        <w:szCs w:val="24"/>
                                        <w:lang w:eastAsia="es-UY"/>
                                      </w:rPr>
                                      <w:drawing>
                                        <wp:inline distT="0" distB="0" distL="0" distR="0">
                                          <wp:extent cx="1903730" cy="1417955"/>
                                          <wp:effectExtent l="19050" t="0" r="1270" b="0"/>
                                          <wp:docPr id="2" name="Imagen 2" descr="Pablo d'Ors y Juan José Tamayo presentarán 'Sin Buda no podría ser cristiano', de Paul Knitter, en Madrid">
                                            <a:hlinkClick xmlns:a="http://schemas.openxmlformats.org/drawingml/2006/main" r:id="rId6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Pablo d'Ors y Juan José Tamayo presentarán 'Sin Buda no podría ser cristiano', de Paul Knitter, en Madrid">
                                                    <a:hlinkClick r:id="rId6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901077" cy="1417898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2A0E8E" w:rsidRPr="002A0E8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2A0E8E" w:rsidRPr="002A0E8E" w:rsidRDefault="002A0E8E" w:rsidP="002A0E8E">
                                    <w:pPr>
                                      <w:jc w:val="left"/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es-UY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A0E8E" w:rsidRPr="002A0E8E" w:rsidRDefault="002A0E8E" w:rsidP="002A0E8E">
                              <w:pPr>
                                <w:jc w:val="lef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UY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A0E8E" w:rsidRPr="002A0E8E" w:rsidRDefault="002A0E8E" w:rsidP="002A0E8E">
                              <w:pPr>
                                <w:spacing w:after="240"/>
                                <w:jc w:val="left"/>
                                <w:rPr>
                                  <w:rFonts w:ascii="Arial" w:eastAsia="Times New Roman" w:hAnsi="Arial" w:cs="Arial"/>
                                  <w:color w:val="AA0032"/>
                                  <w:sz w:val="18"/>
                                  <w:szCs w:val="18"/>
                                  <w:lang w:eastAsia="es-UY"/>
                                </w:rPr>
                              </w:pPr>
                              <w:r w:rsidRPr="002A0E8E">
                                <w:rPr>
                                  <w:rFonts w:ascii="Arial" w:eastAsia="Times New Roman" w:hAnsi="Arial" w:cs="Arial"/>
                                  <w:color w:val="AA0032"/>
                                  <w:sz w:val="18"/>
                                  <w:szCs w:val="18"/>
                                  <w:lang w:eastAsia="es-UY"/>
                                </w:rPr>
                                <w:t>08/05/2017 19:00</w:t>
                              </w:r>
                            </w:p>
                          </w:tc>
                        </w:tr>
                        <w:tr w:rsidR="002A0E8E" w:rsidRPr="002A0E8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2A0E8E" w:rsidRPr="002A0E8E" w:rsidRDefault="002A0E8E" w:rsidP="002A0E8E">
                              <w:pPr>
                                <w:jc w:val="lef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UY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A0E8E" w:rsidRPr="002A0E8E" w:rsidRDefault="002A0E8E" w:rsidP="002A0E8E">
                              <w:pPr>
                                <w:spacing w:line="182" w:lineRule="atLeast"/>
                                <w:jc w:val="left"/>
                                <w:rPr>
                                  <w:rFonts w:ascii="Arial" w:eastAsia="Times New Roman" w:hAnsi="Arial" w:cs="Arial"/>
                                  <w:color w:val="666666"/>
                                  <w:sz w:val="18"/>
                                  <w:szCs w:val="18"/>
                                  <w:lang w:eastAsia="es-UY"/>
                                </w:rPr>
                              </w:pPr>
                              <w:hyperlink r:id="rId8" w:tgtFrame="_blank" w:history="1">
                                <w:r w:rsidRPr="002A0E8E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666666"/>
                                    <w:sz w:val="18"/>
                                    <w:szCs w:val="18"/>
                                    <w:u w:val="single"/>
                                    <w:lang w:eastAsia="es-UY"/>
                                  </w:rPr>
                                  <w:t xml:space="preserve">Pablo </w:t>
                                </w:r>
                                <w:proofErr w:type="spellStart"/>
                                <w:r w:rsidRPr="002A0E8E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666666"/>
                                    <w:sz w:val="18"/>
                                    <w:szCs w:val="18"/>
                                    <w:u w:val="single"/>
                                    <w:lang w:eastAsia="es-UY"/>
                                  </w:rPr>
                                  <w:t>d'Ors</w:t>
                                </w:r>
                                <w:proofErr w:type="spellEnd"/>
                                <w:r w:rsidRPr="002A0E8E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666666"/>
                                    <w:sz w:val="18"/>
                                    <w:szCs w:val="18"/>
                                    <w:u w:val="single"/>
                                    <w:lang w:eastAsia="es-UY"/>
                                  </w:rPr>
                                  <w:t xml:space="preserve"> y Juan José Tamayo presentarán 'Sin Buda no podría ser cristiano', de Paul </w:t>
                                </w:r>
                                <w:proofErr w:type="spellStart"/>
                                <w:r w:rsidRPr="002A0E8E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666666"/>
                                    <w:sz w:val="18"/>
                                    <w:szCs w:val="18"/>
                                    <w:u w:val="single"/>
                                    <w:lang w:eastAsia="es-UY"/>
                                  </w:rPr>
                                  <w:t>Knitter</w:t>
                                </w:r>
                                <w:proofErr w:type="spellEnd"/>
                                <w:r w:rsidRPr="002A0E8E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666666"/>
                                    <w:sz w:val="18"/>
                                    <w:szCs w:val="18"/>
                                    <w:u w:val="single"/>
                                    <w:lang w:eastAsia="es-UY"/>
                                  </w:rPr>
                                  <w:t>, en Madrid</w:t>
                                </w:r>
                              </w:hyperlink>
                            </w:p>
                          </w:tc>
                        </w:tr>
                        <w:tr w:rsidR="002A0E8E" w:rsidRPr="002A0E8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2A0E8E" w:rsidRPr="002A0E8E" w:rsidRDefault="002A0E8E" w:rsidP="002A0E8E">
                              <w:pPr>
                                <w:jc w:val="lef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UY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A0E8E" w:rsidRPr="002A0E8E" w:rsidRDefault="002A0E8E" w:rsidP="002A0E8E">
                              <w:pPr>
                                <w:spacing w:after="240" w:line="182" w:lineRule="atLeast"/>
                                <w:jc w:val="left"/>
                                <w:rPr>
                                  <w:rFonts w:ascii="Arial" w:eastAsia="Times New Roman" w:hAnsi="Arial" w:cs="Arial"/>
                                  <w:color w:val="666666"/>
                                  <w:sz w:val="18"/>
                                  <w:szCs w:val="18"/>
                                  <w:lang w:eastAsia="es-UY"/>
                                </w:rPr>
                              </w:pPr>
                              <w:r w:rsidRPr="002A0E8E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666666"/>
                                  <w:sz w:val="18"/>
                                  <w:szCs w:val="18"/>
                                  <w:lang w:eastAsia="es-UY"/>
                                </w:rPr>
                                <w:br/>
                              </w:r>
                              <w:hyperlink r:id="rId9" w:tgtFrame="_blank" w:history="1">
                                <w:r w:rsidRPr="002A0E8E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AA0032"/>
                                    <w:sz w:val="18"/>
                                    <w:szCs w:val="18"/>
                                    <w:u w:val="single"/>
                                    <w:lang w:eastAsia="es-UY"/>
                                  </w:rPr>
                                  <w:t xml:space="preserve">Pablo </w:t>
                                </w:r>
                                <w:proofErr w:type="spellStart"/>
                                <w:r w:rsidRPr="002A0E8E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AA0032"/>
                                    <w:sz w:val="18"/>
                                    <w:szCs w:val="18"/>
                                    <w:u w:val="single"/>
                                    <w:lang w:eastAsia="es-UY"/>
                                  </w:rPr>
                                  <w:t>d'Ors</w:t>
                                </w:r>
                                <w:proofErr w:type="spellEnd"/>
                              </w:hyperlink>
                              <w:r w:rsidRPr="002A0E8E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666666"/>
                                  <w:sz w:val="18"/>
                                  <w:szCs w:val="18"/>
                                  <w:lang w:eastAsia="es-UY"/>
                                </w:rPr>
                                <w:t>, doctor en teología, sacerdote y escritor, y </w:t>
                              </w:r>
                              <w:hyperlink r:id="rId10" w:tgtFrame="_blank" w:history="1">
                                <w:r w:rsidRPr="002A0E8E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AA0032"/>
                                    <w:sz w:val="18"/>
                                    <w:szCs w:val="18"/>
                                    <w:u w:val="single"/>
                                    <w:lang w:eastAsia="es-UY"/>
                                  </w:rPr>
                                  <w:t>Juan José Tamayo</w:t>
                                </w:r>
                              </w:hyperlink>
                              <w:r w:rsidRPr="002A0E8E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666666"/>
                                  <w:sz w:val="18"/>
                                  <w:szCs w:val="18"/>
                                  <w:lang w:eastAsia="es-UY"/>
                                </w:rPr>
                                <w:t xml:space="preserve">, director de la Cátedra de Teología y Ciencias de la Religión "Ignacio </w:t>
                              </w:r>
                              <w:proofErr w:type="spellStart"/>
                              <w:r w:rsidRPr="002A0E8E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666666"/>
                                  <w:sz w:val="18"/>
                                  <w:szCs w:val="18"/>
                                  <w:lang w:eastAsia="es-UY"/>
                                </w:rPr>
                                <w:t>Ellacuría</w:t>
                              </w:r>
                              <w:proofErr w:type="spellEnd"/>
                              <w:r w:rsidRPr="002A0E8E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666666"/>
                                  <w:sz w:val="18"/>
                                  <w:szCs w:val="18"/>
                                  <w:lang w:eastAsia="es-UY"/>
                                </w:rPr>
                                <w:t>" en la Universidad Carlos III de Madrid, presentarán el libro </w:t>
                              </w:r>
                              <w:hyperlink r:id="rId11" w:tgtFrame="_blank" w:history="1">
                                <w:r w:rsidRPr="002A0E8E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i/>
                                    <w:iCs/>
                                    <w:color w:val="AA0032"/>
                                    <w:sz w:val="18"/>
                                    <w:szCs w:val="18"/>
                                    <w:u w:val="single"/>
                                    <w:lang w:eastAsia="es-UY"/>
                                  </w:rPr>
                                  <w:t>Sin Buda no podría ser cristiano</w:t>
                                </w:r>
                              </w:hyperlink>
                              <w:r w:rsidRPr="002A0E8E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666666"/>
                                  <w:sz w:val="18"/>
                                  <w:szCs w:val="18"/>
                                  <w:lang w:eastAsia="es-UY"/>
                                </w:rPr>
                                <w:t>, del teólogo norteamericano </w:t>
                              </w:r>
                              <w:hyperlink r:id="rId12" w:tgtFrame="_blank" w:history="1">
                                <w:r w:rsidRPr="002A0E8E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AA0032"/>
                                    <w:sz w:val="18"/>
                                    <w:szCs w:val="18"/>
                                    <w:u w:val="single"/>
                                    <w:lang w:eastAsia="es-UY"/>
                                  </w:rPr>
                                  <w:t xml:space="preserve">Paul F. </w:t>
                                </w:r>
                                <w:proofErr w:type="spellStart"/>
                                <w:r w:rsidRPr="002A0E8E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AA0032"/>
                                    <w:sz w:val="18"/>
                                    <w:szCs w:val="18"/>
                                    <w:u w:val="single"/>
                                    <w:lang w:eastAsia="es-UY"/>
                                  </w:rPr>
                                  <w:t>Knitter</w:t>
                                </w:r>
                                <w:proofErr w:type="spellEnd"/>
                              </w:hyperlink>
                              <w:r w:rsidRPr="002A0E8E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666666"/>
                                  <w:sz w:val="18"/>
                                  <w:szCs w:val="18"/>
                                  <w:lang w:eastAsia="es-UY"/>
                                </w:rPr>
                                <w:t> (</w:t>
                              </w:r>
                              <w:hyperlink r:id="rId13" w:tgtFrame="_blank" w:history="1">
                                <w:r w:rsidRPr="002A0E8E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AA0032"/>
                                    <w:sz w:val="18"/>
                                    <w:szCs w:val="18"/>
                                    <w:u w:val="single"/>
                                    <w:lang w:eastAsia="es-UY"/>
                                  </w:rPr>
                                  <w:t>Fragmenta</w:t>
                                </w:r>
                              </w:hyperlink>
                              <w:r w:rsidRPr="002A0E8E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666666"/>
                                  <w:sz w:val="18"/>
                                  <w:szCs w:val="18"/>
                                  <w:lang w:eastAsia="es-UY"/>
                                </w:rPr>
                                <w:t> 2016). Será el lunes 8 de mayo a las 19h en la librería </w:t>
                              </w:r>
                              <w:hyperlink r:id="rId14" w:tgtFrame="_blank" w:history="1">
                                <w:r w:rsidRPr="002A0E8E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AA0032"/>
                                    <w:sz w:val="18"/>
                                    <w:szCs w:val="18"/>
                                    <w:u w:val="single"/>
                                    <w:lang w:eastAsia="es-UY"/>
                                  </w:rPr>
                                  <w:t>Meta Librería</w:t>
                                </w:r>
                              </w:hyperlink>
                              <w:r w:rsidRPr="002A0E8E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666666"/>
                                  <w:sz w:val="18"/>
                                  <w:szCs w:val="18"/>
                                  <w:lang w:eastAsia="es-UY"/>
                                </w:rPr>
                                <w:t> (</w:t>
                              </w:r>
                              <w:hyperlink r:id="rId15" w:tgtFrame="_blank" w:history="1">
                                <w:r w:rsidRPr="002A0E8E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AA0032"/>
                                    <w:sz w:val="18"/>
                                    <w:szCs w:val="18"/>
                                    <w:u w:val="single"/>
                                    <w:lang w:eastAsia="es-UY"/>
                                  </w:rPr>
                                  <w:t>Joaquín María López, 29</w:t>
                                </w:r>
                              </w:hyperlink>
                              <w:r w:rsidRPr="002A0E8E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666666"/>
                                  <w:sz w:val="18"/>
                                  <w:szCs w:val="18"/>
                                  <w:lang w:eastAsia="es-UY"/>
                                </w:rPr>
                                <w:t>), de Madrid.</w:t>
                              </w:r>
                              <w:r w:rsidRPr="002A0E8E">
                                <w:rPr>
                                  <w:rFonts w:ascii="Arial" w:eastAsia="Times New Roman" w:hAnsi="Arial" w:cs="Arial"/>
                                  <w:color w:val="666666"/>
                                  <w:sz w:val="18"/>
                                  <w:szCs w:val="18"/>
                                  <w:lang w:eastAsia="es-UY"/>
                                </w:rPr>
                                <w:br/>
                              </w:r>
                              <w:r w:rsidRPr="002A0E8E">
                                <w:rPr>
                                  <w:rFonts w:ascii="Arial" w:eastAsia="Times New Roman" w:hAnsi="Arial" w:cs="Arial"/>
                                  <w:color w:val="666666"/>
                                  <w:sz w:val="18"/>
                                  <w:szCs w:val="18"/>
                                  <w:lang w:eastAsia="es-UY"/>
                                </w:rPr>
                                <w:br/>
                                <w:t>Serán presentados por el periodista Jesús Bastante, redactor jefe de </w:t>
                              </w:r>
                              <w:r w:rsidRPr="002A0E8E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666666"/>
                                  <w:sz w:val="18"/>
                                  <w:szCs w:val="18"/>
                                  <w:lang w:eastAsia="es-UY"/>
                                </w:rPr>
                                <w:t>Religión Digital</w:t>
                              </w:r>
                              <w:r w:rsidRPr="002A0E8E">
                                <w:rPr>
                                  <w:rFonts w:ascii="Arial" w:eastAsia="Times New Roman" w:hAnsi="Arial" w:cs="Arial"/>
                                  <w:color w:val="666666"/>
                                  <w:sz w:val="18"/>
                                  <w:szCs w:val="18"/>
                                  <w:lang w:eastAsia="es-UY"/>
                                </w:rPr>
                                <w:t>.</w:t>
                              </w:r>
                              <w:r w:rsidRPr="002A0E8E">
                                <w:rPr>
                                  <w:rFonts w:ascii="Arial" w:eastAsia="Times New Roman" w:hAnsi="Arial" w:cs="Arial"/>
                                  <w:color w:val="666666"/>
                                  <w:sz w:val="18"/>
                                  <w:szCs w:val="18"/>
                                  <w:lang w:eastAsia="es-UY"/>
                                </w:rPr>
                                <w:br/>
                              </w:r>
                              <w:r w:rsidRPr="002A0E8E">
                                <w:rPr>
                                  <w:rFonts w:ascii="Arial" w:eastAsia="Times New Roman" w:hAnsi="Arial" w:cs="Arial"/>
                                  <w:color w:val="666666"/>
                                  <w:sz w:val="18"/>
                                  <w:szCs w:val="18"/>
                                  <w:lang w:eastAsia="es-UY"/>
                                </w:rPr>
                                <w:br/>
                              </w:r>
                              <w:hyperlink r:id="rId16" w:tgtFrame="_blank" w:history="1">
                                <w:proofErr w:type="spellStart"/>
                                <w:r w:rsidRPr="002A0E8E">
                                  <w:rPr>
                                    <w:rFonts w:ascii="Arial" w:eastAsia="Times New Roman" w:hAnsi="Arial" w:cs="Arial"/>
                                    <w:color w:val="AA0032"/>
                                    <w:sz w:val="18"/>
                                    <w:szCs w:val="18"/>
                                    <w:u w:val="single"/>
                                    <w:lang w:eastAsia="es-UY"/>
                                  </w:rPr>
                                  <w:t>Knitter</w:t>
                                </w:r>
                                <w:proofErr w:type="spellEnd"/>
                              </w:hyperlink>
                              <w:r w:rsidRPr="002A0E8E">
                                <w:rPr>
                                  <w:rFonts w:ascii="Arial" w:eastAsia="Times New Roman" w:hAnsi="Arial" w:cs="Arial"/>
                                  <w:color w:val="666666"/>
                                  <w:sz w:val="18"/>
                                  <w:szCs w:val="18"/>
                                  <w:lang w:eastAsia="es-UY"/>
                                </w:rPr>
                                <w:t> defiende la necesidad de «mirar más allá de los límites tradicionales del cristianismo para encontrar algo que es de vital importancia en la tarea de comprender y vivir la fe cristiana: las otras religiones.» Y ello lo lleva a constatar: «Cuanto más estudiaba otras tradiciones religiosas, más sentía, casi siempre dolorosamente, que mi comprensión de Jesús el Salvador necesitaba renovación y expansión.»</w:t>
                              </w:r>
                              <w:r w:rsidRPr="002A0E8E">
                                <w:rPr>
                                  <w:rFonts w:ascii="Arial" w:eastAsia="Times New Roman" w:hAnsi="Arial" w:cs="Arial"/>
                                  <w:color w:val="666666"/>
                                  <w:sz w:val="18"/>
                                  <w:szCs w:val="18"/>
                                  <w:lang w:eastAsia="es-UY"/>
                                </w:rPr>
                                <w:br/>
                              </w:r>
                              <w:r w:rsidRPr="002A0E8E">
                                <w:rPr>
                                  <w:rFonts w:ascii="Arial" w:eastAsia="Times New Roman" w:hAnsi="Arial" w:cs="Arial"/>
                                  <w:color w:val="666666"/>
                                  <w:sz w:val="18"/>
                                  <w:szCs w:val="18"/>
                                  <w:lang w:eastAsia="es-UY"/>
                                </w:rPr>
                                <w:br/>
                              </w:r>
                              <w:r w:rsidRPr="002A0E8E">
                                <w:rPr>
                                  <w:rFonts w:ascii="Arial" w:eastAsia="Times New Roman" w:hAnsi="Arial" w:cs="Arial"/>
                                  <w:noProof/>
                                  <w:color w:val="666666"/>
                                  <w:sz w:val="18"/>
                                  <w:szCs w:val="18"/>
                                  <w:lang w:eastAsia="es-UY"/>
                                </w:rPr>
                                <w:drawing>
                                  <wp:inline distT="0" distB="0" distL="0" distR="0">
                                    <wp:extent cx="1146175" cy="827405"/>
                                    <wp:effectExtent l="19050" t="0" r="0" b="0"/>
                                    <wp:docPr id="3" name="Imagen 3" descr="https://ci4.googleusercontent.com/proxy/K_hjiNTn0tZvufM6_tw843TJGJZwLcksJFam7vbA8tJb2ekp9h9s4Gcur4dq7QJ-hF7MB3G2DlQJsBjkbRy4TQplVzY7K7dj-4q0RiqgZ9c=s0-d-e1-ft#http://www.fragmenta.cat/logo-metalibrer%C3%ADa_336934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https://ci4.googleusercontent.com/proxy/K_hjiNTn0tZvufM6_tw843TJGJZwLcksJFam7vbA8tJb2ekp9h9s4Gcur4dq7QJ-hF7MB3G2DlQJsBjkbRy4TQplVzY7K7dj-4q0RiqgZ9c=s0-d-e1-ft#http://www.fragmenta.cat/logo-metalibrer%C3%ADa_336934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6175" cy="8274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2A0E8E" w:rsidRPr="002A0E8E" w:rsidRDefault="002A0E8E" w:rsidP="002A0E8E">
                        <w:pPr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</w:pPr>
                      </w:p>
                    </w:tc>
                  </w:tr>
                  <w:tr w:rsidR="002A0E8E" w:rsidRPr="002A0E8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2A0E8E" w:rsidRPr="002A0E8E" w:rsidRDefault="002A0E8E" w:rsidP="002A0E8E">
                        <w:pPr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</w:pPr>
                      </w:p>
                    </w:tc>
                  </w:tr>
                  <w:tr w:rsidR="002A0E8E" w:rsidRPr="002A0E8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36" w:space="0" w:color="FFFFFF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2A0E8E" w:rsidRDefault="002A0E8E" w:rsidP="002A0E8E">
                        <w:pPr>
                          <w:jc w:val="left"/>
                          <w:rPr>
                            <w:rFonts w:ascii="Arial" w:eastAsia="Times New Roman" w:hAnsi="Arial" w:cs="Arial"/>
                            <w:b/>
                            <w:bCs/>
                            <w:color w:val="AA0032"/>
                            <w:sz w:val="16"/>
                            <w:szCs w:val="16"/>
                            <w:lang w:eastAsia="es-UY"/>
                          </w:rPr>
                        </w:pPr>
                      </w:p>
                      <w:p w:rsidR="002A0E8E" w:rsidRDefault="002A0E8E" w:rsidP="002A0E8E">
                        <w:pPr>
                          <w:jc w:val="left"/>
                          <w:rPr>
                            <w:rFonts w:ascii="Arial" w:eastAsia="Times New Roman" w:hAnsi="Arial" w:cs="Arial"/>
                            <w:b/>
                            <w:bCs/>
                            <w:color w:val="AA0032"/>
                            <w:sz w:val="16"/>
                            <w:szCs w:val="16"/>
                            <w:lang w:eastAsia="es-UY"/>
                          </w:rPr>
                        </w:pPr>
                      </w:p>
                      <w:p w:rsidR="002A0E8E" w:rsidRDefault="002A0E8E" w:rsidP="002A0E8E">
                        <w:pPr>
                          <w:jc w:val="left"/>
                          <w:rPr>
                            <w:rFonts w:ascii="Arial" w:eastAsia="Times New Roman" w:hAnsi="Arial" w:cs="Arial"/>
                            <w:b/>
                            <w:bCs/>
                            <w:color w:val="AA0032"/>
                            <w:sz w:val="16"/>
                            <w:szCs w:val="16"/>
                            <w:lang w:eastAsia="es-UY"/>
                          </w:rPr>
                        </w:pPr>
                      </w:p>
                      <w:p w:rsidR="002A0E8E" w:rsidRPr="002A0E8E" w:rsidRDefault="002A0E8E" w:rsidP="002A0E8E">
                        <w:pPr>
                          <w:jc w:val="left"/>
                          <w:rPr>
                            <w:rFonts w:ascii="Arial" w:eastAsia="Times New Roman" w:hAnsi="Arial" w:cs="Arial"/>
                            <w:b/>
                            <w:bCs/>
                            <w:color w:val="AA0032"/>
                            <w:lang w:eastAsia="es-UY"/>
                          </w:rPr>
                        </w:pPr>
                        <w:r w:rsidRPr="002A0E8E">
                          <w:rPr>
                            <w:rFonts w:ascii="Arial" w:eastAsia="Times New Roman" w:hAnsi="Arial" w:cs="Arial"/>
                            <w:b/>
                            <w:bCs/>
                            <w:color w:val="AA0032"/>
                            <w:lang w:eastAsia="es-UY"/>
                          </w:rPr>
                          <w:lastRenderedPageBreak/>
                          <w:t>El libro</w:t>
                        </w:r>
                      </w:p>
                    </w:tc>
                  </w:tr>
                  <w:tr w:rsidR="002A0E8E" w:rsidRPr="002A0E8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2A0E8E" w:rsidRPr="002A0E8E" w:rsidRDefault="002A0E8E" w:rsidP="002A0E8E">
                        <w:pPr>
                          <w:jc w:val="left"/>
                          <w:rPr>
                            <w:rFonts w:ascii="Arial" w:eastAsia="Times New Roman" w:hAnsi="Arial" w:cs="Arial"/>
                            <w:color w:val="666666"/>
                            <w:sz w:val="13"/>
                            <w:szCs w:val="13"/>
                            <w:lang w:eastAsia="es-UY"/>
                          </w:rPr>
                        </w:pPr>
                      </w:p>
                    </w:tc>
                  </w:tr>
                  <w:tr w:rsidR="002A0E8E" w:rsidRPr="002A0E8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2A0E8E" w:rsidRPr="002A0E8E" w:rsidRDefault="002A0E8E" w:rsidP="002A0E8E">
                        <w:pPr>
                          <w:spacing w:line="182" w:lineRule="atLeast"/>
                          <w:jc w:val="left"/>
                          <w:rPr>
                            <w:rFonts w:ascii="Arial" w:eastAsia="Times New Roman" w:hAnsi="Arial" w:cs="Arial"/>
                            <w:b/>
                            <w:bCs/>
                            <w:color w:val="AA0032"/>
                            <w:lang w:eastAsia="es-UY"/>
                          </w:rPr>
                        </w:pPr>
                        <w:r w:rsidRPr="002A0E8E">
                          <w:rPr>
                            <w:rFonts w:ascii="Arial" w:eastAsia="Times New Roman" w:hAnsi="Arial" w:cs="Arial"/>
                            <w:b/>
                            <w:bCs/>
                            <w:color w:val="AA0032"/>
                            <w:lang w:eastAsia="es-UY"/>
                          </w:rPr>
                          <w:t xml:space="preserve">Paul F. </w:t>
                        </w:r>
                        <w:proofErr w:type="spellStart"/>
                        <w:r w:rsidRPr="002A0E8E">
                          <w:rPr>
                            <w:rFonts w:ascii="Arial" w:eastAsia="Times New Roman" w:hAnsi="Arial" w:cs="Arial"/>
                            <w:b/>
                            <w:bCs/>
                            <w:color w:val="AA0032"/>
                            <w:lang w:eastAsia="es-UY"/>
                          </w:rPr>
                          <w:t>Knitter</w:t>
                        </w:r>
                        <w:proofErr w:type="spellEnd"/>
                      </w:p>
                    </w:tc>
                  </w:tr>
                  <w:tr w:rsidR="002A0E8E" w:rsidRPr="002A0E8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2A0E8E" w:rsidRPr="002A0E8E" w:rsidRDefault="002A0E8E" w:rsidP="002A0E8E">
                        <w:pPr>
                          <w:spacing w:line="182" w:lineRule="atLeast"/>
                          <w:jc w:val="left"/>
                          <w:rPr>
                            <w:rFonts w:ascii="Arial" w:eastAsia="Times New Roman" w:hAnsi="Arial" w:cs="Arial"/>
                            <w:b/>
                            <w:bCs/>
                            <w:color w:val="666666"/>
                            <w:lang w:eastAsia="es-UY"/>
                          </w:rPr>
                        </w:pPr>
                        <w:r w:rsidRPr="002A0E8E">
                          <w:rPr>
                            <w:rFonts w:ascii="Arial" w:eastAsia="Times New Roman" w:hAnsi="Arial" w:cs="Arial"/>
                            <w:b/>
                            <w:bCs/>
                            <w:color w:val="666666"/>
                            <w:lang w:eastAsia="es-UY"/>
                          </w:rPr>
                          <w:t>Sin Buda no podría ser cristiano</w:t>
                        </w:r>
                      </w:p>
                    </w:tc>
                  </w:tr>
                  <w:tr w:rsidR="002A0E8E" w:rsidRPr="002A0E8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2A0E8E" w:rsidRPr="002A0E8E" w:rsidRDefault="002A0E8E" w:rsidP="002A0E8E">
                        <w:pPr>
                          <w:jc w:val="left"/>
                          <w:rPr>
                            <w:rFonts w:ascii="Arial" w:eastAsia="Times New Roman" w:hAnsi="Arial" w:cs="Arial"/>
                            <w:color w:val="666666"/>
                            <w:sz w:val="11"/>
                            <w:szCs w:val="11"/>
                            <w:lang w:eastAsia="es-UY"/>
                          </w:rPr>
                        </w:pPr>
                        <w:r w:rsidRPr="002A0E8E">
                          <w:rPr>
                            <w:rFonts w:ascii="Arial" w:eastAsia="Times New Roman" w:hAnsi="Arial" w:cs="Arial"/>
                            <w:color w:val="666666"/>
                            <w:sz w:val="11"/>
                            <w:szCs w:val="11"/>
                            <w:lang w:eastAsia="es-UY"/>
                          </w:rPr>
                          <w:t xml:space="preserve">Traducción de Martha Cecilia </w:t>
                        </w:r>
                        <w:proofErr w:type="spellStart"/>
                        <w:r w:rsidRPr="002A0E8E">
                          <w:rPr>
                            <w:rFonts w:ascii="Arial" w:eastAsia="Times New Roman" w:hAnsi="Arial" w:cs="Arial"/>
                            <w:color w:val="666666"/>
                            <w:sz w:val="11"/>
                            <w:szCs w:val="11"/>
                            <w:lang w:eastAsia="es-UY"/>
                          </w:rPr>
                          <w:t>Vesga</w:t>
                        </w:r>
                        <w:proofErr w:type="spellEnd"/>
                        <w:r w:rsidRPr="002A0E8E">
                          <w:rPr>
                            <w:rFonts w:ascii="Arial" w:eastAsia="Times New Roman" w:hAnsi="Arial" w:cs="Arial"/>
                            <w:color w:val="666666"/>
                            <w:sz w:val="11"/>
                            <w:szCs w:val="11"/>
                            <w:lang w:eastAsia="es-UY"/>
                          </w:rPr>
                          <w:t xml:space="preserve"> de </w:t>
                        </w:r>
                        <w:proofErr w:type="spellStart"/>
                        <w:r w:rsidRPr="002A0E8E">
                          <w:rPr>
                            <w:rFonts w:ascii="Arial" w:eastAsia="Times New Roman" w:hAnsi="Arial" w:cs="Arial"/>
                            <w:color w:val="666666"/>
                            <w:sz w:val="11"/>
                            <w:szCs w:val="11"/>
                            <w:lang w:eastAsia="es-UY"/>
                          </w:rPr>
                          <w:t>Olsson</w:t>
                        </w:r>
                        <w:proofErr w:type="spellEnd"/>
                        <w:r w:rsidRPr="002A0E8E">
                          <w:rPr>
                            <w:rFonts w:ascii="Arial" w:eastAsia="Times New Roman" w:hAnsi="Arial" w:cs="Arial"/>
                            <w:color w:val="666666"/>
                            <w:sz w:val="11"/>
                            <w:szCs w:val="11"/>
                            <w:lang w:eastAsia="es-UY"/>
                          </w:rPr>
                          <w:t>, Albert Moliner y Carla Ros</w:t>
                        </w:r>
                      </w:p>
                    </w:tc>
                  </w:tr>
                  <w:tr w:rsidR="002A0E8E" w:rsidRPr="002A0E8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3030"/>
                          <w:gridCol w:w="3032"/>
                        </w:tblGrid>
                        <w:tr w:rsidR="002A0E8E" w:rsidRPr="002A0E8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2A0E8E" w:rsidRPr="002A0E8E" w:rsidRDefault="002A0E8E" w:rsidP="002A0E8E">
                              <w:pPr>
                                <w:jc w:val="lef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UY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noProof/>
                                  <w:color w:val="1155CC"/>
                                  <w:sz w:val="24"/>
                                  <w:szCs w:val="24"/>
                                  <w:lang w:eastAsia="es-UY"/>
                                </w:rPr>
                                <w:drawing>
                                  <wp:inline distT="0" distB="0" distL="0" distR="0">
                                    <wp:extent cx="1903730" cy="3027045"/>
                                    <wp:effectExtent l="19050" t="0" r="1270" b="0"/>
                                    <wp:docPr id="4" name="Imagen 4" descr="Sin Buda no podría ser cristiano">
                                      <a:hlinkClick xmlns:a="http://schemas.openxmlformats.org/drawingml/2006/main" r:id="rId11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Sin Buda no podría ser cristiano">
                                              <a:hlinkClick r:id="rId11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3730" cy="30270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tbl>
                              <w:tblPr>
                                <w:tblW w:w="0" w:type="auto"/>
                                <w:tblCellSpacing w:w="5" w:type="dxa"/>
                                <w:tblBorders>
                                  <w:top w:val="single" w:sz="36" w:space="0" w:color="FFFFFF"/>
                                  <w:bottom w:val="single" w:sz="36" w:space="0" w:color="FFFFFF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699"/>
                              </w:tblGrid>
                              <w:tr w:rsidR="002A0E8E" w:rsidRPr="002A0E8E">
                                <w:trPr>
                                  <w:tblCellSpacing w:w="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2A0E8E" w:rsidRPr="002A0E8E" w:rsidRDefault="002A0E8E" w:rsidP="002A0E8E">
                                    <w:pPr>
                                      <w:spacing w:line="128" w:lineRule="atLeast"/>
                                      <w:jc w:val="left"/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0"/>
                                        <w:szCs w:val="10"/>
                                        <w:lang w:eastAsia="es-UY"/>
                                      </w:rPr>
                                    </w:pPr>
                                    <w:r w:rsidRPr="002A0E8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666666"/>
                                        <w:sz w:val="10"/>
                                        <w:lang w:eastAsia="es-UY"/>
                                      </w:rPr>
                                      <w:t>Colección:</w:t>
                                    </w:r>
                                    <w:r w:rsidRPr="002A0E8E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0"/>
                                        <w:szCs w:val="10"/>
                                        <w:lang w:eastAsia="es-UY"/>
                                      </w:rPr>
                                      <w:t> Fragmentos</w:t>
                                    </w:r>
                                  </w:p>
                                </w:tc>
                              </w:tr>
                              <w:tr w:rsidR="002A0E8E" w:rsidRPr="002A0E8E">
                                <w:trPr>
                                  <w:tblCellSpacing w:w="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2A0E8E" w:rsidRPr="002A0E8E" w:rsidRDefault="002A0E8E" w:rsidP="002A0E8E">
                                    <w:pPr>
                                      <w:spacing w:line="128" w:lineRule="atLeast"/>
                                      <w:jc w:val="left"/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0"/>
                                        <w:szCs w:val="10"/>
                                        <w:lang w:eastAsia="es-UY"/>
                                      </w:rPr>
                                    </w:pPr>
                                    <w:r w:rsidRPr="002A0E8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666666"/>
                                        <w:sz w:val="10"/>
                                        <w:lang w:eastAsia="es-UY"/>
                                      </w:rPr>
                                      <w:t>Volumen:</w:t>
                                    </w:r>
                                    <w:r w:rsidRPr="002A0E8E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0"/>
                                        <w:szCs w:val="10"/>
                                        <w:lang w:eastAsia="es-UY"/>
                                      </w:rPr>
                                      <w:t> 35</w:t>
                                    </w:r>
                                  </w:p>
                                </w:tc>
                              </w:tr>
                              <w:tr w:rsidR="002A0E8E" w:rsidRPr="002A0E8E">
                                <w:trPr>
                                  <w:tblCellSpacing w:w="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2A0E8E" w:rsidRPr="002A0E8E" w:rsidRDefault="002A0E8E" w:rsidP="002A0E8E">
                                    <w:pPr>
                                      <w:spacing w:line="128" w:lineRule="atLeast"/>
                                      <w:jc w:val="left"/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0"/>
                                        <w:szCs w:val="10"/>
                                        <w:lang w:eastAsia="es-UY"/>
                                      </w:rPr>
                                    </w:pPr>
                                    <w:r w:rsidRPr="002A0E8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666666"/>
                                        <w:sz w:val="10"/>
                                        <w:lang w:eastAsia="es-UY"/>
                                      </w:rPr>
                                      <w:t>Núm. de páginas:</w:t>
                                    </w:r>
                                    <w:r w:rsidRPr="002A0E8E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0"/>
                                        <w:szCs w:val="10"/>
                                        <w:lang w:eastAsia="es-UY"/>
                                      </w:rPr>
                                      <w:t> 416</w:t>
                                    </w:r>
                                  </w:p>
                                </w:tc>
                              </w:tr>
                              <w:tr w:rsidR="002A0E8E" w:rsidRPr="002A0E8E">
                                <w:trPr>
                                  <w:tblCellSpacing w:w="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2A0E8E" w:rsidRPr="002A0E8E" w:rsidRDefault="002A0E8E" w:rsidP="002A0E8E">
                                    <w:pPr>
                                      <w:spacing w:line="128" w:lineRule="atLeast"/>
                                      <w:jc w:val="left"/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0"/>
                                        <w:szCs w:val="10"/>
                                        <w:lang w:eastAsia="es-UY"/>
                                      </w:rPr>
                                    </w:pPr>
                                    <w:r w:rsidRPr="002A0E8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666666"/>
                                        <w:sz w:val="10"/>
                                        <w:lang w:eastAsia="es-UY"/>
                                      </w:rPr>
                                      <w:t>Primera edición:</w:t>
                                    </w:r>
                                    <w:r w:rsidRPr="002A0E8E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0"/>
                                        <w:szCs w:val="10"/>
                                        <w:lang w:eastAsia="es-UY"/>
                                      </w:rPr>
                                      <w:t> febrero de 2016</w:t>
                                    </w:r>
                                  </w:p>
                                </w:tc>
                              </w:tr>
                              <w:tr w:rsidR="002A0E8E" w:rsidRPr="002A0E8E">
                                <w:trPr>
                                  <w:tblCellSpacing w:w="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2A0E8E" w:rsidRPr="002A0E8E" w:rsidRDefault="002A0E8E" w:rsidP="002A0E8E">
                                    <w:pPr>
                                      <w:spacing w:line="128" w:lineRule="atLeast"/>
                                      <w:jc w:val="left"/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0"/>
                                        <w:szCs w:val="10"/>
                                        <w:lang w:eastAsia="es-UY"/>
                                      </w:rPr>
                                    </w:pPr>
                                    <w:r w:rsidRPr="002A0E8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666666"/>
                                        <w:sz w:val="10"/>
                                        <w:lang w:eastAsia="es-UY"/>
                                      </w:rPr>
                                      <w:t>ISBN:</w:t>
                                    </w:r>
                                    <w:r w:rsidRPr="002A0E8E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0"/>
                                        <w:szCs w:val="10"/>
                                        <w:lang w:eastAsia="es-UY"/>
                                      </w:rPr>
                                      <w:t> 978-84-15518-27-3</w:t>
                                    </w:r>
                                  </w:p>
                                </w:tc>
                              </w:tr>
                              <w:tr w:rsidR="002A0E8E" w:rsidRPr="002A0E8E">
                                <w:trPr>
                                  <w:tblCellSpacing w:w="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2A0E8E" w:rsidRPr="002A0E8E" w:rsidRDefault="002A0E8E" w:rsidP="002A0E8E">
                                    <w:pPr>
                                      <w:spacing w:line="128" w:lineRule="atLeast"/>
                                      <w:jc w:val="left"/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0"/>
                                        <w:szCs w:val="10"/>
                                        <w:lang w:eastAsia="es-UY"/>
                                      </w:rPr>
                                    </w:pPr>
                                    <w:r w:rsidRPr="002A0E8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666666"/>
                                        <w:sz w:val="10"/>
                                        <w:lang w:eastAsia="es-UY"/>
                                      </w:rPr>
                                      <w:t>Encuadernación:</w:t>
                                    </w:r>
                                    <w:r w:rsidRPr="002A0E8E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0"/>
                                        <w:szCs w:val="10"/>
                                        <w:lang w:eastAsia="es-UY"/>
                                      </w:rPr>
                                      <w:t> rústica, 13 x 21 cm</w:t>
                                    </w:r>
                                  </w:p>
                                </w:tc>
                              </w:tr>
                            </w:tbl>
                            <w:p w:rsidR="002A0E8E" w:rsidRPr="002A0E8E" w:rsidRDefault="002A0E8E" w:rsidP="002A0E8E">
                              <w:pPr>
                                <w:jc w:val="lef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UY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Borders>
                                  <w:top w:val="single" w:sz="36" w:space="0" w:color="FFFFFF"/>
                                  <w:bottom w:val="single" w:sz="36" w:space="0" w:color="FFFFFF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3032"/>
                              </w:tblGrid>
                              <w:tr w:rsidR="002A0E8E" w:rsidRPr="002A0E8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2A0E8E" w:rsidRPr="002A0E8E" w:rsidRDefault="002A0E8E" w:rsidP="002A0E8E">
                                    <w:pPr>
                                      <w:spacing w:after="240" w:line="182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es-UY"/>
                                      </w:rPr>
                                    </w:pPr>
                                    <w:r w:rsidRPr="002A0E8E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es-UY"/>
                                      </w:rPr>
                                      <w:t>¿Es posible abrazar a un tiempo el cristianismo y el budismo sin que el resultado sea un híbrido informe? La indagación espiritual ¿puede beneficiarse al mismo tiempo de las enseñanzas de Jesucristo y de Buda? ¿O hay que entender los mensajes de los distintos líderes religiosos como mutuamente excluyentes?</w:t>
                                    </w:r>
                                    <w:r w:rsidRPr="002A0E8E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es-UY"/>
                                      </w:rPr>
                                      <w:br/>
                                    </w:r>
                                    <w:r w:rsidRPr="002A0E8E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es-UY"/>
                                      </w:rPr>
                                      <w:br/>
                                      <w:t xml:space="preserve">Sin Buda no podría ser cristiano se enfrenta a estas cuestiones con el máximo rigor, pero al mismo tiempo con el aval de la propia experiencia vital. </w:t>
                                    </w:r>
                                    <w:proofErr w:type="spellStart"/>
                                    <w:r w:rsidRPr="002A0E8E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es-UY"/>
                                      </w:rPr>
                                      <w:t>Knitter</w:t>
                                    </w:r>
                                    <w:proofErr w:type="spellEnd"/>
                                    <w:r w:rsidRPr="002A0E8E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es-UY"/>
                                      </w:rPr>
                                      <w:t xml:space="preserve"> defiende la necesidad de «mirar más allá de los límites tradicionales del cristianismo para encontrar algo que es de vital importancia en la tarea de comprender y vivir la fe cristiana: las otras religiones.» Y ello lo lleva a constatar: «Cuanto más estudiaba otras tradiciones religiosas, más sentía, casi siempre dolorosamente, que mi comprensión de Jesús el Salvador necesitaba renovación y expansión.» En esta obra, </w:t>
                                    </w:r>
                                    <w:proofErr w:type="spellStart"/>
                                    <w:r w:rsidRPr="002A0E8E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es-UY"/>
                                      </w:rPr>
                                      <w:t>Knitter</w:t>
                                    </w:r>
                                    <w:proofErr w:type="spellEnd"/>
                                    <w:r w:rsidRPr="002A0E8E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es-UY"/>
                                      </w:rPr>
                                      <w:t xml:space="preserve"> se enfrenta a los postulados del cristianismo y el budismo con auténtica sed de renovación y de mutua </w:t>
                                    </w:r>
                                    <w:proofErr w:type="spellStart"/>
                                    <w:r w:rsidRPr="002A0E8E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es-UY"/>
                                      </w:rPr>
                                      <w:t>interfecundación</w:t>
                                    </w:r>
                                    <w:proofErr w:type="spellEnd"/>
                                    <w:r w:rsidRPr="002A0E8E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es-UY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2A0E8E" w:rsidRPr="002A0E8E" w:rsidRDefault="002A0E8E" w:rsidP="002A0E8E">
                              <w:pPr>
                                <w:jc w:val="lef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UY"/>
                                </w:rPr>
                              </w:pPr>
                            </w:p>
                          </w:tc>
                        </w:tr>
                      </w:tbl>
                      <w:p w:rsidR="002A0E8E" w:rsidRPr="002A0E8E" w:rsidRDefault="002A0E8E" w:rsidP="002A0E8E">
                        <w:pPr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</w:pPr>
                      </w:p>
                    </w:tc>
                  </w:tr>
                  <w:tr w:rsidR="002A0E8E" w:rsidRPr="002A0E8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2A0E8E" w:rsidRPr="002A0E8E" w:rsidRDefault="002A0E8E" w:rsidP="002A0E8E">
                        <w:pPr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</w:pPr>
                      </w:p>
                    </w:tc>
                  </w:tr>
                  <w:tr w:rsidR="002A0E8E" w:rsidRPr="002A0E8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36" w:space="0" w:color="FFFFFF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2A0E8E" w:rsidRPr="002A0E8E" w:rsidRDefault="002A0E8E" w:rsidP="002A0E8E">
                        <w:pPr>
                          <w:jc w:val="left"/>
                          <w:rPr>
                            <w:rFonts w:ascii="Arial" w:eastAsia="Times New Roman" w:hAnsi="Arial" w:cs="Arial"/>
                            <w:b/>
                            <w:bCs/>
                            <w:color w:val="AA0032"/>
                            <w:sz w:val="16"/>
                            <w:szCs w:val="16"/>
                            <w:lang w:eastAsia="es-UY"/>
                          </w:rPr>
                        </w:pPr>
                        <w:r w:rsidRPr="002A0E8E">
                          <w:rPr>
                            <w:rFonts w:ascii="Arial" w:eastAsia="Times New Roman" w:hAnsi="Arial" w:cs="Arial"/>
                            <w:b/>
                            <w:bCs/>
                            <w:color w:val="AA0032"/>
                            <w:sz w:val="16"/>
                            <w:szCs w:val="16"/>
                            <w:lang w:eastAsia="es-UY"/>
                          </w:rPr>
                          <w:t>El autor</w:t>
                        </w:r>
                      </w:p>
                    </w:tc>
                  </w:tr>
                  <w:tr w:rsidR="002A0E8E" w:rsidRPr="002A0E8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2A0E8E" w:rsidRPr="002A0E8E" w:rsidRDefault="002A0E8E" w:rsidP="002A0E8E">
                        <w:pPr>
                          <w:jc w:val="left"/>
                          <w:rPr>
                            <w:rFonts w:ascii="Arial" w:eastAsia="Times New Roman" w:hAnsi="Arial" w:cs="Arial"/>
                            <w:color w:val="666666"/>
                            <w:sz w:val="13"/>
                            <w:szCs w:val="13"/>
                            <w:lang w:eastAsia="es-UY"/>
                          </w:rPr>
                        </w:pPr>
                      </w:p>
                    </w:tc>
                  </w:tr>
                  <w:tr w:rsidR="002A0E8E" w:rsidRPr="002A0E8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Borders>
                            <w:top w:val="single" w:sz="36" w:space="0" w:color="FFFFFF"/>
                            <w:bottom w:val="single" w:sz="36" w:space="0" w:color="FFFFFF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6062"/>
                        </w:tblGrid>
                        <w:tr w:rsidR="002A0E8E" w:rsidRPr="002A0E8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A0E8E" w:rsidRPr="002A0E8E" w:rsidRDefault="002A0E8E" w:rsidP="002A0E8E">
                              <w:pPr>
                                <w:spacing w:after="240" w:line="182" w:lineRule="atLeast"/>
                                <w:jc w:val="left"/>
                                <w:rPr>
                                  <w:rFonts w:ascii="Arial" w:eastAsia="Times New Roman" w:hAnsi="Arial" w:cs="Arial"/>
                                  <w:color w:val="666666"/>
                                  <w:sz w:val="11"/>
                                  <w:szCs w:val="11"/>
                                  <w:lang w:eastAsia="es-UY"/>
                                </w:rPr>
                              </w:pPr>
                              <w:hyperlink r:id="rId19" w:tgtFrame="_blank" w:history="1">
                                <w:r>
                                  <w:rPr>
                                    <w:rFonts w:ascii="Arial" w:eastAsia="Times New Roman" w:hAnsi="Arial" w:cs="Arial"/>
                                    <w:noProof/>
                                    <w:color w:val="666666"/>
                                    <w:sz w:val="11"/>
                                    <w:szCs w:val="11"/>
                                    <w:lang w:eastAsia="es-UY"/>
                                  </w:rPr>
                                  <w:drawing>
                                    <wp:anchor distT="0" distB="0" distL="0" distR="0" simplePos="0" relativeHeight="251658240" behindDoc="0" locked="0" layoutInCell="1" allowOverlap="0">
                                      <wp:simplePos x="0" y="0"/>
                                      <wp:positionH relativeFrom="column">
                                        <wp:align>left</wp:align>
                                      </wp:positionH>
                                      <wp:positionV relativeFrom="line">
                                        <wp:posOffset>0</wp:posOffset>
                                      </wp:positionV>
                                      <wp:extent cx="1095375" cy="1095375"/>
                                      <wp:effectExtent l="19050" t="0" r="9525" b="0"/>
                                      <wp:wrapSquare wrapText="bothSides"/>
                                      <wp:docPr id="8" name="Imagen 2" descr="Paul F.">
                                        <a:hlinkClick xmlns:a="http://schemas.openxmlformats.org/drawingml/2006/main" r:id="rId12" tgtFrame="&quot;_blank&quot;"/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Paul F.">
                                                <a:hlinkClick r:id="rId12" tgtFrame="&quot;_blank&quot;"/>
                                              </pic:cNvPr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0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95375" cy="10953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anchor>
                                  </w:drawing>
                                </w:r>
                              </w:hyperlink>
                              <w:r w:rsidRPr="002A0E8E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666666"/>
                                  <w:sz w:val="11"/>
                                  <w:lang w:eastAsia="es-UY"/>
                                </w:rPr>
                                <w:t xml:space="preserve">Paul F. </w:t>
                              </w:r>
                              <w:proofErr w:type="spellStart"/>
                              <w:r w:rsidRPr="002A0E8E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666666"/>
                                  <w:sz w:val="11"/>
                                  <w:lang w:eastAsia="es-UY"/>
                                </w:rPr>
                                <w:t>Knitter</w:t>
                              </w:r>
                              <w:proofErr w:type="spellEnd"/>
                              <w:r w:rsidRPr="002A0E8E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666666"/>
                                  <w:sz w:val="11"/>
                                  <w:lang w:eastAsia="es-UY"/>
                                </w:rPr>
                                <w:t> </w:t>
                              </w:r>
                              <w:r w:rsidRPr="002A0E8E">
                                <w:rPr>
                                  <w:rFonts w:ascii="Arial" w:eastAsia="Times New Roman" w:hAnsi="Arial" w:cs="Arial"/>
                                  <w:color w:val="666666"/>
                                  <w:sz w:val="11"/>
                                  <w:szCs w:val="11"/>
                                  <w:lang w:eastAsia="es-UY"/>
                                </w:rPr>
                                <w:t xml:space="preserve">(Chicago, 1962) es licenciado en teología por la Universidad Gregoriana de Roma, doctor en teología por la Universidad de </w:t>
                              </w:r>
                              <w:proofErr w:type="spellStart"/>
                              <w:r w:rsidRPr="002A0E8E">
                                <w:rPr>
                                  <w:rFonts w:ascii="Arial" w:eastAsia="Times New Roman" w:hAnsi="Arial" w:cs="Arial"/>
                                  <w:color w:val="666666"/>
                                  <w:sz w:val="11"/>
                                  <w:szCs w:val="11"/>
                                  <w:lang w:eastAsia="es-UY"/>
                                </w:rPr>
                                <w:t>Marburgo</w:t>
                              </w:r>
                              <w:proofErr w:type="spellEnd"/>
                              <w:r w:rsidRPr="002A0E8E">
                                <w:rPr>
                                  <w:rFonts w:ascii="Arial" w:eastAsia="Times New Roman" w:hAnsi="Arial" w:cs="Arial"/>
                                  <w:color w:val="666666"/>
                                  <w:sz w:val="11"/>
                                  <w:szCs w:val="11"/>
                                  <w:lang w:eastAsia="es-UY"/>
                                </w:rPr>
                                <w:t xml:space="preserve"> y profesor emérito de teología en la Xavier </w:t>
                              </w:r>
                              <w:proofErr w:type="spellStart"/>
                              <w:r w:rsidRPr="002A0E8E">
                                <w:rPr>
                                  <w:rFonts w:ascii="Arial" w:eastAsia="Times New Roman" w:hAnsi="Arial" w:cs="Arial"/>
                                  <w:color w:val="666666"/>
                                  <w:sz w:val="11"/>
                                  <w:szCs w:val="11"/>
                                  <w:lang w:eastAsia="es-UY"/>
                                </w:rPr>
                                <w:t>University</w:t>
                              </w:r>
                              <w:proofErr w:type="spellEnd"/>
                              <w:r w:rsidRPr="002A0E8E">
                                <w:rPr>
                                  <w:rFonts w:ascii="Arial" w:eastAsia="Times New Roman" w:hAnsi="Arial" w:cs="Arial"/>
                                  <w:color w:val="666666"/>
                                  <w:sz w:val="11"/>
                                  <w:szCs w:val="11"/>
                                  <w:lang w:eastAsia="es-UY"/>
                                </w:rPr>
                                <w:t xml:space="preserve">, en Cincinnati. Ha sido uno de los directores de la organización Cristianos por la Paz en El Salvador y es asesor del Consejo Internacional e </w:t>
                              </w:r>
                              <w:proofErr w:type="spellStart"/>
                              <w:r w:rsidRPr="002A0E8E">
                                <w:rPr>
                                  <w:rFonts w:ascii="Arial" w:eastAsia="Times New Roman" w:hAnsi="Arial" w:cs="Arial"/>
                                  <w:color w:val="666666"/>
                                  <w:sz w:val="11"/>
                                  <w:szCs w:val="11"/>
                                  <w:lang w:eastAsia="es-UY"/>
                                </w:rPr>
                                <w:t>Interreligioso</w:t>
                              </w:r>
                              <w:proofErr w:type="spellEnd"/>
                              <w:r w:rsidRPr="002A0E8E">
                                <w:rPr>
                                  <w:rFonts w:ascii="Arial" w:eastAsia="Times New Roman" w:hAnsi="Arial" w:cs="Arial"/>
                                  <w:color w:val="666666"/>
                                  <w:sz w:val="11"/>
                                  <w:szCs w:val="11"/>
                                  <w:lang w:eastAsia="es-UY"/>
                                </w:rPr>
                                <w:t xml:space="preserve"> por la Paz. Ha dirigido la Cátedra Paul </w:t>
                              </w:r>
                              <w:proofErr w:type="spellStart"/>
                              <w:r w:rsidRPr="002A0E8E">
                                <w:rPr>
                                  <w:rFonts w:ascii="Arial" w:eastAsia="Times New Roman" w:hAnsi="Arial" w:cs="Arial"/>
                                  <w:color w:val="666666"/>
                                  <w:sz w:val="11"/>
                                  <w:szCs w:val="11"/>
                                  <w:lang w:eastAsia="es-UY"/>
                                </w:rPr>
                                <w:t>Tillich</w:t>
                              </w:r>
                              <w:proofErr w:type="spellEnd"/>
                              <w:r w:rsidRPr="002A0E8E">
                                <w:rPr>
                                  <w:rFonts w:ascii="Arial" w:eastAsia="Times New Roman" w:hAnsi="Arial" w:cs="Arial"/>
                                  <w:color w:val="666666"/>
                                  <w:sz w:val="11"/>
                                  <w:szCs w:val="11"/>
                                  <w:lang w:eastAsia="es-UY"/>
                                </w:rPr>
                                <w:t xml:space="preserve"> de Teología, Religiones en el Mundo y Cultura en el </w:t>
                              </w:r>
                              <w:proofErr w:type="spellStart"/>
                              <w:r w:rsidRPr="002A0E8E">
                                <w:rPr>
                                  <w:rFonts w:ascii="Arial" w:eastAsia="Times New Roman" w:hAnsi="Arial" w:cs="Arial"/>
                                  <w:color w:val="666666"/>
                                  <w:sz w:val="11"/>
                                  <w:szCs w:val="11"/>
                                  <w:lang w:eastAsia="es-UY"/>
                                </w:rPr>
                                <w:t>Union</w:t>
                              </w:r>
                              <w:proofErr w:type="spellEnd"/>
                              <w:r w:rsidRPr="002A0E8E">
                                <w:rPr>
                                  <w:rFonts w:ascii="Arial" w:eastAsia="Times New Roman" w:hAnsi="Arial" w:cs="Arial"/>
                                  <w:color w:val="666666"/>
                                  <w:sz w:val="11"/>
                                  <w:szCs w:val="11"/>
                                  <w:lang w:eastAsia="es-UY"/>
                                </w:rPr>
                                <w:t xml:space="preserve"> </w:t>
                              </w:r>
                              <w:proofErr w:type="spellStart"/>
                              <w:r w:rsidRPr="002A0E8E">
                                <w:rPr>
                                  <w:rFonts w:ascii="Arial" w:eastAsia="Times New Roman" w:hAnsi="Arial" w:cs="Arial"/>
                                  <w:color w:val="666666"/>
                                  <w:sz w:val="11"/>
                                  <w:szCs w:val="11"/>
                                  <w:lang w:eastAsia="es-UY"/>
                                </w:rPr>
                                <w:t>Theological</w:t>
                              </w:r>
                              <w:proofErr w:type="spellEnd"/>
                              <w:r w:rsidRPr="002A0E8E">
                                <w:rPr>
                                  <w:rFonts w:ascii="Arial" w:eastAsia="Times New Roman" w:hAnsi="Arial" w:cs="Arial"/>
                                  <w:color w:val="666666"/>
                                  <w:sz w:val="11"/>
                                  <w:szCs w:val="11"/>
                                  <w:lang w:eastAsia="es-UY"/>
                                </w:rPr>
                                <w:t xml:space="preserve"> </w:t>
                              </w:r>
                              <w:proofErr w:type="spellStart"/>
                              <w:r w:rsidRPr="002A0E8E">
                                <w:rPr>
                                  <w:rFonts w:ascii="Arial" w:eastAsia="Times New Roman" w:hAnsi="Arial" w:cs="Arial"/>
                                  <w:color w:val="666666"/>
                                  <w:sz w:val="11"/>
                                  <w:szCs w:val="11"/>
                                  <w:lang w:eastAsia="es-UY"/>
                                </w:rPr>
                                <w:t>Seminary</w:t>
                              </w:r>
                              <w:proofErr w:type="spellEnd"/>
                              <w:r w:rsidRPr="002A0E8E">
                                <w:rPr>
                                  <w:rFonts w:ascii="Arial" w:eastAsia="Times New Roman" w:hAnsi="Arial" w:cs="Arial"/>
                                  <w:color w:val="666666"/>
                                  <w:sz w:val="11"/>
                                  <w:szCs w:val="11"/>
                                  <w:lang w:eastAsia="es-UY"/>
                                </w:rPr>
                                <w:t xml:space="preserve"> de Nueva York.</w:t>
                              </w:r>
                              <w:r w:rsidRPr="002A0E8E">
                                <w:rPr>
                                  <w:rFonts w:ascii="Arial" w:eastAsia="Times New Roman" w:hAnsi="Arial" w:cs="Arial"/>
                                  <w:color w:val="666666"/>
                                  <w:sz w:val="11"/>
                                  <w:szCs w:val="11"/>
                                  <w:lang w:eastAsia="es-UY"/>
                                </w:rPr>
                                <w:br/>
                              </w:r>
                              <w:r w:rsidRPr="002A0E8E">
                                <w:rPr>
                                  <w:rFonts w:ascii="Arial" w:eastAsia="Times New Roman" w:hAnsi="Arial" w:cs="Arial"/>
                                  <w:color w:val="666666"/>
                                  <w:sz w:val="11"/>
                                  <w:szCs w:val="11"/>
                                  <w:lang w:eastAsia="es-UY"/>
                                </w:rPr>
                                <w:br/>
                                <w:t>Como afirma </w:t>
                              </w:r>
                              <w:hyperlink r:id="rId21" w:tgtFrame="_blank" w:history="1">
                                <w:r w:rsidRPr="002A0E8E">
                                  <w:rPr>
                                    <w:rFonts w:ascii="Arial" w:eastAsia="Times New Roman" w:hAnsi="Arial" w:cs="Arial"/>
                                    <w:color w:val="AA0032"/>
                                    <w:sz w:val="11"/>
                                    <w:u w:val="single"/>
                                    <w:lang w:eastAsia="es-UY"/>
                                  </w:rPr>
                                  <w:t>Juan José Tamayo</w:t>
                                </w:r>
                              </w:hyperlink>
                              <w:r w:rsidRPr="002A0E8E">
                                <w:rPr>
                                  <w:rFonts w:ascii="Arial" w:eastAsia="Times New Roman" w:hAnsi="Arial" w:cs="Arial"/>
                                  <w:color w:val="666666"/>
                                  <w:sz w:val="11"/>
                                  <w:szCs w:val="11"/>
                                  <w:lang w:eastAsia="es-UY"/>
                                </w:rPr>
                                <w:t> en </w:t>
                              </w:r>
                              <w:hyperlink r:id="rId22" w:tgtFrame="_blank" w:history="1">
                                <w:r w:rsidRPr="002A0E8E">
                                  <w:rPr>
                                    <w:rFonts w:ascii="Arial" w:eastAsia="Times New Roman" w:hAnsi="Arial" w:cs="Arial"/>
                                    <w:i/>
                                    <w:iCs/>
                                    <w:color w:val="AA0032"/>
                                    <w:sz w:val="11"/>
                                    <w:u w:val="single"/>
                                    <w:lang w:eastAsia="es-UY"/>
                                  </w:rPr>
                                  <w:t>Cincuenta intelectuales para una conciencia crítica</w:t>
                                </w:r>
                              </w:hyperlink>
                              <w:r w:rsidRPr="002A0E8E">
                                <w:rPr>
                                  <w:rFonts w:ascii="Arial" w:eastAsia="Times New Roman" w:hAnsi="Arial" w:cs="Arial"/>
                                  <w:color w:val="666666"/>
                                  <w:sz w:val="11"/>
                                  <w:szCs w:val="11"/>
                                  <w:lang w:eastAsia="es-UY"/>
                                </w:rPr>
                                <w:t xml:space="preserve">, la singularidad de Paul F. </w:t>
                              </w:r>
                              <w:proofErr w:type="spellStart"/>
                              <w:r w:rsidRPr="002A0E8E">
                                <w:rPr>
                                  <w:rFonts w:ascii="Arial" w:eastAsia="Times New Roman" w:hAnsi="Arial" w:cs="Arial"/>
                                  <w:color w:val="666666"/>
                                  <w:sz w:val="11"/>
                                  <w:szCs w:val="11"/>
                                  <w:lang w:eastAsia="es-UY"/>
                                </w:rPr>
                                <w:t>Knitter</w:t>
                              </w:r>
                              <w:proofErr w:type="spellEnd"/>
                              <w:r w:rsidRPr="002A0E8E">
                                <w:rPr>
                                  <w:rFonts w:ascii="Arial" w:eastAsia="Times New Roman" w:hAnsi="Arial" w:cs="Arial"/>
                                  <w:color w:val="666666"/>
                                  <w:sz w:val="11"/>
                                  <w:szCs w:val="11"/>
                                  <w:lang w:eastAsia="es-UY"/>
                                </w:rPr>
                                <w:t xml:space="preserve"> reside en su capacidad para aunar dos de los movimientos más creativos y significativos de la teología cristiana del último siglo: la teología de la liberación y la teología de las religiones. En este último campo es considerado un pionero, junto con John </w:t>
                              </w:r>
                              <w:proofErr w:type="spellStart"/>
                              <w:r w:rsidRPr="002A0E8E">
                                <w:rPr>
                                  <w:rFonts w:ascii="Arial" w:eastAsia="Times New Roman" w:hAnsi="Arial" w:cs="Arial"/>
                                  <w:color w:val="666666"/>
                                  <w:sz w:val="11"/>
                                  <w:szCs w:val="11"/>
                                  <w:lang w:eastAsia="es-UY"/>
                                </w:rPr>
                                <w:t>Hick</w:t>
                              </w:r>
                              <w:proofErr w:type="spellEnd"/>
                              <w:r w:rsidRPr="002A0E8E">
                                <w:rPr>
                                  <w:rFonts w:ascii="Arial" w:eastAsia="Times New Roman" w:hAnsi="Arial" w:cs="Arial"/>
                                  <w:color w:val="666666"/>
                                  <w:sz w:val="11"/>
                                  <w:szCs w:val="11"/>
                                  <w:lang w:eastAsia="es-UY"/>
                                </w:rPr>
                                <w:t xml:space="preserve"> y </w:t>
                              </w:r>
                              <w:hyperlink r:id="rId23" w:tgtFrame="_blank" w:history="1">
                                <w:r w:rsidRPr="002A0E8E">
                                  <w:rPr>
                                    <w:rFonts w:ascii="Arial" w:eastAsia="Times New Roman" w:hAnsi="Arial" w:cs="Arial"/>
                                    <w:color w:val="AA0032"/>
                                    <w:sz w:val="11"/>
                                    <w:u w:val="single"/>
                                    <w:lang w:eastAsia="es-UY"/>
                                  </w:rPr>
                                  <w:t xml:space="preserve">Raimon </w:t>
                                </w:r>
                                <w:proofErr w:type="spellStart"/>
                                <w:r w:rsidRPr="002A0E8E">
                                  <w:rPr>
                                    <w:rFonts w:ascii="Arial" w:eastAsia="Times New Roman" w:hAnsi="Arial" w:cs="Arial"/>
                                    <w:color w:val="AA0032"/>
                                    <w:sz w:val="11"/>
                                    <w:u w:val="single"/>
                                    <w:lang w:eastAsia="es-UY"/>
                                  </w:rPr>
                                  <w:t>Panikkar</w:t>
                                </w:r>
                                <w:proofErr w:type="spellEnd"/>
                              </w:hyperlink>
                              <w:r w:rsidRPr="002A0E8E">
                                <w:rPr>
                                  <w:rFonts w:ascii="Arial" w:eastAsia="Times New Roman" w:hAnsi="Arial" w:cs="Arial"/>
                                  <w:color w:val="666666"/>
                                  <w:sz w:val="11"/>
                                  <w:szCs w:val="11"/>
                                  <w:lang w:eastAsia="es-UY"/>
                                </w:rPr>
                                <w:t xml:space="preserve">. Paul </w:t>
                              </w:r>
                              <w:proofErr w:type="spellStart"/>
                              <w:r w:rsidRPr="002A0E8E">
                                <w:rPr>
                                  <w:rFonts w:ascii="Arial" w:eastAsia="Times New Roman" w:hAnsi="Arial" w:cs="Arial"/>
                                  <w:color w:val="666666"/>
                                  <w:sz w:val="11"/>
                                  <w:szCs w:val="11"/>
                                  <w:lang w:eastAsia="es-UY"/>
                                </w:rPr>
                                <w:t>Knitter</w:t>
                              </w:r>
                              <w:proofErr w:type="spellEnd"/>
                              <w:r w:rsidRPr="002A0E8E">
                                <w:rPr>
                                  <w:rFonts w:ascii="Arial" w:eastAsia="Times New Roman" w:hAnsi="Arial" w:cs="Arial"/>
                                  <w:color w:val="666666"/>
                                  <w:sz w:val="11"/>
                                  <w:szCs w:val="11"/>
                                  <w:lang w:eastAsia="es-UY"/>
                                </w:rPr>
                                <w:t xml:space="preserve"> defiende que el camino del cristiano del siglo </w:t>
                              </w:r>
                              <w:proofErr w:type="spellStart"/>
                              <w:r w:rsidRPr="002A0E8E">
                                <w:rPr>
                                  <w:rFonts w:ascii="Arial" w:eastAsia="Times New Roman" w:hAnsi="Arial" w:cs="Arial"/>
                                  <w:color w:val="666666"/>
                                  <w:sz w:val="11"/>
                                  <w:szCs w:val="11"/>
                                  <w:lang w:eastAsia="es-UY"/>
                                </w:rPr>
                                <w:t>xxi</w:t>
                              </w:r>
                              <w:proofErr w:type="spellEnd"/>
                              <w:r w:rsidRPr="002A0E8E">
                                <w:rPr>
                                  <w:rFonts w:ascii="Arial" w:eastAsia="Times New Roman" w:hAnsi="Arial" w:cs="Arial"/>
                                  <w:color w:val="666666"/>
                                  <w:sz w:val="11"/>
                                  <w:szCs w:val="11"/>
                                  <w:lang w:eastAsia="es-UY"/>
                                </w:rPr>
                                <w:t xml:space="preserve"> pasa por conocer otras religiones para así volver a la propia enriqueciéndola con una nueva visión.</w:t>
                              </w:r>
                              <w:r w:rsidRPr="002A0E8E">
                                <w:rPr>
                                  <w:rFonts w:ascii="Arial" w:eastAsia="Times New Roman" w:hAnsi="Arial" w:cs="Arial"/>
                                  <w:color w:val="666666"/>
                                  <w:sz w:val="11"/>
                                  <w:szCs w:val="11"/>
                                  <w:lang w:eastAsia="es-UY"/>
                                </w:rPr>
                                <w:br/>
                              </w:r>
                              <w:r w:rsidRPr="002A0E8E">
                                <w:rPr>
                                  <w:rFonts w:ascii="Arial" w:eastAsia="Times New Roman" w:hAnsi="Arial" w:cs="Arial"/>
                                  <w:color w:val="666666"/>
                                  <w:sz w:val="11"/>
                                  <w:szCs w:val="11"/>
                                  <w:lang w:eastAsia="es-UY"/>
                                </w:rPr>
                                <w:br/>
                                <w:t>En Fragmenta ha publicado </w:t>
                              </w:r>
                              <w:hyperlink r:id="rId24" w:tgtFrame="_blank" w:history="1">
                                <w:r w:rsidRPr="002A0E8E">
                                  <w:rPr>
                                    <w:rFonts w:ascii="Arial" w:eastAsia="Times New Roman" w:hAnsi="Arial" w:cs="Arial"/>
                                    <w:i/>
                                    <w:iCs/>
                                    <w:color w:val="AA0032"/>
                                    <w:sz w:val="11"/>
                                    <w:u w:val="single"/>
                                    <w:lang w:eastAsia="es-UY"/>
                                  </w:rPr>
                                  <w:t>Sin Buda no podría ser cristiano</w:t>
                                </w:r>
                              </w:hyperlink>
                              <w:r w:rsidRPr="002A0E8E">
                                <w:rPr>
                                  <w:rFonts w:ascii="Arial" w:eastAsia="Times New Roman" w:hAnsi="Arial" w:cs="Arial"/>
                                  <w:color w:val="666666"/>
                                  <w:sz w:val="11"/>
                                  <w:szCs w:val="11"/>
                                  <w:lang w:eastAsia="es-UY"/>
                                </w:rPr>
                                <w:t> (2016).</w:t>
                              </w:r>
                            </w:p>
                          </w:tc>
                        </w:tr>
                      </w:tbl>
                      <w:p w:rsidR="002A0E8E" w:rsidRPr="002A0E8E" w:rsidRDefault="002A0E8E" w:rsidP="002A0E8E">
                        <w:pPr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</w:pPr>
                      </w:p>
                    </w:tc>
                  </w:tr>
                  <w:tr w:rsidR="002A0E8E" w:rsidRPr="002A0E8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3030"/>
                          <w:gridCol w:w="3032"/>
                        </w:tblGrid>
                        <w:tr w:rsidR="002A0E8E" w:rsidRPr="002A0E8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Merge w:val="restart"/>
                              <w:hideMark/>
                            </w:tcPr>
                            <w:p w:rsidR="002A0E8E" w:rsidRPr="002A0E8E" w:rsidRDefault="002A0E8E" w:rsidP="002A0E8E">
                              <w:pPr>
                                <w:jc w:val="lef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UY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noProof/>
                                  <w:color w:val="1155CC"/>
                                  <w:sz w:val="24"/>
                                  <w:szCs w:val="24"/>
                                  <w:lang w:eastAsia="es-UY"/>
                                </w:rPr>
                                <w:drawing>
                                  <wp:inline distT="0" distB="0" distL="0" distR="0">
                                    <wp:extent cx="1903730" cy="1429385"/>
                                    <wp:effectExtent l="19050" t="0" r="1270" b="0"/>
                                    <wp:docPr id="5" name="Imagen 5" descr="Paul F. Knitter habla de 'Sin Buda no podría ser crisitiano'">
                                      <a:hlinkClick xmlns:a="http://schemas.openxmlformats.org/drawingml/2006/main" r:id="rId25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 descr="Paul F. Knitter habla de 'Sin Buda no podría ser crisitiano'">
                                              <a:hlinkClick r:id="rId25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6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3730" cy="14293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2A0E8E" w:rsidRPr="002A0E8E" w:rsidRDefault="002A0E8E" w:rsidP="002A0E8E">
                              <w:pPr>
                                <w:spacing w:line="182" w:lineRule="atLeast"/>
                                <w:jc w:val="left"/>
                                <w:rPr>
                                  <w:rFonts w:ascii="Arial" w:eastAsia="Times New Roman" w:hAnsi="Arial" w:cs="Arial"/>
                                  <w:color w:val="AA0032"/>
                                  <w:sz w:val="13"/>
                                  <w:szCs w:val="13"/>
                                  <w:lang w:eastAsia="es-UY"/>
                                </w:rPr>
                              </w:pPr>
                              <w:hyperlink r:id="rId27" w:anchor="610810" w:tgtFrame="_blank" w:history="1">
                                <w:r w:rsidRPr="002A0E8E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AA0032"/>
                                    <w:sz w:val="13"/>
                                    <w:u w:val="single"/>
                                    <w:lang w:eastAsia="es-UY"/>
                                  </w:rPr>
                                  <w:t xml:space="preserve">Paul F. </w:t>
                                </w:r>
                                <w:proofErr w:type="spellStart"/>
                                <w:r w:rsidRPr="002A0E8E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AA0032"/>
                                    <w:sz w:val="13"/>
                                    <w:u w:val="single"/>
                                    <w:lang w:eastAsia="es-UY"/>
                                  </w:rPr>
                                  <w:t>Knitter</w:t>
                                </w:r>
                                <w:proofErr w:type="spellEnd"/>
                                <w:r w:rsidRPr="002A0E8E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AA0032"/>
                                    <w:sz w:val="13"/>
                                    <w:u w:val="single"/>
                                    <w:lang w:eastAsia="es-UY"/>
                                  </w:rPr>
                                  <w:t xml:space="preserve"> habla de 'Sin Buda no podría ser </w:t>
                                </w:r>
                                <w:proofErr w:type="spellStart"/>
                                <w:r w:rsidRPr="002A0E8E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AA0032"/>
                                    <w:sz w:val="13"/>
                                    <w:u w:val="single"/>
                                    <w:lang w:eastAsia="es-UY"/>
                                  </w:rPr>
                                  <w:t>crisitiano</w:t>
                                </w:r>
                                <w:proofErr w:type="spellEnd"/>
                                <w:r w:rsidRPr="002A0E8E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AA0032"/>
                                    <w:sz w:val="13"/>
                                    <w:u w:val="single"/>
                                    <w:lang w:eastAsia="es-UY"/>
                                  </w:rPr>
                                  <w:t>'</w:t>
                                </w:r>
                              </w:hyperlink>
                            </w:p>
                          </w:tc>
                        </w:tr>
                        <w:tr w:rsidR="002A0E8E" w:rsidRPr="002A0E8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2A0E8E" w:rsidRPr="002A0E8E" w:rsidRDefault="002A0E8E" w:rsidP="002A0E8E">
                              <w:pPr>
                                <w:jc w:val="lef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UY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2A0E8E" w:rsidRPr="002A0E8E" w:rsidRDefault="002A0E8E" w:rsidP="002A0E8E">
                              <w:pPr>
                                <w:spacing w:after="240" w:line="182" w:lineRule="atLeast"/>
                                <w:jc w:val="left"/>
                                <w:rPr>
                                  <w:rFonts w:ascii="Arial" w:eastAsia="Times New Roman" w:hAnsi="Arial" w:cs="Arial"/>
                                  <w:color w:val="666666"/>
                                  <w:sz w:val="11"/>
                                  <w:szCs w:val="11"/>
                                  <w:lang w:eastAsia="es-UY"/>
                                </w:rPr>
                              </w:pPr>
                              <w:r w:rsidRPr="002A0E8E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666666"/>
                                  <w:sz w:val="11"/>
                                  <w:lang w:eastAsia="es-UY"/>
                                </w:rPr>
                                <w:t>Con motivo de la reciente publicación de </w:t>
                              </w:r>
                              <w:hyperlink r:id="rId28" w:tgtFrame="_blank" w:history="1">
                                <w:r w:rsidRPr="002A0E8E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i/>
                                    <w:iCs/>
                                    <w:color w:val="AA0032"/>
                                    <w:sz w:val="11"/>
                                    <w:u w:val="single"/>
                                    <w:lang w:eastAsia="es-UY"/>
                                  </w:rPr>
                                  <w:t>Sin Buda no podría ser cristiano</w:t>
                                </w:r>
                              </w:hyperlink>
                              <w:r w:rsidRPr="002A0E8E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666666"/>
                                  <w:sz w:val="11"/>
                                  <w:lang w:eastAsia="es-UY"/>
                                </w:rPr>
                                <w:t>, del teólogo norteamericano </w:t>
                              </w:r>
                              <w:hyperlink r:id="rId29" w:tgtFrame="_blank" w:history="1">
                                <w:r w:rsidRPr="002A0E8E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AA0032"/>
                                    <w:sz w:val="11"/>
                                    <w:u w:val="single"/>
                                    <w:lang w:eastAsia="es-UY"/>
                                  </w:rPr>
                                  <w:t xml:space="preserve">Paul F. </w:t>
                                </w:r>
                                <w:proofErr w:type="spellStart"/>
                                <w:r w:rsidRPr="002A0E8E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AA0032"/>
                                    <w:sz w:val="11"/>
                                    <w:u w:val="single"/>
                                    <w:lang w:eastAsia="es-UY"/>
                                  </w:rPr>
                                  <w:t>Knitter</w:t>
                                </w:r>
                                <w:proofErr w:type="spellEnd"/>
                              </w:hyperlink>
                              <w:r w:rsidRPr="002A0E8E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666666"/>
                                  <w:sz w:val="11"/>
                                  <w:lang w:eastAsia="es-UY"/>
                                </w:rPr>
                                <w:t> (</w:t>
                              </w:r>
                              <w:hyperlink r:id="rId30" w:tgtFrame="_blank" w:history="1">
                                <w:r w:rsidRPr="002A0E8E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AA0032"/>
                                    <w:sz w:val="11"/>
                                    <w:u w:val="single"/>
                                    <w:lang w:eastAsia="es-UY"/>
                                  </w:rPr>
                                  <w:t>Fragmenta</w:t>
                                </w:r>
                              </w:hyperlink>
                              <w:r w:rsidRPr="002A0E8E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666666"/>
                                  <w:sz w:val="11"/>
                                  <w:lang w:eastAsia="es-UY"/>
                                </w:rPr>
                                <w:t>, 2016), se celebró un panel con el título "Budismo y Cristianismo ¿Qué pueden aprender el uno del otro?" el lunes 3 de octubre, en la </w:t>
                              </w:r>
                              <w:hyperlink r:id="rId31" w:anchor=".V9E7CFSLRdg" w:tgtFrame="_blank" w:history="1">
                                <w:r w:rsidRPr="002A0E8E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AA0032"/>
                                    <w:sz w:val="11"/>
                                    <w:u w:val="single"/>
                                    <w:lang w:eastAsia="es-UY"/>
                                  </w:rPr>
                                  <w:t>Pontificia Universidad Javeriana</w:t>
                                </w:r>
                              </w:hyperlink>
                              <w:r w:rsidRPr="002A0E8E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666666"/>
                                  <w:sz w:val="11"/>
                                  <w:lang w:eastAsia="es-UY"/>
                                </w:rPr>
                                <w:t xml:space="preserve"> (Bogotá, Colombia). El acto contó con la participación de Jaime Barrera, filósofo y teólogo con una larga estancia en Japón, </w:t>
                              </w:r>
                              <w:proofErr w:type="spellStart"/>
                              <w:r w:rsidRPr="002A0E8E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666666"/>
                                  <w:sz w:val="11"/>
                                  <w:lang w:eastAsia="es-UY"/>
                                </w:rPr>
                                <w:t>Densho</w:t>
                              </w:r>
                              <w:proofErr w:type="spellEnd"/>
                              <w:r w:rsidRPr="002A0E8E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666666"/>
                                  <w:sz w:val="11"/>
                                  <w:lang w:eastAsia="es-UY"/>
                                </w:rPr>
                                <w:t xml:space="preserve"> Quintero, sacerdote budista y maestro soto zen, y Victorino Pérez, doctor en teología por la Universidad de Salamanca.</w:t>
                              </w:r>
                              <w:r w:rsidRPr="002A0E8E">
                                <w:rPr>
                                  <w:rFonts w:ascii="Arial" w:eastAsia="Times New Roman" w:hAnsi="Arial" w:cs="Arial"/>
                                  <w:color w:val="666666"/>
                                  <w:sz w:val="11"/>
                                  <w:szCs w:val="11"/>
                                  <w:lang w:eastAsia="es-UY"/>
                                </w:rPr>
                                <w:br/>
                              </w:r>
                              <w:r w:rsidRPr="002A0E8E">
                                <w:rPr>
                                  <w:rFonts w:ascii="Arial" w:eastAsia="Times New Roman" w:hAnsi="Arial" w:cs="Arial"/>
                                  <w:color w:val="666666"/>
                                  <w:sz w:val="11"/>
                                  <w:szCs w:val="11"/>
                                  <w:lang w:eastAsia="es-UY"/>
                                </w:rPr>
                                <w:br/>
                                <w:t>El acto fue organizado por la </w:t>
                              </w:r>
                              <w:hyperlink r:id="rId32" w:tgtFrame="_blank" w:history="1">
                                <w:r w:rsidRPr="002A0E8E">
                                  <w:rPr>
                                    <w:rFonts w:ascii="Arial" w:eastAsia="Times New Roman" w:hAnsi="Arial" w:cs="Arial"/>
                                    <w:color w:val="AA0032"/>
                                    <w:sz w:val="11"/>
                                    <w:u w:val="single"/>
                                    <w:lang w:eastAsia="es-UY"/>
                                  </w:rPr>
                                  <w:t>Centro de Formación Teológica de la Pontificia Universidad Javeriana</w:t>
                                </w:r>
                              </w:hyperlink>
                              <w:r w:rsidRPr="002A0E8E">
                                <w:rPr>
                                  <w:rFonts w:ascii="Arial" w:eastAsia="Times New Roman" w:hAnsi="Arial" w:cs="Arial"/>
                                  <w:color w:val="666666"/>
                                  <w:sz w:val="11"/>
                                  <w:szCs w:val="11"/>
                                  <w:lang w:eastAsia="es-UY"/>
                                </w:rPr>
                                <w:t> y contó con la colaboración de </w:t>
                              </w:r>
                              <w:hyperlink r:id="rId33" w:tgtFrame="_blank" w:history="1">
                                <w:r w:rsidRPr="002A0E8E">
                                  <w:rPr>
                                    <w:rFonts w:ascii="Arial" w:eastAsia="Times New Roman" w:hAnsi="Arial" w:cs="Arial"/>
                                    <w:color w:val="AA0032"/>
                                    <w:sz w:val="11"/>
                                    <w:u w:val="single"/>
                                    <w:lang w:eastAsia="es-UY"/>
                                  </w:rPr>
                                  <w:t>Siglo del Hombre</w:t>
                                </w:r>
                              </w:hyperlink>
                              <w:r w:rsidRPr="002A0E8E">
                                <w:rPr>
                                  <w:rFonts w:ascii="Arial" w:eastAsia="Times New Roman" w:hAnsi="Arial" w:cs="Arial"/>
                                  <w:color w:val="666666"/>
                                  <w:sz w:val="11"/>
                                  <w:szCs w:val="11"/>
                                  <w:lang w:eastAsia="es-UY"/>
                                </w:rPr>
                                <w:t>. Durante el mismo se presentó el citado libro y se proyectó un vídeo que reproducimos aquí.</w:t>
                              </w:r>
                            </w:p>
                          </w:tc>
                        </w:tr>
                      </w:tbl>
                      <w:p w:rsidR="002A0E8E" w:rsidRPr="002A0E8E" w:rsidRDefault="002A0E8E" w:rsidP="002A0E8E">
                        <w:pPr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</w:pPr>
                      </w:p>
                    </w:tc>
                  </w:tr>
                  <w:tr w:rsidR="002A0E8E" w:rsidRPr="002A0E8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2A0E8E" w:rsidRPr="002A0E8E" w:rsidRDefault="002A0E8E" w:rsidP="002A0E8E">
                        <w:pPr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</w:pPr>
                      </w:p>
                    </w:tc>
                  </w:tr>
                  <w:tr w:rsidR="002A0E8E" w:rsidRPr="002A0E8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36" w:space="0" w:color="FFFFFF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2A0E8E" w:rsidRPr="002A0E8E" w:rsidRDefault="002A0E8E" w:rsidP="002A0E8E">
                        <w:pPr>
                          <w:jc w:val="left"/>
                          <w:rPr>
                            <w:rFonts w:ascii="Arial" w:eastAsia="Times New Roman" w:hAnsi="Arial" w:cs="Arial"/>
                            <w:b/>
                            <w:bCs/>
                            <w:color w:val="AA0032"/>
                            <w:sz w:val="16"/>
                            <w:szCs w:val="16"/>
                            <w:lang w:eastAsia="es-UY"/>
                          </w:rPr>
                        </w:pPr>
                        <w:r w:rsidRPr="002A0E8E">
                          <w:rPr>
                            <w:rFonts w:ascii="Arial" w:eastAsia="Times New Roman" w:hAnsi="Arial" w:cs="Arial"/>
                            <w:b/>
                            <w:bCs/>
                            <w:color w:val="AA0032"/>
                            <w:sz w:val="16"/>
                            <w:szCs w:val="16"/>
                            <w:lang w:eastAsia="es-UY"/>
                          </w:rPr>
                          <w:t>Diálogo entre...</w:t>
                        </w:r>
                      </w:p>
                    </w:tc>
                  </w:tr>
                  <w:tr w:rsidR="002A0E8E" w:rsidRPr="002A0E8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2A0E8E" w:rsidRPr="002A0E8E" w:rsidRDefault="002A0E8E" w:rsidP="002A0E8E">
                        <w:pPr>
                          <w:jc w:val="left"/>
                          <w:rPr>
                            <w:rFonts w:ascii="Arial" w:eastAsia="Times New Roman" w:hAnsi="Arial" w:cs="Arial"/>
                            <w:color w:val="666666"/>
                            <w:sz w:val="13"/>
                            <w:szCs w:val="13"/>
                            <w:lang w:eastAsia="es-UY"/>
                          </w:rPr>
                        </w:pPr>
                      </w:p>
                    </w:tc>
                  </w:tr>
                  <w:tr w:rsidR="002A0E8E" w:rsidRPr="002A0E8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Borders>
                            <w:top w:val="single" w:sz="36" w:space="0" w:color="FFFFFF"/>
                            <w:bottom w:val="single" w:sz="36" w:space="0" w:color="FFFFFF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6062"/>
                        </w:tblGrid>
                        <w:tr w:rsidR="002A0E8E" w:rsidRPr="002A0E8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A0E8E" w:rsidRPr="002A0E8E" w:rsidRDefault="002A0E8E" w:rsidP="002A0E8E">
                              <w:pPr>
                                <w:spacing w:after="240" w:line="182" w:lineRule="atLeast"/>
                                <w:jc w:val="left"/>
                                <w:rPr>
                                  <w:rFonts w:ascii="Arial" w:eastAsia="Times New Roman" w:hAnsi="Arial" w:cs="Arial"/>
                                  <w:color w:val="666666"/>
                                  <w:sz w:val="11"/>
                                  <w:szCs w:val="11"/>
                                  <w:lang w:eastAsia="es-UY"/>
                                </w:rPr>
                              </w:pPr>
                              <w:hyperlink r:id="rId34" w:tgtFrame="_blank" w:history="1">
                                <w:r>
                                  <w:rPr>
                                    <w:rFonts w:ascii="Arial" w:eastAsia="Times New Roman" w:hAnsi="Arial" w:cs="Arial"/>
                                    <w:noProof/>
                                    <w:color w:val="666666"/>
                                    <w:sz w:val="11"/>
                                    <w:szCs w:val="11"/>
                                    <w:lang w:eastAsia="es-UY"/>
                                  </w:rPr>
                                  <w:drawing>
                                    <wp:anchor distT="0" distB="0" distL="0" distR="0" simplePos="0" relativeHeight="251658240" behindDoc="0" locked="0" layoutInCell="1" allowOverlap="0">
                                      <wp:simplePos x="0" y="0"/>
                                      <wp:positionH relativeFrom="column">
                                        <wp:align>left</wp:align>
                                      </wp:positionH>
                                      <wp:positionV relativeFrom="line">
                                        <wp:posOffset>0</wp:posOffset>
                                      </wp:positionV>
                                      <wp:extent cx="1095375" cy="1095375"/>
                                      <wp:effectExtent l="19050" t="0" r="9525" b="0"/>
                                      <wp:wrapSquare wrapText="bothSides"/>
                                      <wp:docPr id="7" name="Imagen 3" descr="Pablo d'">
                                        <a:hlinkClick xmlns:a="http://schemas.openxmlformats.org/drawingml/2006/main" r:id="rId34" tgtFrame="&quot;_blank&quot;"/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Pablo d'">
                                                <a:hlinkClick r:id="rId34" tgtFrame="&quot;_blank&quot;"/>
                                              </pic:cNvPr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35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95375" cy="10953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anchor>
                                  </w:drawing>
                                </w:r>
                              </w:hyperlink>
                              <w:r w:rsidRPr="002A0E8E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666666"/>
                                  <w:sz w:val="11"/>
                                  <w:lang w:eastAsia="es-UY"/>
                                </w:rPr>
                                <w:t xml:space="preserve">Pablo </w:t>
                              </w:r>
                              <w:proofErr w:type="spellStart"/>
                              <w:r w:rsidRPr="002A0E8E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666666"/>
                                  <w:sz w:val="11"/>
                                  <w:lang w:eastAsia="es-UY"/>
                                </w:rPr>
                                <w:t>d’Ors</w:t>
                              </w:r>
                              <w:proofErr w:type="spellEnd"/>
                              <w:r w:rsidRPr="002A0E8E">
                                <w:rPr>
                                  <w:rFonts w:ascii="Arial" w:eastAsia="Times New Roman" w:hAnsi="Arial" w:cs="Arial"/>
                                  <w:color w:val="666666"/>
                                  <w:sz w:val="11"/>
                                  <w:szCs w:val="11"/>
                                  <w:lang w:eastAsia="es-UY"/>
                                </w:rPr>
                                <w:t xml:space="preserve"> (Madrid, 1963), iniciado en la oración por el misionero claretiano A. S. </w:t>
                              </w:r>
                              <w:proofErr w:type="spellStart"/>
                              <w:r w:rsidRPr="002A0E8E">
                                <w:rPr>
                                  <w:rFonts w:ascii="Arial" w:eastAsia="Times New Roman" w:hAnsi="Arial" w:cs="Arial"/>
                                  <w:color w:val="666666"/>
                                  <w:sz w:val="11"/>
                                  <w:szCs w:val="11"/>
                                  <w:lang w:eastAsia="es-UY"/>
                                </w:rPr>
                                <w:t>Orantos</w:t>
                              </w:r>
                              <w:proofErr w:type="spellEnd"/>
                              <w:r w:rsidRPr="002A0E8E">
                                <w:rPr>
                                  <w:rFonts w:ascii="Arial" w:eastAsia="Times New Roman" w:hAnsi="Arial" w:cs="Arial"/>
                                  <w:color w:val="666666"/>
                                  <w:sz w:val="11"/>
                                  <w:szCs w:val="11"/>
                                  <w:lang w:eastAsia="es-UY"/>
                                </w:rPr>
                                <w:t xml:space="preserve"> en 1982, sacerdote desde 1991, doctor en teología desde 1996 —bajo la guía de </w:t>
                              </w:r>
                              <w:proofErr w:type="spellStart"/>
                              <w:r w:rsidRPr="002A0E8E">
                                <w:rPr>
                                  <w:rFonts w:ascii="Arial" w:eastAsia="Times New Roman" w:hAnsi="Arial" w:cs="Arial"/>
                                  <w:color w:val="666666"/>
                                  <w:sz w:val="11"/>
                                  <w:szCs w:val="11"/>
                                  <w:lang w:eastAsia="es-UY"/>
                                </w:rPr>
                                <w:t>Elmar</w:t>
                              </w:r>
                              <w:proofErr w:type="spellEnd"/>
                              <w:r w:rsidRPr="002A0E8E">
                                <w:rPr>
                                  <w:rFonts w:ascii="Arial" w:eastAsia="Times New Roman" w:hAnsi="Arial" w:cs="Arial"/>
                                  <w:color w:val="666666"/>
                                  <w:sz w:val="11"/>
                                  <w:szCs w:val="11"/>
                                  <w:lang w:eastAsia="es-UY"/>
                                </w:rPr>
                                <w:t xml:space="preserve"> </w:t>
                              </w:r>
                              <w:proofErr w:type="spellStart"/>
                              <w:r w:rsidRPr="002A0E8E">
                                <w:rPr>
                                  <w:rFonts w:ascii="Arial" w:eastAsia="Times New Roman" w:hAnsi="Arial" w:cs="Arial"/>
                                  <w:color w:val="666666"/>
                                  <w:sz w:val="11"/>
                                  <w:szCs w:val="11"/>
                                  <w:lang w:eastAsia="es-UY"/>
                                </w:rPr>
                                <w:t>Salmann</w:t>
                              </w:r>
                              <w:proofErr w:type="spellEnd"/>
                              <w:r w:rsidRPr="002A0E8E">
                                <w:rPr>
                                  <w:rFonts w:ascii="Arial" w:eastAsia="Times New Roman" w:hAnsi="Arial" w:cs="Arial"/>
                                  <w:color w:val="666666"/>
                                  <w:sz w:val="11"/>
                                  <w:szCs w:val="11"/>
                                  <w:lang w:eastAsia="es-UY"/>
                                </w:rPr>
                                <w:t xml:space="preserve">— y escritor desde el 2000, fundó en el 2014, inspirado en la Comunidad Mundial de Meditación Cristiana del benedictino John </w:t>
                              </w:r>
                              <w:proofErr w:type="spellStart"/>
                              <w:r w:rsidRPr="002A0E8E">
                                <w:rPr>
                                  <w:rFonts w:ascii="Arial" w:eastAsia="Times New Roman" w:hAnsi="Arial" w:cs="Arial"/>
                                  <w:color w:val="666666"/>
                                  <w:sz w:val="11"/>
                                  <w:szCs w:val="11"/>
                                  <w:lang w:eastAsia="es-UY"/>
                                </w:rPr>
                                <w:t>Main</w:t>
                              </w:r>
                              <w:proofErr w:type="spellEnd"/>
                              <w:r w:rsidRPr="002A0E8E">
                                <w:rPr>
                                  <w:rFonts w:ascii="Arial" w:eastAsia="Times New Roman" w:hAnsi="Arial" w:cs="Arial"/>
                                  <w:color w:val="666666"/>
                                  <w:sz w:val="11"/>
                                  <w:szCs w:val="11"/>
                                  <w:lang w:eastAsia="es-UY"/>
                                </w:rPr>
                                <w:t xml:space="preserve"> y, sobre todo, en Contemplación en Acción del jesuita Franz </w:t>
                              </w:r>
                              <w:proofErr w:type="spellStart"/>
                              <w:r w:rsidRPr="002A0E8E">
                                <w:rPr>
                                  <w:rFonts w:ascii="Arial" w:eastAsia="Times New Roman" w:hAnsi="Arial" w:cs="Arial"/>
                                  <w:color w:val="666666"/>
                                  <w:sz w:val="11"/>
                                  <w:szCs w:val="11"/>
                                  <w:lang w:eastAsia="es-UY"/>
                                </w:rPr>
                                <w:t>Jalics</w:t>
                              </w:r>
                              <w:proofErr w:type="spellEnd"/>
                              <w:r w:rsidRPr="002A0E8E">
                                <w:rPr>
                                  <w:rFonts w:ascii="Arial" w:eastAsia="Times New Roman" w:hAnsi="Arial" w:cs="Arial"/>
                                  <w:color w:val="666666"/>
                                  <w:sz w:val="11"/>
                                  <w:szCs w:val="11"/>
                                  <w:lang w:eastAsia="es-UY"/>
                                </w:rPr>
                                <w:t>, la asociación Amigos del Desierto, cuya finalidad es profundizar en la dimensión contemplativa de la vida cristiana e iniciar y acompañar a otros en la aventura de la interioridad. Fue profesor de dramaturgia en el aula de teatro de la Universidad Complutense y desde 2014 consejero del Pontificio Consejo de Cultura del Vaticano por designación del Papa Francisco. Su obra literaria, traducida a varias lenguas, llegó al gran público con su </w:t>
                              </w:r>
                              <w:r w:rsidRPr="002A0E8E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666666"/>
                                  <w:sz w:val="11"/>
                                  <w:lang w:eastAsia="es-UY"/>
                                </w:rPr>
                                <w:t>Trilogía del silencio</w:t>
                              </w:r>
                              <w:r w:rsidRPr="002A0E8E">
                                <w:rPr>
                                  <w:rFonts w:ascii="Arial" w:eastAsia="Times New Roman" w:hAnsi="Arial" w:cs="Arial"/>
                                  <w:color w:val="666666"/>
                                  <w:sz w:val="11"/>
                                  <w:szCs w:val="11"/>
                                  <w:lang w:eastAsia="es-UY"/>
                                </w:rPr>
                                <w:t>, conformada por </w:t>
                              </w:r>
                              <w:r w:rsidRPr="002A0E8E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666666"/>
                                  <w:sz w:val="11"/>
                                  <w:lang w:eastAsia="es-UY"/>
                                </w:rPr>
                                <w:t>El amigo del desierto </w:t>
                              </w:r>
                              <w:r w:rsidRPr="002A0E8E">
                                <w:rPr>
                                  <w:rFonts w:ascii="Arial" w:eastAsia="Times New Roman" w:hAnsi="Arial" w:cs="Arial"/>
                                  <w:color w:val="666666"/>
                                  <w:sz w:val="11"/>
                                  <w:szCs w:val="11"/>
                                  <w:lang w:eastAsia="es-UY"/>
                                </w:rPr>
                                <w:t>(Anagrama, 2009),</w:t>
                              </w:r>
                              <w:r w:rsidRPr="002A0E8E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666666"/>
                                  <w:sz w:val="11"/>
                                  <w:lang w:eastAsia="es-UY"/>
                                </w:rPr>
                                <w:t> El olvido de sí</w:t>
                              </w:r>
                              <w:r w:rsidRPr="002A0E8E">
                                <w:rPr>
                                  <w:rFonts w:ascii="Arial" w:eastAsia="Times New Roman" w:hAnsi="Arial" w:cs="Arial"/>
                                  <w:color w:val="666666"/>
                                  <w:sz w:val="11"/>
                                  <w:szCs w:val="11"/>
                                  <w:lang w:eastAsia="es-UY"/>
                                </w:rPr>
                                <w:t> (Pre-textos, 2013) y </w:t>
                              </w:r>
                              <w:r w:rsidRPr="002A0E8E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666666"/>
                                  <w:sz w:val="11"/>
                                  <w:lang w:eastAsia="es-UY"/>
                                </w:rPr>
                                <w:t>Biografía del silencio </w:t>
                              </w:r>
                              <w:r w:rsidRPr="002A0E8E">
                                <w:rPr>
                                  <w:rFonts w:ascii="Arial" w:eastAsia="Times New Roman" w:hAnsi="Arial" w:cs="Arial"/>
                                  <w:color w:val="666666"/>
                                  <w:sz w:val="11"/>
                                  <w:szCs w:val="11"/>
                                  <w:lang w:eastAsia="es-UY"/>
                                </w:rPr>
                                <w:t>(</w:t>
                              </w:r>
                              <w:proofErr w:type="spellStart"/>
                              <w:r w:rsidRPr="002A0E8E">
                                <w:rPr>
                                  <w:rFonts w:ascii="Arial" w:eastAsia="Times New Roman" w:hAnsi="Arial" w:cs="Arial"/>
                                  <w:color w:val="666666"/>
                                  <w:sz w:val="11"/>
                                  <w:szCs w:val="11"/>
                                  <w:lang w:eastAsia="es-UY"/>
                                </w:rPr>
                                <w:t>Siruela</w:t>
                              </w:r>
                              <w:proofErr w:type="spellEnd"/>
                              <w:r w:rsidRPr="002A0E8E">
                                <w:rPr>
                                  <w:rFonts w:ascii="Arial" w:eastAsia="Times New Roman" w:hAnsi="Arial" w:cs="Arial"/>
                                  <w:color w:val="666666"/>
                                  <w:sz w:val="11"/>
                                  <w:szCs w:val="11"/>
                                  <w:lang w:eastAsia="es-UY"/>
                                </w:rPr>
                                <w:t>, 2012), que constituyó un auténtico fenómeno editorial. En </w:t>
                              </w:r>
                              <w:hyperlink r:id="rId36" w:tgtFrame="_blank" w:history="1">
                                <w:r w:rsidRPr="002A0E8E">
                                  <w:rPr>
                                    <w:rFonts w:ascii="Arial" w:eastAsia="Times New Roman" w:hAnsi="Arial" w:cs="Arial"/>
                                    <w:color w:val="AA0032"/>
                                    <w:sz w:val="11"/>
                                    <w:u w:val="single"/>
                                    <w:lang w:eastAsia="es-UY"/>
                                  </w:rPr>
                                  <w:t>Fragmenta</w:t>
                                </w:r>
                              </w:hyperlink>
                              <w:r w:rsidRPr="002A0E8E">
                                <w:rPr>
                                  <w:rFonts w:ascii="Arial" w:eastAsia="Times New Roman" w:hAnsi="Arial" w:cs="Arial"/>
                                  <w:color w:val="666666"/>
                                  <w:sz w:val="11"/>
                                  <w:szCs w:val="11"/>
                                  <w:lang w:eastAsia="es-UY"/>
                                </w:rPr>
                                <w:t> ha publicado </w:t>
                              </w:r>
                              <w:proofErr w:type="spellStart"/>
                              <w:r w:rsidRPr="002A0E8E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666666"/>
                                  <w:sz w:val="11"/>
                                  <w:lang w:eastAsia="es-UY"/>
                                </w:rPr>
                                <w:fldChar w:fldCharType="begin"/>
                              </w:r>
                              <w:r w:rsidRPr="002A0E8E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666666"/>
                                  <w:sz w:val="11"/>
                                  <w:lang w:eastAsia="es-UY"/>
                                </w:rPr>
                                <w:instrText xml:space="preserve"> HYPERLINK "http://www.fragmenta.cat/es/fragmentos/cataleg/fragmentos/126380" \t "_blank" </w:instrText>
                              </w:r>
                              <w:r w:rsidRPr="002A0E8E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666666"/>
                                  <w:sz w:val="11"/>
                                  <w:lang w:eastAsia="es-UY"/>
                                </w:rPr>
                                <w:fldChar w:fldCharType="separate"/>
                              </w:r>
                              <w:r w:rsidRPr="002A0E8E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AA0032"/>
                                  <w:sz w:val="11"/>
                                  <w:u w:val="single"/>
                                  <w:lang w:eastAsia="es-UY"/>
                                </w:rPr>
                                <w:t>Sendino</w:t>
                              </w:r>
                              <w:proofErr w:type="spellEnd"/>
                              <w:r w:rsidRPr="002A0E8E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AA0032"/>
                                  <w:sz w:val="11"/>
                                  <w:u w:val="single"/>
                                  <w:lang w:eastAsia="es-UY"/>
                                </w:rPr>
                                <w:t xml:space="preserve"> se muere</w:t>
                              </w:r>
                              <w:r w:rsidRPr="002A0E8E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666666"/>
                                  <w:sz w:val="11"/>
                                  <w:lang w:eastAsia="es-UY"/>
                                </w:rPr>
                                <w:fldChar w:fldCharType="end"/>
                              </w:r>
                              <w:r w:rsidRPr="002A0E8E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666666"/>
                                  <w:sz w:val="11"/>
                                  <w:lang w:eastAsia="es-UY"/>
                                </w:rPr>
                                <w:t> </w:t>
                              </w:r>
                              <w:r w:rsidRPr="002A0E8E">
                                <w:rPr>
                                  <w:rFonts w:ascii="Arial" w:eastAsia="Times New Roman" w:hAnsi="Arial" w:cs="Arial"/>
                                  <w:color w:val="666666"/>
                                  <w:sz w:val="11"/>
                                  <w:szCs w:val="11"/>
                                  <w:lang w:eastAsia="es-UY"/>
                                </w:rPr>
                                <w:t>(2012) y es autor del epílogo de </w:t>
                              </w:r>
                              <w:hyperlink r:id="rId37" w:tgtFrame="_blank" w:history="1">
                                <w:r w:rsidRPr="002A0E8E">
                                  <w:rPr>
                                    <w:rFonts w:ascii="Arial" w:eastAsia="Times New Roman" w:hAnsi="Arial" w:cs="Arial"/>
                                    <w:i/>
                                    <w:iCs/>
                                    <w:color w:val="AA0032"/>
                                    <w:sz w:val="11"/>
                                    <w:u w:val="single"/>
                                    <w:lang w:eastAsia="es-UY"/>
                                  </w:rPr>
                                  <w:t>De tu amigo musulmán</w:t>
                                </w:r>
                              </w:hyperlink>
                              <w:r w:rsidRPr="002A0E8E">
                                <w:rPr>
                                  <w:rFonts w:ascii="Arial" w:eastAsia="Times New Roman" w:hAnsi="Arial" w:cs="Arial"/>
                                  <w:color w:val="666666"/>
                                  <w:sz w:val="11"/>
                                  <w:szCs w:val="11"/>
                                  <w:lang w:eastAsia="es-UY"/>
                                </w:rPr>
                                <w:t>, de </w:t>
                              </w:r>
                              <w:proofErr w:type="spellStart"/>
                              <w:r w:rsidRPr="002A0E8E">
                                <w:rPr>
                                  <w:rFonts w:ascii="Arial" w:eastAsia="Times New Roman" w:hAnsi="Arial" w:cs="Arial"/>
                                  <w:color w:val="666666"/>
                                  <w:sz w:val="11"/>
                                  <w:szCs w:val="11"/>
                                  <w:lang w:eastAsia="es-UY"/>
                                </w:rPr>
                                <w:fldChar w:fldCharType="begin"/>
                              </w:r>
                              <w:r w:rsidRPr="002A0E8E">
                                <w:rPr>
                                  <w:rFonts w:ascii="Arial" w:eastAsia="Times New Roman" w:hAnsi="Arial" w:cs="Arial"/>
                                  <w:color w:val="666666"/>
                                  <w:sz w:val="11"/>
                                  <w:szCs w:val="11"/>
                                  <w:lang w:eastAsia="es-UY"/>
                                </w:rPr>
                                <w:instrText xml:space="preserve"> HYPERLINK "http://www.fragmenta.cat/es/fragmentos/autors/639423" \t "_blank" </w:instrText>
                              </w:r>
                              <w:r w:rsidRPr="002A0E8E">
                                <w:rPr>
                                  <w:rFonts w:ascii="Arial" w:eastAsia="Times New Roman" w:hAnsi="Arial" w:cs="Arial"/>
                                  <w:color w:val="666666"/>
                                  <w:sz w:val="11"/>
                                  <w:szCs w:val="11"/>
                                  <w:lang w:eastAsia="es-UY"/>
                                </w:rPr>
                                <w:fldChar w:fldCharType="separate"/>
                              </w:r>
                              <w:r w:rsidRPr="002A0E8E">
                                <w:rPr>
                                  <w:rFonts w:ascii="Arial" w:eastAsia="Times New Roman" w:hAnsi="Arial" w:cs="Arial"/>
                                  <w:color w:val="AA0032"/>
                                  <w:sz w:val="11"/>
                                  <w:u w:val="single"/>
                                  <w:lang w:eastAsia="es-UY"/>
                                </w:rPr>
                                <w:t>Dídac</w:t>
                              </w:r>
                              <w:proofErr w:type="spellEnd"/>
                              <w:r w:rsidRPr="002A0E8E">
                                <w:rPr>
                                  <w:rFonts w:ascii="Arial" w:eastAsia="Times New Roman" w:hAnsi="Arial" w:cs="Arial"/>
                                  <w:color w:val="AA0032"/>
                                  <w:sz w:val="11"/>
                                  <w:u w:val="single"/>
                                  <w:lang w:eastAsia="es-UY"/>
                                </w:rPr>
                                <w:t xml:space="preserve"> P. </w:t>
                              </w:r>
                              <w:proofErr w:type="spellStart"/>
                              <w:r w:rsidRPr="002A0E8E">
                                <w:rPr>
                                  <w:rFonts w:ascii="Arial" w:eastAsia="Times New Roman" w:hAnsi="Arial" w:cs="Arial"/>
                                  <w:color w:val="AA0032"/>
                                  <w:sz w:val="11"/>
                                  <w:u w:val="single"/>
                                  <w:lang w:eastAsia="es-UY"/>
                                </w:rPr>
                                <w:t>Lagarriga</w:t>
                              </w:r>
                              <w:proofErr w:type="spellEnd"/>
                              <w:r w:rsidRPr="002A0E8E">
                                <w:rPr>
                                  <w:rFonts w:ascii="Arial" w:eastAsia="Times New Roman" w:hAnsi="Arial" w:cs="Arial"/>
                                  <w:color w:val="666666"/>
                                  <w:sz w:val="11"/>
                                  <w:szCs w:val="11"/>
                                  <w:lang w:eastAsia="es-UY"/>
                                </w:rPr>
                                <w:fldChar w:fldCharType="end"/>
                              </w:r>
                              <w:r w:rsidRPr="002A0E8E">
                                <w:rPr>
                                  <w:rFonts w:ascii="Arial" w:eastAsia="Times New Roman" w:hAnsi="Arial" w:cs="Arial"/>
                                  <w:color w:val="666666"/>
                                  <w:sz w:val="11"/>
                                  <w:szCs w:val="11"/>
                                  <w:lang w:eastAsia="es-UY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:rsidR="002A0E8E" w:rsidRPr="002A0E8E" w:rsidRDefault="002A0E8E" w:rsidP="002A0E8E">
                        <w:pPr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</w:pPr>
                      </w:p>
                    </w:tc>
                  </w:tr>
                  <w:tr w:rsidR="002A0E8E" w:rsidRPr="002A0E8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Borders>
                            <w:top w:val="single" w:sz="36" w:space="0" w:color="FFFFFF"/>
                            <w:bottom w:val="single" w:sz="36" w:space="0" w:color="FFFFFF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6062"/>
                        </w:tblGrid>
                        <w:tr w:rsidR="002A0E8E" w:rsidRPr="002A0E8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A0E8E" w:rsidRPr="002A0E8E" w:rsidRDefault="002A0E8E" w:rsidP="002A0E8E">
                              <w:pPr>
                                <w:spacing w:after="240" w:line="182" w:lineRule="atLeast"/>
                                <w:jc w:val="left"/>
                                <w:rPr>
                                  <w:rFonts w:ascii="Arial" w:eastAsia="Times New Roman" w:hAnsi="Arial" w:cs="Arial"/>
                                  <w:color w:val="666666"/>
                                  <w:sz w:val="11"/>
                                  <w:szCs w:val="11"/>
                                  <w:lang w:eastAsia="es-UY"/>
                                </w:rPr>
                              </w:pPr>
                              <w:hyperlink r:id="rId38" w:tgtFrame="_blank" w:history="1">
                                <w:r>
                                  <w:rPr>
                                    <w:rFonts w:ascii="Arial" w:eastAsia="Times New Roman" w:hAnsi="Arial" w:cs="Arial"/>
                                    <w:noProof/>
                                    <w:color w:val="666666"/>
                                    <w:sz w:val="11"/>
                                    <w:szCs w:val="11"/>
                                    <w:lang w:eastAsia="es-UY"/>
                                  </w:rPr>
                                  <w:drawing>
                                    <wp:anchor distT="0" distB="0" distL="0" distR="0" simplePos="0" relativeHeight="251658240" behindDoc="0" locked="0" layoutInCell="1" allowOverlap="0">
                                      <wp:simplePos x="0" y="0"/>
                                      <wp:positionH relativeFrom="column">
                                        <wp:align>left</wp:align>
                                      </wp:positionH>
                                      <wp:positionV relativeFrom="line">
                                        <wp:posOffset>0</wp:posOffset>
                                      </wp:positionV>
                                      <wp:extent cx="1095375" cy="1095375"/>
                                      <wp:effectExtent l="19050" t="0" r="9525" b="0"/>
                                      <wp:wrapSquare wrapText="bothSides"/>
                                      <wp:docPr id="6" name="Imagen 4" descr="Juan José">
                                        <a:hlinkClick xmlns:a="http://schemas.openxmlformats.org/drawingml/2006/main" r:id="rId21" tgtFrame="&quot;_blank&quot;"/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" descr="Juan José">
                                                <a:hlinkClick r:id="rId21" tgtFrame="&quot;_blank&quot;"/>
                                              </pic:cNvPr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3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95375" cy="10953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anchor>
                                  </w:drawing>
                                </w:r>
                              </w:hyperlink>
                              <w:r w:rsidRPr="002A0E8E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666666"/>
                                  <w:sz w:val="11"/>
                                  <w:lang w:eastAsia="es-UY"/>
                                </w:rPr>
                                <w:t>Juan José Tamayo</w:t>
                              </w:r>
                              <w:r w:rsidRPr="002A0E8E">
                                <w:rPr>
                                  <w:rFonts w:ascii="Arial" w:eastAsia="Times New Roman" w:hAnsi="Arial" w:cs="Arial"/>
                                  <w:color w:val="666666"/>
                                  <w:sz w:val="11"/>
                                  <w:szCs w:val="11"/>
                                  <w:lang w:eastAsia="es-UY"/>
                                </w:rPr>
                                <w:t> (</w:t>
                              </w:r>
                              <w:proofErr w:type="spellStart"/>
                              <w:r w:rsidRPr="002A0E8E">
                                <w:rPr>
                                  <w:rFonts w:ascii="Arial" w:eastAsia="Times New Roman" w:hAnsi="Arial" w:cs="Arial"/>
                                  <w:color w:val="666666"/>
                                  <w:sz w:val="11"/>
                                  <w:szCs w:val="11"/>
                                  <w:lang w:eastAsia="es-UY"/>
                                </w:rPr>
                                <w:t>Amusco</w:t>
                              </w:r>
                              <w:proofErr w:type="spellEnd"/>
                              <w:r w:rsidRPr="002A0E8E">
                                <w:rPr>
                                  <w:rFonts w:ascii="Arial" w:eastAsia="Times New Roman" w:hAnsi="Arial" w:cs="Arial"/>
                                  <w:color w:val="666666"/>
                                  <w:sz w:val="11"/>
                                  <w:szCs w:val="11"/>
                                  <w:lang w:eastAsia="es-UY"/>
                                </w:rPr>
                                <w:t xml:space="preserve">, Palencia, 1946) es doctor en teología por la Universidad Pontificia de Salamanca y doctor en filosofía por la Universidad Autónoma de Madrid. Dirige la Cátedra de Teología y Ciencias de las Religiones Ignacio </w:t>
                              </w:r>
                              <w:proofErr w:type="spellStart"/>
                              <w:r w:rsidRPr="002A0E8E">
                                <w:rPr>
                                  <w:rFonts w:ascii="Arial" w:eastAsia="Times New Roman" w:hAnsi="Arial" w:cs="Arial"/>
                                  <w:color w:val="666666"/>
                                  <w:sz w:val="11"/>
                                  <w:szCs w:val="11"/>
                                  <w:lang w:eastAsia="es-UY"/>
                                </w:rPr>
                                <w:t>Ellacuría</w:t>
                              </w:r>
                              <w:proofErr w:type="spellEnd"/>
                              <w:r w:rsidRPr="002A0E8E">
                                <w:rPr>
                                  <w:rFonts w:ascii="Arial" w:eastAsia="Times New Roman" w:hAnsi="Arial" w:cs="Arial"/>
                                  <w:color w:val="666666"/>
                                  <w:sz w:val="11"/>
                                  <w:szCs w:val="11"/>
                                  <w:lang w:eastAsia="es-UY"/>
                                </w:rPr>
                                <w:t xml:space="preserve"> en la Universidad Carlos III de Madrid y es profesor invitado en numerosas universidades nacionales e internacionales. Es, asimismo, secretario general de la Asociación de Teólogos y Teólogas Juan XXIII, miembro de la Sociedad Española de Ciencias de las Religiones y del Comité Internacional del Foro Mundial de Teología y Liberación. Colabora en algunas de las principales revistas latinoamericanas y europeas de teología, ciencias sociales y ciencias de las religiones, así como en el diario </w:t>
                              </w:r>
                              <w:r w:rsidRPr="002A0E8E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666666"/>
                                  <w:sz w:val="11"/>
                                  <w:lang w:eastAsia="es-UY"/>
                                </w:rPr>
                                <w:t>El País</w:t>
                              </w:r>
                              <w:r w:rsidRPr="002A0E8E">
                                <w:rPr>
                                  <w:rFonts w:ascii="Arial" w:eastAsia="Times New Roman" w:hAnsi="Arial" w:cs="Arial"/>
                                  <w:color w:val="666666"/>
                                  <w:sz w:val="11"/>
                                  <w:szCs w:val="11"/>
                                  <w:lang w:eastAsia="es-UY"/>
                                </w:rPr>
                                <w:t>, </w:t>
                              </w:r>
                              <w:r w:rsidRPr="002A0E8E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666666"/>
                                  <w:sz w:val="11"/>
                                  <w:lang w:eastAsia="es-UY"/>
                                </w:rPr>
                                <w:t>El Periódico de Cataluña</w:t>
                              </w:r>
                              <w:r w:rsidRPr="002A0E8E">
                                <w:rPr>
                                  <w:rFonts w:ascii="Arial" w:eastAsia="Times New Roman" w:hAnsi="Arial" w:cs="Arial"/>
                                  <w:color w:val="666666"/>
                                  <w:sz w:val="11"/>
                                  <w:szCs w:val="11"/>
                                  <w:lang w:eastAsia="es-UY"/>
                                </w:rPr>
                                <w:t> y </w:t>
                              </w:r>
                              <w:r w:rsidRPr="002A0E8E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666666"/>
                                  <w:sz w:val="11"/>
                                  <w:lang w:eastAsia="es-UY"/>
                                </w:rPr>
                                <w:t>El Correo</w:t>
                              </w:r>
                              <w:r w:rsidRPr="002A0E8E">
                                <w:rPr>
                                  <w:rFonts w:ascii="Arial" w:eastAsia="Times New Roman" w:hAnsi="Arial" w:cs="Arial"/>
                                  <w:color w:val="666666"/>
                                  <w:sz w:val="11"/>
                                  <w:szCs w:val="11"/>
                                  <w:lang w:eastAsia="es-UY"/>
                                </w:rPr>
                                <w:t>. Figura clave de la teología de la liberación y de la teología de las religiones en Europa, ha publicado más de sesenta obras, muchas de ellas traducidas a varios idiomas. En Fragmenta ha publicado </w:t>
                              </w:r>
                              <w:hyperlink r:id="rId40" w:tgtFrame="_blank" w:history="1">
                                <w:r w:rsidRPr="002A0E8E">
                                  <w:rPr>
                                    <w:rFonts w:ascii="Arial" w:eastAsia="Times New Roman" w:hAnsi="Arial" w:cs="Arial"/>
                                    <w:i/>
                                    <w:iCs/>
                                    <w:color w:val="AA0032"/>
                                    <w:sz w:val="11"/>
                                    <w:u w:val="single"/>
                                    <w:lang w:eastAsia="es-UY"/>
                                  </w:rPr>
                                  <w:t>Cincuenta intelectuales para una conciencia crítica</w:t>
                                </w:r>
                              </w:hyperlink>
                              <w:r w:rsidRPr="002A0E8E">
                                <w:rPr>
                                  <w:rFonts w:ascii="Arial" w:eastAsia="Times New Roman" w:hAnsi="Arial" w:cs="Arial"/>
                                  <w:color w:val="666666"/>
                                  <w:sz w:val="11"/>
                                  <w:szCs w:val="11"/>
                                  <w:lang w:eastAsia="es-UY"/>
                                </w:rPr>
                                <w:t> (2013).</w:t>
                              </w:r>
                            </w:p>
                          </w:tc>
                        </w:tr>
                      </w:tbl>
                      <w:p w:rsidR="002A0E8E" w:rsidRPr="002A0E8E" w:rsidRDefault="002A0E8E" w:rsidP="002A0E8E">
                        <w:pPr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</w:pPr>
                      </w:p>
                    </w:tc>
                  </w:tr>
                </w:tbl>
                <w:p w:rsidR="002A0E8E" w:rsidRPr="002A0E8E" w:rsidRDefault="002A0E8E" w:rsidP="002A0E8E">
                  <w:pPr>
                    <w:jc w:val="left"/>
                    <w:rPr>
                      <w:rFonts w:ascii="Arial" w:eastAsia="Times New Roman" w:hAnsi="Arial" w:cs="Arial"/>
                      <w:vanish/>
                      <w:sz w:val="24"/>
                      <w:szCs w:val="24"/>
                      <w:lang w:eastAsia="es-UY"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single" w:sz="36" w:space="0" w:color="FFFFFF"/>
                      <w:left w:val="single" w:sz="18" w:space="0" w:color="FFFFFF"/>
                      <w:bottom w:val="single" w:sz="2" w:space="0" w:color="FFFFFF"/>
                      <w:right w:val="single" w:sz="18" w:space="0" w:color="FFFFFF"/>
                    </w:tblBorders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204"/>
                  </w:tblGrid>
                  <w:tr w:rsidR="002A0E8E" w:rsidRPr="002A0E8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2A0E8E" w:rsidRPr="002A0E8E" w:rsidRDefault="002A0E8E" w:rsidP="002A0E8E">
                        <w:pPr>
                          <w:spacing w:line="182" w:lineRule="atLeast"/>
                          <w:jc w:val="left"/>
                          <w:rPr>
                            <w:rFonts w:ascii="Arial" w:eastAsia="Times New Roman" w:hAnsi="Arial" w:cs="Arial"/>
                            <w:color w:val="666666"/>
                            <w:sz w:val="12"/>
                            <w:szCs w:val="12"/>
                            <w:lang w:eastAsia="es-UY"/>
                          </w:rPr>
                        </w:pPr>
                      </w:p>
                    </w:tc>
                  </w:tr>
                </w:tbl>
                <w:p w:rsidR="002A0E8E" w:rsidRPr="002A0E8E" w:rsidRDefault="002A0E8E" w:rsidP="002A0E8E">
                  <w:pPr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es-UY"/>
                    </w:rPr>
                  </w:pPr>
                </w:p>
              </w:tc>
            </w:tr>
          </w:tbl>
          <w:p w:rsidR="002A0E8E" w:rsidRPr="002A0E8E" w:rsidRDefault="002A0E8E" w:rsidP="002A0E8E">
            <w:pPr>
              <w:jc w:val="left"/>
              <w:rPr>
                <w:rFonts w:ascii="Arial" w:eastAsia="Times New Roman" w:hAnsi="Arial" w:cs="Arial"/>
                <w:vanish/>
                <w:color w:val="000000"/>
                <w:sz w:val="9"/>
                <w:szCs w:val="9"/>
                <w:lang w:eastAsia="es-UY"/>
              </w:rPr>
            </w:pPr>
          </w:p>
          <w:tbl>
            <w:tblPr>
              <w:tblW w:w="6520" w:type="dxa"/>
              <w:jc w:val="center"/>
              <w:tblCellSpacing w:w="0" w:type="dxa"/>
              <w:tblBorders>
                <w:top w:val="single" w:sz="36" w:space="0" w:color="FFFFFF"/>
                <w:left w:val="single" w:sz="48" w:space="0" w:color="FFFFFF"/>
                <w:bottom w:val="single" w:sz="2" w:space="0" w:color="FFFFFF"/>
                <w:right w:val="single" w:sz="48" w:space="0" w:color="FFFFFF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20"/>
            </w:tblGrid>
            <w:tr w:rsidR="002A0E8E" w:rsidRPr="002A0E8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A0E8E" w:rsidRPr="002A0E8E" w:rsidRDefault="002A0E8E" w:rsidP="002A0E8E">
                  <w:pPr>
                    <w:jc w:val="center"/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es-UY"/>
                    </w:rPr>
                  </w:pPr>
                </w:p>
              </w:tc>
            </w:tr>
            <w:tr w:rsidR="002A0E8E" w:rsidRPr="002A0E8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pPr w:leftFromText="30" w:rightFromText="30" w:topFromText="91" w:bottomFromText="91" w:vertAnchor="text"/>
                    <w:tblW w:w="0" w:type="auto"/>
                    <w:tblCellSpacing w:w="0" w:type="dxa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604"/>
                  </w:tblGrid>
                  <w:tr w:rsidR="002A0E8E" w:rsidRPr="002A0E8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2A0E8E" w:rsidRPr="002A0E8E" w:rsidRDefault="002A0E8E" w:rsidP="002A0E8E">
                        <w:pPr>
                          <w:jc w:val="left"/>
                          <w:rPr>
                            <w:rFonts w:ascii="Arial" w:eastAsia="Times New Roman" w:hAnsi="Arial" w:cs="Arial"/>
                            <w:color w:val="666666"/>
                            <w:sz w:val="9"/>
                            <w:szCs w:val="9"/>
                            <w:lang w:eastAsia="es-UY"/>
                          </w:rPr>
                        </w:pPr>
                        <w:r w:rsidRPr="002A0E8E">
                          <w:rPr>
                            <w:rFonts w:ascii="Arial" w:eastAsia="Times New Roman" w:hAnsi="Arial" w:cs="Arial"/>
                            <w:b/>
                            <w:bCs/>
                            <w:color w:val="AA0032"/>
                            <w:sz w:val="10"/>
                            <w:lang w:eastAsia="es-UY"/>
                          </w:rPr>
                          <w:t>FRAGMENTA EDITORIAL</w:t>
                        </w:r>
                        <w:r w:rsidRPr="002A0E8E">
                          <w:rPr>
                            <w:rFonts w:ascii="Arial" w:eastAsia="Times New Roman" w:hAnsi="Arial" w:cs="Arial"/>
                            <w:color w:val="666666"/>
                            <w:sz w:val="9"/>
                            <w:szCs w:val="9"/>
                            <w:lang w:eastAsia="es-UY"/>
                          </w:rPr>
                          <w:t xml:space="preserve"> | </w:t>
                        </w:r>
                        <w:proofErr w:type="spellStart"/>
                        <w:r w:rsidRPr="002A0E8E">
                          <w:rPr>
                            <w:rFonts w:ascii="Arial" w:eastAsia="Times New Roman" w:hAnsi="Arial" w:cs="Arial"/>
                            <w:color w:val="666666"/>
                            <w:sz w:val="9"/>
                            <w:szCs w:val="9"/>
                            <w:lang w:eastAsia="es-UY"/>
                          </w:rPr>
                          <w:t>Plaça</w:t>
                        </w:r>
                        <w:proofErr w:type="spellEnd"/>
                        <w:r w:rsidRPr="002A0E8E">
                          <w:rPr>
                            <w:rFonts w:ascii="Arial" w:eastAsia="Times New Roman" w:hAnsi="Arial" w:cs="Arial"/>
                            <w:color w:val="666666"/>
                            <w:sz w:val="9"/>
                            <w:szCs w:val="9"/>
                            <w:lang w:eastAsia="es-UY"/>
                          </w:rPr>
                          <w:t xml:space="preserve"> del Nord, 4, pral. 1.a | 08024 Barcelona | Tel:</w:t>
                        </w:r>
                        <w:r w:rsidRPr="002A0E8E">
                          <w:rPr>
                            <w:rFonts w:ascii="Arial" w:eastAsia="Times New Roman" w:hAnsi="Arial" w:cs="Arial"/>
                            <w:color w:val="666666"/>
                            <w:sz w:val="9"/>
                            <w:lang w:eastAsia="es-UY"/>
                          </w:rPr>
                          <w:t> </w:t>
                        </w:r>
                        <w:hyperlink r:id="rId41" w:tgtFrame="_blank" w:history="1">
                          <w:r w:rsidRPr="002A0E8E">
                            <w:rPr>
                              <w:rFonts w:ascii="Arial" w:eastAsia="Times New Roman" w:hAnsi="Arial" w:cs="Arial"/>
                              <w:color w:val="1155CC"/>
                              <w:sz w:val="9"/>
                              <w:u w:val="single"/>
                              <w:lang w:eastAsia="es-UY"/>
                            </w:rPr>
                            <w:t>(+34) 93 217 20 31</w:t>
                          </w:r>
                        </w:hyperlink>
                        <w:r w:rsidRPr="002A0E8E">
                          <w:rPr>
                            <w:rFonts w:ascii="Arial" w:eastAsia="Times New Roman" w:hAnsi="Arial" w:cs="Arial"/>
                            <w:color w:val="666666"/>
                            <w:sz w:val="9"/>
                            <w:lang w:eastAsia="es-UY"/>
                          </w:rPr>
                          <w:t> </w:t>
                        </w:r>
                        <w:r w:rsidRPr="002A0E8E">
                          <w:rPr>
                            <w:rFonts w:ascii="Arial" w:eastAsia="Times New Roman" w:hAnsi="Arial" w:cs="Arial"/>
                            <w:color w:val="666666"/>
                            <w:sz w:val="9"/>
                            <w:szCs w:val="9"/>
                            <w:lang w:eastAsia="es-UY"/>
                          </w:rPr>
                          <w:t>| </w:t>
                        </w:r>
                        <w:hyperlink r:id="rId42" w:tgtFrame="_blank" w:history="1">
                          <w:r w:rsidRPr="002A0E8E">
                            <w:rPr>
                              <w:rFonts w:ascii="Arial" w:eastAsia="Times New Roman" w:hAnsi="Arial" w:cs="Arial"/>
                              <w:color w:val="AA0032"/>
                              <w:sz w:val="9"/>
                              <w:u w:val="single"/>
                              <w:lang w:eastAsia="es-UY"/>
                            </w:rPr>
                            <w:t>Contactar</w:t>
                          </w:r>
                        </w:hyperlink>
                      </w:p>
                    </w:tc>
                  </w:tr>
                </w:tbl>
                <w:p w:rsidR="002A0E8E" w:rsidRPr="002A0E8E" w:rsidRDefault="002A0E8E" w:rsidP="002A0E8E">
                  <w:pPr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es-UY"/>
                    </w:rPr>
                  </w:pPr>
                </w:p>
              </w:tc>
            </w:tr>
          </w:tbl>
          <w:p w:rsidR="002A0E8E" w:rsidRPr="002A0E8E" w:rsidRDefault="002A0E8E" w:rsidP="002A0E8E">
            <w:pPr>
              <w:jc w:val="left"/>
              <w:rPr>
                <w:rFonts w:ascii="Arial" w:eastAsia="Times New Roman" w:hAnsi="Arial" w:cs="Arial"/>
                <w:color w:val="000000"/>
                <w:sz w:val="9"/>
                <w:szCs w:val="9"/>
                <w:lang w:eastAsia="es-UY"/>
              </w:rPr>
            </w:pPr>
          </w:p>
        </w:tc>
      </w:tr>
    </w:tbl>
    <w:p w:rsidR="00221703" w:rsidRDefault="00221703"/>
    <w:sectPr w:rsidR="0022170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2A0E8E"/>
    <w:rsid w:val="00221703"/>
    <w:rsid w:val="002A0E8E"/>
    <w:rsid w:val="007D3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A0E8E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2A0E8E"/>
    <w:rPr>
      <w:b/>
      <w:bCs/>
    </w:rPr>
  </w:style>
  <w:style w:type="character" w:styleId="nfasis">
    <w:name w:val="Emphasis"/>
    <w:basedOn w:val="Fuentedeprrafopredeter"/>
    <w:uiPriority w:val="20"/>
    <w:qFormat/>
    <w:rsid w:val="002A0E8E"/>
    <w:rPr>
      <w:i/>
      <w:iCs/>
    </w:rPr>
  </w:style>
  <w:style w:type="character" w:customStyle="1" w:styleId="apple-converted-space">
    <w:name w:val="apple-converted-space"/>
    <w:basedOn w:val="Fuentedeprrafopredeter"/>
    <w:rsid w:val="002A0E8E"/>
  </w:style>
  <w:style w:type="paragraph" w:styleId="Textodeglobo">
    <w:name w:val="Balloon Text"/>
    <w:basedOn w:val="Normal"/>
    <w:link w:val="TextodegloboCar"/>
    <w:uiPriority w:val="99"/>
    <w:semiHidden/>
    <w:unhideWhenUsed/>
    <w:rsid w:val="002A0E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E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2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agmenta.cat/es/fragmentos/actualitat/presentacions/697122" TargetMode="External"/><Relationship Id="rId13" Type="http://schemas.openxmlformats.org/officeDocument/2006/relationships/hyperlink" Target="http://www.fragmenta.cat/es/" TargetMode="External"/><Relationship Id="rId18" Type="http://schemas.openxmlformats.org/officeDocument/2006/relationships/image" Target="media/image4.jpeg"/><Relationship Id="rId26" Type="http://schemas.openxmlformats.org/officeDocument/2006/relationships/image" Target="media/image6.jpeg"/><Relationship Id="rId39" Type="http://schemas.openxmlformats.org/officeDocument/2006/relationships/image" Target="media/image8.jpeg"/><Relationship Id="rId3" Type="http://schemas.openxmlformats.org/officeDocument/2006/relationships/webSettings" Target="webSettings.xml"/><Relationship Id="rId21" Type="http://schemas.openxmlformats.org/officeDocument/2006/relationships/hyperlink" Target="http://www.fragmenta.cat/es/fragmentos/autors/242069" TargetMode="External"/><Relationship Id="rId34" Type="http://schemas.openxmlformats.org/officeDocument/2006/relationships/hyperlink" Target="http://www.fragmenta.cat/es/fragmentos/autors/119522" TargetMode="External"/><Relationship Id="rId42" Type="http://schemas.openxmlformats.org/officeDocument/2006/relationships/hyperlink" Target="mailto:fragmenta@fragmenta.cat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www.fragmenta.cat/es/fragmentos/autors/524101" TargetMode="External"/><Relationship Id="rId17" Type="http://schemas.openxmlformats.org/officeDocument/2006/relationships/image" Target="media/image3.jpeg"/><Relationship Id="rId25" Type="http://schemas.openxmlformats.org/officeDocument/2006/relationships/hyperlink" Target="http://www.fragmenta.cat/es/fragmentos/actualitat/videos?item_id=610810#610810" TargetMode="External"/><Relationship Id="rId33" Type="http://schemas.openxmlformats.org/officeDocument/2006/relationships/hyperlink" Target="http://libreriasiglo.com/" TargetMode="External"/><Relationship Id="rId38" Type="http://schemas.openxmlformats.org/officeDocument/2006/relationships/hyperlink" Target="http://www.fragmenta.cat/es/fragmentos/autors/24206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fragmenta.cat/es/fragmentos/autors/524101" TargetMode="External"/><Relationship Id="rId20" Type="http://schemas.openxmlformats.org/officeDocument/2006/relationships/image" Target="media/image5.jpeg"/><Relationship Id="rId29" Type="http://schemas.openxmlformats.org/officeDocument/2006/relationships/hyperlink" Target="http://www.fragmenta.cat/es/fragmentos/autors/524101" TargetMode="External"/><Relationship Id="rId41" Type="http://schemas.openxmlformats.org/officeDocument/2006/relationships/hyperlink" Target="tel:+34%20932%2017%2020%2031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ragmenta.cat/es/fragmentos/actualitat/presentacions/697122" TargetMode="External"/><Relationship Id="rId11" Type="http://schemas.openxmlformats.org/officeDocument/2006/relationships/hyperlink" Target="http://www.fragmenta.cat/es/fragmentos/cataleg/fragmentos/524054" TargetMode="External"/><Relationship Id="rId24" Type="http://schemas.openxmlformats.org/officeDocument/2006/relationships/hyperlink" Target="http://www.fragmenta.cat/es/fragmentos/cataleg/fragmentos/524054" TargetMode="External"/><Relationship Id="rId32" Type="http://schemas.openxmlformats.org/officeDocument/2006/relationships/hyperlink" Target="http://teologia.javeriana.edu.co/cft" TargetMode="External"/><Relationship Id="rId37" Type="http://schemas.openxmlformats.org/officeDocument/2006/relationships/hyperlink" Target="http://www.fragmenta.cat/ca/cataleg/assaig/639396" TargetMode="External"/><Relationship Id="rId40" Type="http://schemas.openxmlformats.org/officeDocument/2006/relationships/hyperlink" Target="http://www.fragmenta.cat/es/fragmentos/cataleg/fragmentos/242074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google.es/maps/place/Calle+Joaqu%C3%ADn+Mar%C3%ADa+L%C3%B3pez,+29,+28015+Madrid/data=!4m2!3m1!1s0xd42285cafa6a6f7:0x36e03da3d07f3fd4?sa=X&amp;ei=LkOLVJOpMpTbav2XgZAB&amp;ved=0CCAQ8gEwAA" TargetMode="External"/><Relationship Id="rId23" Type="http://schemas.openxmlformats.org/officeDocument/2006/relationships/hyperlink" Target="http://www.fragmenta.cat/es/fragmentos/autors/4130" TargetMode="External"/><Relationship Id="rId28" Type="http://schemas.openxmlformats.org/officeDocument/2006/relationships/hyperlink" Target="http://www.fragmenta.cat/es/fragmentos/cataleg/fragmentos/524054" TargetMode="External"/><Relationship Id="rId36" Type="http://schemas.openxmlformats.org/officeDocument/2006/relationships/hyperlink" Target="http://www.fragmenta.cat/es/" TargetMode="External"/><Relationship Id="rId10" Type="http://schemas.openxmlformats.org/officeDocument/2006/relationships/hyperlink" Target="http://www.fragmenta.cat/es/fragmentos/autors/242069" TargetMode="External"/><Relationship Id="rId19" Type="http://schemas.openxmlformats.org/officeDocument/2006/relationships/hyperlink" Target="http://www.fragmenta.cat/es/fragmentos/autors/524101" TargetMode="External"/><Relationship Id="rId31" Type="http://schemas.openxmlformats.org/officeDocument/2006/relationships/hyperlink" Target="http://www.javeriana.edu.co/home" TargetMode="External"/><Relationship Id="rId44" Type="http://schemas.openxmlformats.org/officeDocument/2006/relationships/theme" Target="theme/theme1.xml"/><Relationship Id="rId4" Type="http://schemas.openxmlformats.org/officeDocument/2006/relationships/hyperlink" Target="http://www.fragmenta.cat/es/" TargetMode="External"/><Relationship Id="rId9" Type="http://schemas.openxmlformats.org/officeDocument/2006/relationships/hyperlink" Target="http://www.fragmenta.cat/es/fragmentos/autors/119522" TargetMode="External"/><Relationship Id="rId14" Type="http://schemas.openxmlformats.org/officeDocument/2006/relationships/hyperlink" Target="http://metalibreria.com/" TargetMode="External"/><Relationship Id="rId22" Type="http://schemas.openxmlformats.org/officeDocument/2006/relationships/hyperlink" Target="http://www.fragmenta.cat/es/fragmentos/cataleg/fragmentos/242074" TargetMode="External"/><Relationship Id="rId27" Type="http://schemas.openxmlformats.org/officeDocument/2006/relationships/hyperlink" Target="http://www.fragmenta.cat/es/fragmentos/actualitat/videos?item_id=610810" TargetMode="External"/><Relationship Id="rId30" Type="http://schemas.openxmlformats.org/officeDocument/2006/relationships/hyperlink" Target="http://www.fragmenta.cat/es/" TargetMode="External"/><Relationship Id="rId35" Type="http://schemas.openxmlformats.org/officeDocument/2006/relationships/image" Target="media/image7.jpe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1438</Words>
  <Characters>7914</Characters>
  <Application>Microsoft Office Word</Application>
  <DocSecurity>0</DocSecurity>
  <Lines>65</Lines>
  <Paragraphs>18</Paragraphs>
  <ScaleCrop>false</ScaleCrop>
  <Company/>
  <LinksUpToDate>false</LinksUpToDate>
  <CharactersWithSpaces>9334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2017-05-08T10:53:00Z</dcterms:created>
  <dcterms:modified xsi:type="dcterms:W3CDTF">2017-05-08T10:55:00Z</dcterms:modified>
</cp:coreProperties>
</file>