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15" w:rsidRPr="004F2015" w:rsidRDefault="004F2015" w:rsidP="004F201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222222"/>
          <w:sz w:val="27"/>
          <w:szCs w:val="27"/>
          <w:lang w:eastAsia="es-UY"/>
        </w:rPr>
      </w:pPr>
      <w:r>
        <w:rPr>
          <w:rFonts w:ascii="Arial Black" w:eastAsia="Times New Roman" w:hAnsi="Arial Black" w:cs="Times New Roman"/>
          <w:color w:val="222222"/>
          <w:sz w:val="27"/>
          <w:szCs w:val="27"/>
          <w:shd w:val="clear" w:color="auto" w:fill="FFFFFF"/>
          <w:lang w:eastAsia="es-UY"/>
        </w:rPr>
        <w:t xml:space="preserve">Recordando a </w:t>
      </w:r>
      <w:r w:rsidRPr="004F2015">
        <w:rPr>
          <w:rFonts w:ascii="Arial Black" w:eastAsia="Times New Roman" w:hAnsi="Arial Black" w:cs="Times New Roman"/>
          <w:color w:val="222222"/>
          <w:sz w:val="27"/>
          <w:szCs w:val="27"/>
          <w:shd w:val="clear" w:color="auto" w:fill="FFFFFF"/>
          <w:lang w:eastAsia="es-UY"/>
        </w:rPr>
        <w:t xml:space="preserve">François </w:t>
      </w:r>
      <w:proofErr w:type="spellStart"/>
      <w:r w:rsidRPr="004F2015">
        <w:rPr>
          <w:rFonts w:ascii="Arial Black" w:eastAsia="Times New Roman" w:hAnsi="Arial Black" w:cs="Times New Roman"/>
          <w:color w:val="222222"/>
          <w:sz w:val="27"/>
          <w:szCs w:val="27"/>
          <w:shd w:val="clear" w:color="auto" w:fill="FFFFFF"/>
          <w:lang w:eastAsia="es-UY"/>
        </w:rPr>
        <w:t>Houtart</w:t>
      </w:r>
      <w:proofErr w:type="spellEnd"/>
    </w:p>
    <w:p w:rsidR="006412C5" w:rsidRPr="006412C5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fr-CA"/>
        </w:rPr>
      </w:pP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>
        <w:rPr>
          <w:rFonts w:ascii="Helvetica" w:eastAsia="Times New Roman" w:hAnsi="Helvetica" w:cs="Helvetica"/>
          <w:noProof/>
          <w:color w:val="555555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241935</wp:posOffset>
            </wp:positionV>
            <wp:extent cx="128061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14" y="21270"/>
                <wp:lineTo x="21214" y="0"/>
                <wp:lineTo x="0" y="0"/>
              </wp:wrapPolygon>
            </wp:wrapTight>
            <wp:docPr id="3" name="Image 3" descr="françois_houtart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çois_houtart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61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 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O MST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expressa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através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nota profundo pesar pela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morte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François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Houtart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sociólogo e teólogo 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libertação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faleceu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manhã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desta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terça-feira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(6). Para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Movimento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Houtart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era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"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incansável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busca por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caminhos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alternativos à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barbárie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capitalista",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religião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caminho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ético para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compromisso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Confira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íntegra:</w:t>
      </w:r>
    </w:p>
    <w:p w:rsidR="006412C5" w:rsidRPr="00FF0E62" w:rsidRDefault="006412C5" w:rsidP="006412C5">
      <w:pPr>
        <w:shd w:val="clear" w:color="auto" w:fill="FFFFFF"/>
        <w:spacing w:after="149" w:line="240" w:lineRule="auto"/>
        <w:jc w:val="center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r w:rsidRPr="00FF0E62">
        <w:rPr>
          <w:rFonts w:ascii="Helvetica" w:eastAsia="Times New Roman" w:hAnsi="Helvetica" w:cs="Helvetica"/>
          <w:b/>
          <w:bCs/>
          <w:color w:val="555555"/>
          <w:sz w:val="24"/>
          <w:szCs w:val="24"/>
          <w:lang w:val="es-AR" w:eastAsia="fr-CA"/>
        </w:rPr>
        <w:t>NOTA DE PESAR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Hoje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perdemos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companhia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física do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companheiro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François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Houtart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Morreu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quito,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Equador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manhã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6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junho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2017, o sociólogo e teólogo 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libertação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  <w:t xml:space="preserve">François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Houtart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foi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expoente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seleto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grupo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intelectuais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comprometidos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lutas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contra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opressão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contra as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injustiças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pela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libertação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nos cinco continentes do planeta.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14 anos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idade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testemunhou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as atrocidades da Segunda Guerra Mundial.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1953,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fez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sua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primeira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visita a Cuba. E,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após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continuou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estreitando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laços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amizade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solidariedade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pequena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ilha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 Caribe.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Engajou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-se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luta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contra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guerras no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Vietnã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hesitou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reconhecer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ali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consolidou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olhar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marxista sobre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História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sobre a política.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vietnamitas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compromisso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social e político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Cultivou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amizade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pessoas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marcaram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século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XX, por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assumir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compromisso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vida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lado dos pobres, dos explorados, das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classes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subalternas.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amizade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Dom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Helder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Câmara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compadre Camilo Torres,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Fidel Castro,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 teólogo José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Comblin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aprendeu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ver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ouvir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angústias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latino-americano. Mas,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também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sempre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olhou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para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nosso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continente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esperança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expectativa de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aqui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nascerá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sociedade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libertadora dos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. Por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foi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incansável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formação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geração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intelectuais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teólogos,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lutadores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lutadoras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populares na América Latina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Caribe.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Diante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da pobreza, 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opressão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povos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destruição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ambiental,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hesitava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afirmar: "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podemos ser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outra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coisa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,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".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Incansável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busca por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caminhos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alternativos à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barbárie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capitalista,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manteve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sua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vida íntegra,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princípios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inexplicável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vitalidade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física,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servia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exemplo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incentivo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às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gerações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mais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jovens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lastRenderedPageBreak/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abrir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sua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militância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política,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na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religião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motivação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ética para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um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compromisso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inúmeras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atividades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do MST, François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Houtart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esteve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presente e nos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brindou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análises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contribuições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apuradas que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fazem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parte da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nossa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história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nossas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conquistas. Seremos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sempre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devedores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e gratos a este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revolucionário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internacionalista.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  <w:t xml:space="preserve">Rendemos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homenagem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a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sua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militância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política 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assumimos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compromisso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honrar o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seu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legado.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proofErr w:type="gram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VIVA FRANÇOIS HOUTART!</w:t>
      </w:r>
      <w:proofErr w:type="gram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  <w:t>VIVA A LUTADOS POVOS!</w:t>
      </w: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  <w:t>VIVA O SOCIALISMO!</w:t>
      </w:r>
    </w:p>
    <w:p w:rsidR="006412C5" w:rsidRPr="00FF0E62" w:rsidRDefault="006412C5" w:rsidP="006412C5">
      <w:pPr>
        <w:shd w:val="clear" w:color="auto" w:fill="FFFFFF"/>
        <w:spacing w:after="149" w:line="240" w:lineRule="auto"/>
        <w:jc w:val="right"/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  <w:t xml:space="preserve">São Paulo, 6 de </w:t>
      </w:r>
      <w:proofErr w:type="spellStart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>junho</w:t>
      </w:r>
      <w:proofErr w:type="spellEnd"/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t xml:space="preserve"> de 2017.</w:t>
      </w:r>
    </w:p>
    <w:p w:rsidR="006412C5" w:rsidRPr="00FF0E62" w:rsidRDefault="006412C5" w:rsidP="006412C5">
      <w:pPr>
        <w:shd w:val="clear" w:color="auto" w:fill="FFFFFF"/>
        <w:spacing w:after="149" w:line="240" w:lineRule="auto"/>
        <w:jc w:val="center"/>
        <w:rPr>
          <w:rFonts w:ascii="Helvetica" w:eastAsia="Times New Roman" w:hAnsi="Helvetica" w:cs="Helvetica"/>
          <w:color w:val="555555"/>
          <w:sz w:val="24"/>
          <w:szCs w:val="24"/>
          <w:lang w:eastAsia="fr-CA"/>
        </w:rPr>
      </w:pPr>
      <w:r w:rsidRPr="00FF0E62">
        <w:rPr>
          <w:rFonts w:ascii="Helvetica" w:eastAsia="Times New Roman" w:hAnsi="Helvetica" w:cs="Helvetica"/>
          <w:color w:val="555555"/>
          <w:sz w:val="24"/>
          <w:szCs w:val="24"/>
          <w:lang w:val="es-AR" w:eastAsia="fr-CA"/>
        </w:rPr>
        <w:br/>
      </w:r>
      <w:r w:rsidRPr="00FF0E62">
        <w:rPr>
          <w:rFonts w:ascii="Helvetica" w:eastAsia="Times New Roman" w:hAnsi="Helvetica" w:cs="Helvetica"/>
          <w:b/>
          <w:bCs/>
          <w:color w:val="555555"/>
          <w:sz w:val="24"/>
          <w:szCs w:val="24"/>
          <w:lang w:eastAsia="fr-CA"/>
        </w:rPr>
        <w:t>DIREÇÃO NACIONAL DO MST</w:t>
      </w:r>
    </w:p>
    <w:p w:rsidR="006412C5" w:rsidRDefault="006412C5" w:rsidP="006412C5"/>
    <w:p w:rsidR="006412C5" w:rsidRPr="006412C5" w:rsidRDefault="006412C5" w:rsidP="004F201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color w:val="222222"/>
          <w:sz w:val="27"/>
          <w:szCs w:val="27"/>
          <w:lang w:eastAsia="es-UY"/>
        </w:rPr>
      </w:pPr>
      <w:r w:rsidRPr="006412C5">
        <w:rPr>
          <w:rFonts w:ascii="Comic Sans MS" w:eastAsia="Times New Roman" w:hAnsi="Comic Sans MS" w:cs="Times New Roman"/>
          <w:b/>
          <w:color w:val="222222"/>
          <w:sz w:val="27"/>
          <w:szCs w:val="27"/>
          <w:lang w:eastAsia="es-UY"/>
        </w:rPr>
        <w:t xml:space="preserve">DESDE ECUADOR </w:t>
      </w:r>
    </w:p>
    <w:p w:rsidR="006412C5" w:rsidRDefault="006412C5" w:rsidP="004F201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</w:pP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</w:pPr>
      <w:bookmarkStart w:id="0" w:name="_GoBack"/>
      <w:bookmarkEnd w:id="0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Muy queridos todos, </w:t>
      </w: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</w:pP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Nuestro querido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Francois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se fue como vivió, con una serenidad total, entero, lúcido, diáfano, de pie.... La víspera luego de un Acto de Denuncia en el IAEN sobre el genocidio </w:t>
      </w:r>
      <w:proofErr w:type="gram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Tamil</w:t>
      </w:r>
      <w:proofErr w:type="gram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, cenamos como de costumbre la "sopita" en nuestra mini residencia y se fue a dormir... claro que en su habitación siguió trabajando... no sabemos hasta que hora... porque hasta las once de la noche aún recibimos sus emails.</w:t>
      </w: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br/>
      </w: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br/>
        <w:t xml:space="preserve">Al amanecer, se ha levantado para ir a la ducha y las fuerzas le faltaron... Se sentó en su sillón relax y con su mano en el corazón se durmió plácidamente, sin ruido, muy </w:t>
      </w:r>
      <w:proofErr w:type="gram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calladito..</w:t>
      </w:r>
      <w:proofErr w:type="gram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Y con infarto masivo... a las siete y media de la mañana... se despertó en Dios.</w:t>
      </w: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br/>
        <w:t>Estamos desolados... tratando de llegar a remover la piedra del sepulcro para constatar que resucitó.... Aún nos faltan las fuerzas... Lo estamos llorando.</w:t>
      </w:r>
    </w:p>
    <w:p w:rsidR="004F2015" w:rsidRPr="004F2015" w:rsidRDefault="004F2015" w:rsidP="004F20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lastRenderedPageBreak/>
        <w:br/>
        <w:t xml:space="preserve">Pero él está vivo y sigue vivo y resucitado en las luchas de liberación de todos los empobrecidos de todo el mundo, y en los dolores de parto con los que gimen los PUEBLOS INDIGENAS y nuestra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Pachamama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.</w:t>
      </w: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Y seguimos tras sus luminosas y frescas huellas...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El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está delante de nosotros, como lo está nuestro hermano mayor Jesús Liberador, y nuestro amado maestro Taita Proaño.</w:t>
      </w: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Cuanto lo amamos, </w:t>
      </w:r>
      <w:proofErr w:type="gram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cuánto lo admiramos... cuanto!</w:t>
      </w:r>
      <w:proofErr w:type="gramEnd"/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</w:p>
    <w:p w:rsidR="004F2015" w:rsidRPr="004F2015" w:rsidRDefault="004F2015" w:rsidP="004F20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Nidia</w:t>
      </w:r>
      <w:r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Arobo</w:t>
      </w:r>
      <w:proofErr w:type="spellEnd"/>
    </w:p>
    <w:p w:rsidR="004F2015" w:rsidRPr="004F2015" w:rsidRDefault="004F2015" w:rsidP="004F20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Este es el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guión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de la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Eucaristia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que realizaremos dentro de dos horas aquí en Quito. A las doce el ECUARUNARI le hará una ceremonia </w:t>
      </w:r>
      <w:proofErr w:type="spellStart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kichwa</w:t>
      </w:r>
      <w:proofErr w:type="spellEnd"/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 xml:space="preserve"> y a las cinco de la tarde en el IAEN un homenaje postrero.</w:t>
      </w: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Según su pedido en testamento, lo cremaremos... y lo más pronto sus cenizas reposarán junto a las de su santa mamita en su Bélgica natal.</w:t>
      </w:r>
    </w:p>
    <w:p w:rsidR="004F2015" w:rsidRPr="004F2015" w:rsidRDefault="004F2015" w:rsidP="004F2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</w:p>
    <w:p w:rsidR="004F2015" w:rsidRPr="004F2015" w:rsidRDefault="004F2015" w:rsidP="004F2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  <w:r w:rsidRPr="004F2015">
        <w:rPr>
          <w:rFonts w:ascii="Comic Sans MS" w:eastAsia="Times New Roman" w:hAnsi="Comic Sans MS" w:cs="Times New Roman"/>
          <w:color w:val="222222"/>
          <w:sz w:val="27"/>
          <w:szCs w:val="27"/>
          <w:lang w:eastAsia="es-UY"/>
        </w:rPr>
        <w:t>--------------------------------</w:t>
      </w:r>
    </w:p>
    <w:p w:rsidR="004F2015" w:rsidRPr="004F2015" w:rsidRDefault="004F2015" w:rsidP="004F2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es-UY"/>
        </w:rPr>
      </w:pP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</w:pP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Bonjour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,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Hier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le 6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juin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est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décédé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collaborateur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longue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date de L’EMI, François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Houtart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Prêtre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sociologue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belge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il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avait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mis sur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pied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Centre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tricontinental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(CETRI) et la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revue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Alternatives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Sud.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Professeur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émérite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l’Université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catholique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Louvain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(UCL),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il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contribué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diverses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recherches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socioreligieuses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en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Amérique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latine, en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Afrique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en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Asie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Il a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écrit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une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quarantaine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d’ouvrages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.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br/>
        <w:t> 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br/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Personne-ressource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fort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appréciée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dans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le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réseau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L’Entraide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, François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Houtart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a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partagé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son expertise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lors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journées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de formation,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>tournée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…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Sa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dernière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contribution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remonte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congrès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2009,</w:t>
      </w:r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Le monde en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criseS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 :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quelles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voies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sortie?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Son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intervention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s’intitulait</w:t>
      </w:r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Pour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 une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sortie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crise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 : des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alternatives</w:t>
      </w:r>
      <w:proofErr w:type="spellEnd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i/>
          <w:iCs/>
          <w:color w:val="222222"/>
          <w:sz w:val="27"/>
          <w:szCs w:val="27"/>
          <w:shd w:val="clear" w:color="auto" w:fill="FFFFFF"/>
          <w:lang w:eastAsia="es-UY"/>
        </w:rPr>
        <w:t>éthiques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Nous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vous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partageons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texte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paru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sur le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site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du CETRI et signé 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lastRenderedPageBreak/>
        <w:t xml:space="preserve">par son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directeur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Bernard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Duterme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suite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décès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Monsieur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Houtart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Aux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membres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sa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famille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, à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ami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-e-s et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personnel</w:t>
      </w:r>
      <w:proofErr w:type="spellEnd"/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du CETRI,</w:t>
      </w:r>
      <w:r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nos plus </w:t>
      </w:r>
      <w:proofErr w:type="spellStart"/>
      <w:r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sincères</w:t>
      </w:r>
      <w:proofErr w:type="spellEnd"/>
      <w:r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t>condoléances</w:t>
      </w:r>
      <w:proofErr w:type="spellEnd"/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</w:pPr>
      <w:r w:rsidRPr="004F201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>Micheline</w:t>
      </w:r>
      <w:proofErr w:type="spellEnd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>Malboeuf</w:t>
      </w:r>
      <w:proofErr w:type="spellEnd"/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</w:pPr>
      <w:proofErr w:type="spellStart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>Pour</w:t>
      </w:r>
      <w:proofErr w:type="spellEnd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>l’équipe</w:t>
      </w:r>
      <w:proofErr w:type="spellEnd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 de la </w:t>
      </w:r>
      <w:proofErr w:type="spellStart"/>
      <w:r w:rsidRPr="004F201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  <w:t>permanence</w:t>
      </w:r>
      <w:proofErr w:type="spellEnd"/>
    </w:p>
    <w:p w:rsidR="004F2015" w:rsidRPr="006412C5" w:rsidRDefault="004F2015" w:rsidP="004F2015">
      <w:p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val="en-US" w:eastAsia="es-UY"/>
        </w:rPr>
      </w:pPr>
      <w:r w:rsidRPr="006412C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val="en-US" w:eastAsia="es-UY"/>
        </w:rPr>
        <w:t xml:space="preserve">de </w:t>
      </w:r>
      <w:proofErr w:type="spellStart"/>
      <w:r w:rsidRPr="006412C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val="en-US" w:eastAsia="es-UY"/>
        </w:rPr>
        <w:t>L'Entraide</w:t>
      </w:r>
      <w:proofErr w:type="spellEnd"/>
      <w:r w:rsidRPr="006412C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6412C5"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val="en-US" w:eastAsia="es-UY"/>
        </w:rPr>
        <w:t>missionnaire</w:t>
      </w:r>
      <w:proofErr w:type="spellEnd"/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</w:pPr>
      <w:r w:rsidRPr="006412C5">
        <w:rPr>
          <w:rFonts w:ascii="Century Schoolbook" w:eastAsia="Times New Roman" w:hAnsi="Century Schoolbook" w:cs="Times New Roman"/>
          <w:color w:val="222222"/>
          <w:sz w:val="27"/>
          <w:szCs w:val="27"/>
          <w:shd w:val="clear" w:color="auto" w:fill="FFFFFF"/>
          <w:lang w:val="en-US" w:eastAsia="es-UY"/>
        </w:rPr>
        <w:br/>
      </w:r>
      <w:r w:rsidRPr="006412C5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  <w:lang w:val="en-US" w:eastAsia="es-UY"/>
        </w:rPr>
        <w:t> </w:t>
      </w:r>
      <w:r w:rsidRPr="006412C5">
        <w:rPr>
          <w:rFonts w:ascii="Helvetica" w:eastAsia="Times New Roman" w:hAnsi="Helvetica" w:cs="Helvetica"/>
          <w:color w:val="222222"/>
          <w:sz w:val="27"/>
          <w:szCs w:val="27"/>
          <w:lang w:val="en-US"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fr-FR" w:eastAsia="es-UY"/>
        </w:rPr>
        <w:t>- - - - - - - - - - - -</w:t>
      </w:r>
      <w:r w:rsidRPr="006412C5">
        <w:rPr>
          <w:rFonts w:ascii="Helvetica" w:eastAsia="Times New Roman" w:hAnsi="Helvetica" w:cs="Helvetica"/>
          <w:color w:val="222222"/>
          <w:sz w:val="27"/>
          <w:szCs w:val="27"/>
          <w:lang w:val="en-US" w:eastAsia="es-UY"/>
        </w:rPr>
        <w:br/>
      </w:r>
      <w:r w:rsidRPr="006412C5">
        <w:rPr>
          <w:rFonts w:ascii="Helvetica" w:eastAsia="Times New Roman" w:hAnsi="Helvetica" w:cs="Helvetica"/>
          <w:color w:val="222222"/>
          <w:sz w:val="27"/>
          <w:szCs w:val="27"/>
          <w:lang w:val="en-US" w:eastAsia="es-UY"/>
        </w:rPr>
        <w:br/>
      </w:r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François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Houtart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nous a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quittés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. </w:t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Le Centre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tricontinental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qu’il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fondé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en 1976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dirigé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jusqu’en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2004,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est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deuil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Douloureusement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deuil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Du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tiers-mondisme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l’altermondialisme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théologie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libération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l’écologie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création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François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Houtart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aura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été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restera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jamais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une figure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luttes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pour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l’émancipation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peuples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Une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référence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une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voix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un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cœur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pour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centaines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milliers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personnes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travers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monde,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particulier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Asie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Afrique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Amérique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latine, des chefs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d’État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plus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humble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paysans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sans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terre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</w:pP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Mieux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que la liste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sans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fin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travaux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écrits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interventions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cours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conférences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voyages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titres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prix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reconnaissances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ce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sont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qualités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François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qui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définissent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mieux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d’abord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son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obstination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son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énergie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sa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disponibilité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</w:pP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  <w:t xml:space="preserve">Son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obstination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prendre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systématiquement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parti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dominés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aliénés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marginalisés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mettant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inlassablement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jour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–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scientifiquement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politiquement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– les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mécanismes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domination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en les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dénonçant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en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promouvant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alternatives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d’organisation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sociale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égalitaire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respectueuse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l’environnement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</w:p>
    <w:p w:rsidR="004F2015" w:rsidRDefault="004F2015" w:rsidP="004F20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</w:pP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  <w:t xml:space="preserve">Son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énergie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tous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instants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son infatigable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entrain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C’est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peu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dire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qu’il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ménageait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pas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efforts,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qu’il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comptait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pas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heures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.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Jamais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s’est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arrêté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d’agir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jusqu’à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quelques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heures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avant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s’éteindre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épuisé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 xml:space="preserve">… pour la première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fois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val="en-US" w:eastAsia="es-UY"/>
        </w:rPr>
        <w:t>.</w:t>
      </w:r>
    </w:p>
    <w:p w:rsidR="004F2015" w:rsidRPr="006412C5" w:rsidRDefault="004F2015" w:rsidP="004F20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</w:pPr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Sa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disponibilité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toute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épreuve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son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accessibilité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permanente.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Jamais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lastRenderedPageBreak/>
        <w:t>dérangé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toujours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prêt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accueillir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à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écouter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à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parler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à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s’engager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dans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une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nouvelle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démarche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dans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nouveau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combat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pour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plus de </w:t>
      </w:r>
      <w:proofErr w:type="spellStart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justice</w:t>
      </w:r>
      <w:proofErr w:type="spellEnd"/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</w:p>
    <w:p w:rsidR="004F2015" w:rsidRPr="004F2015" w:rsidRDefault="004F2015" w:rsidP="004F2015">
      <w:p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Times New Roman"/>
          <w:b/>
          <w:color w:val="222222"/>
          <w:sz w:val="27"/>
          <w:szCs w:val="27"/>
          <w:shd w:val="clear" w:color="auto" w:fill="FFFFFF"/>
          <w:lang w:eastAsia="es-UY"/>
        </w:rPr>
      </w:pPr>
      <w:r w:rsidRPr="006412C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François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était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aussi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conscience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–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sociologique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–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prégnance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rapports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sociaux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déterminismes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sociaux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qui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rendait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lucide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et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humble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sur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sa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propre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trajectoire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proofErr w:type="gram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« 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Né</w:t>
      </w:r>
      <w:proofErr w:type="spellEnd"/>
      <w:proofErr w:type="gram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dans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une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famille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pauvre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d’une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région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reculée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d’Inde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du Mali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ou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du Nicaragua, je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n’aurais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pas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disposé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ressources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sociales,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culturelles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symboliques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qui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m’ont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ouvert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chemin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 », osa-t-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milieu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ses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proches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lors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d’un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anniversaire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y 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quelques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années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Encore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fallait-il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choisir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comme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il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l’a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fait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mieux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quiconque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le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chemin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dénonciation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injustices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, de la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libération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 xml:space="preserve"> des </w:t>
      </w:r>
      <w:proofErr w:type="spellStart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opprimés</w:t>
      </w:r>
      <w:proofErr w:type="spellEnd"/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t>.</w:t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color w:val="222222"/>
          <w:sz w:val="27"/>
          <w:szCs w:val="27"/>
          <w:shd w:val="clear" w:color="auto" w:fill="FFFFFF"/>
          <w:lang w:eastAsia="es-UY"/>
        </w:rPr>
        <w:br/>
      </w:r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Bernard </w:t>
      </w:r>
      <w:proofErr w:type="spellStart"/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>Duterme</w:t>
      </w:r>
      <w:proofErr w:type="spellEnd"/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>directeur</w:t>
      </w:r>
      <w:proofErr w:type="spellEnd"/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 xml:space="preserve"> du CETRI – Centre </w:t>
      </w:r>
      <w:proofErr w:type="spellStart"/>
      <w:r w:rsidRPr="004F2015">
        <w:rPr>
          <w:rFonts w:ascii="Cambria" w:eastAsia="Times New Roman" w:hAnsi="Cambria" w:cs="Times New Roman"/>
          <w:b/>
          <w:color w:val="222222"/>
          <w:sz w:val="27"/>
          <w:szCs w:val="27"/>
          <w:shd w:val="clear" w:color="auto" w:fill="FFFFFF"/>
          <w:lang w:eastAsia="es-UY"/>
        </w:rPr>
        <w:t>tricontinental</w:t>
      </w:r>
      <w:proofErr w:type="spellEnd"/>
    </w:p>
    <w:p w:rsidR="007B14BD" w:rsidRDefault="007B14BD" w:rsidP="004F2015">
      <w:pPr>
        <w:jc w:val="both"/>
      </w:pPr>
    </w:p>
    <w:sectPr w:rsidR="007B1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5"/>
    <w:rsid w:val="004F2015"/>
    <w:rsid w:val="006412C5"/>
    <w:rsid w:val="007B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C725"/>
  <w15:chartTrackingRefBased/>
  <w15:docId w15:val="{08354497-D524-4EC2-89E4-065EE1E6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0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2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2017-06-07T19:55:00Z</dcterms:created>
  <dcterms:modified xsi:type="dcterms:W3CDTF">2017-06-07T19:55:00Z</dcterms:modified>
</cp:coreProperties>
</file>