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8D6" w:rsidRPr="009048D6" w:rsidRDefault="009048D6" w:rsidP="009048D6">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9048D6">
        <w:rPr>
          <w:rFonts w:ascii="Arial" w:eastAsia="Times New Roman" w:hAnsi="Arial" w:cs="Arial"/>
          <w:b/>
          <w:bCs/>
          <w:color w:val="A6281F"/>
          <w:sz w:val="36"/>
          <w:szCs w:val="36"/>
          <w:lang w:eastAsia="es-UY"/>
        </w:rPr>
        <w:t>La fuerza política de la esperanza ante la situación actual</w:t>
      </w:r>
    </w:p>
    <w:p w:rsidR="009048D6" w:rsidRPr="009048D6" w:rsidRDefault="009048D6" w:rsidP="009048D6">
      <w:pPr>
        <w:shd w:val="clear" w:color="auto" w:fill="FFFFFF"/>
        <w:spacing w:before="100" w:beforeAutospacing="1" w:after="100" w:afterAutospacing="1" w:line="240" w:lineRule="auto"/>
        <w:jc w:val="center"/>
        <w:outlineLvl w:val="2"/>
        <w:rPr>
          <w:rFonts w:ascii="Arial" w:eastAsia="Times New Roman" w:hAnsi="Arial" w:cs="Arial"/>
          <w:b/>
          <w:bCs/>
          <w:color w:val="222222"/>
          <w:sz w:val="17"/>
          <w:szCs w:val="17"/>
          <w:lang w:eastAsia="es-UY"/>
        </w:rPr>
      </w:pPr>
      <w:hyperlink r:id="rId4" w:tgtFrame="_blank" w:history="1">
        <w:r w:rsidRPr="009048D6">
          <w:rPr>
            <w:rFonts w:ascii="Arial" w:eastAsia="Times New Roman" w:hAnsi="Arial" w:cs="Arial"/>
            <w:b/>
            <w:bCs/>
            <w:color w:val="1155CC"/>
            <w:sz w:val="17"/>
            <w:szCs w:val="17"/>
            <w:u w:val="single"/>
            <w:lang w:eastAsia="es-UY"/>
          </w:rPr>
          <w:t>2017-06-12</w:t>
        </w:r>
      </w:hyperlink>
      <w:r>
        <w:rPr>
          <w:rFonts w:ascii="Arial" w:eastAsia="Times New Roman" w:hAnsi="Arial" w:cs="Arial"/>
          <w:b/>
          <w:bCs/>
          <w:color w:val="222222"/>
          <w:sz w:val="17"/>
          <w:szCs w:val="17"/>
          <w:lang w:eastAsia="es-UY"/>
        </w:rPr>
        <w:t xml:space="preserve"> Leonardo Boff</w:t>
      </w:r>
      <w:bookmarkStart w:id="0" w:name="_GoBack"/>
      <w:bookmarkEnd w:id="0"/>
    </w:p>
    <w:p w:rsidR="009048D6" w:rsidRPr="009048D6" w:rsidRDefault="009048D6" w:rsidP="009048D6">
      <w:pPr>
        <w:shd w:val="clear" w:color="auto" w:fill="FFFFFF"/>
        <w:spacing w:after="0" w:line="240" w:lineRule="auto"/>
        <w:rPr>
          <w:rFonts w:ascii="Arial" w:eastAsia="Times New Roman" w:hAnsi="Arial" w:cs="Arial"/>
          <w:color w:val="222222"/>
          <w:sz w:val="19"/>
          <w:szCs w:val="19"/>
          <w:lang w:eastAsia="es-UY"/>
        </w:rPr>
      </w:pPr>
      <w:r w:rsidRPr="009048D6">
        <w:rPr>
          <w:rFonts w:ascii="Arial" w:eastAsia="Times New Roman" w:hAnsi="Arial" w:cs="Arial"/>
          <w:color w:val="222222"/>
          <w:sz w:val="23"/>
          <w:szCs w:val="23"/>
          <w:lang w:eastAsia="es-UY"/>
        </w:rPr>
        <w:t>Vivimos tiempos de gran desamparo social. Se ha producido una especie de terremoto, esta vez no provocado por la naturaleza sino por la propia política. </w:t>
      </w:r>
    </w:p>
    <w:p w:rsidR="009048D6" w:rsidRPr="009048D6" w:rsidRDefault="009048D6" w:rsidP="009048D6">
      <w:pPr>
        <w:shd w:val="clear" w:color="auto" w:fill="FFFFFF"/>
        <w:spacing w:after="0" w:line="240" w:lineRule="auto"/>
        <w:rPr>
          <w:rFonts w:ascii="Arial" w:eastAsia="Times New Roman" w:hAnsi="Arial" w:cs="Arial"/>
          <w:color w:val="222222"/>
          <w:sz w:val="19"/>
          <w:szCs w:val="19"/>
          <w:lang w:eastAsia="es-UY"/>
        </w:rPr>
      </w:pPr>
      <w:r w:rsidRPr="009048D6">
        <w:rPr>
          <w:rFonts w:ascii="Arial" w:eastAsia="Times New Roman" w:hAnsi="Arial" w:cs="Arial"/>
          <w:color w:val="222222"/>
          <w:sz w:val="23"/>
          <w:szCs w:val="23"/>
          <w:lang w:eastAsia="es-UY"/>
        </w:rPr>
        <w:br/>
        <w:t>Hubo un golpe de clase de los adinerados, amenazados en sus privilegios por los beneficiados por las políticas sociales de los gobiernos del PT, que los llevó a ocupar lugares de los que antes estaban excluidos. Para ello usaron el parlamento, como en 1964 los militares. La destitución de la presidenta Dilma, democráticamente elegida, sirvió a los propósitos de estas élites económicas (el 0,05% de la población según el IPEA), lo cual implicaba ocupar los aparatos del Estado y garantizar así su status histórico-social hecho a base de privilegios y de negocios turbios. Habiendo naturalizado la corrupción, no tuvieron escrúpulos en modificar la constitución e introducir reformas que eliminaron derechos de los trabajadores y modificaron profundamente los beneficios de la Seguridad Social. </w:t>
      </w:r>
      <w:r w:rsidRPr="009048D6">
        <w:rPr>
          <w:rFonts w:ascii="Arial" w:eastAsia="Times New Roman" w:hAnsi="Arial" w:cs="Arial"/>
          <w:color w:val="222222"/>
          <w:sz w:val="23"/>
          <w:szCs w:val="23"/>
          <w:lang w:eastAsia="es-UY"/>
        </w:rPr>
        <w:br/>
      </w:r>
      <w:r w:rsidRPr="009048D6">
        <w:rPr>
          <w:rFonts w:ascii="Arial" w:eastAsia="Times New Roman" w:hAnsi="Arial" w:cs="Arial"/>
          <w:color w:val="222222"/>
          <w:sz w:val="23"/>
          <w:szCs w:val="23"/>
          <w:lang w:eastAsia="es-UY"/>
        </w:rPr>
        <w:br/>
        <w:t>La corrupción, detectada primeramente por los órganos de espionaje de Estados Unidos y traspasada a nuestro sistema jurídico, permitió instaurar un proceso judicial que recibió el nombre de Lava-Jato. Ahí se detectó la trama inimaginable de corrupción que atraviesa las grandes empresas, desde las estatales a las privadas, los fondos y otros órganos, dentro de la lógica del patrimonialismo. La corrupción identificada fue de tal orden que escandalizó al mundo. Llegó a quebrar estados de la federación, como por ejemplo el de Río de Janeiro. </w:t>
      </w:r>
      <w:r w:rsidRPr="009048D6">
        <w:rPr>
          <w:rFonts w:ascii="Arial" w:eastAsia="Times New Roman" w:hAnsi="Arial" w:cs="Arial"/>
          <w:color w:val="222222"/>
          <w:sz w:val="23"/>
          <w:szCs w:val="23"/>
          <w:lang w:eastAsia="es-UY"/>
        </w:rPr>
        <w:br/>
      </w:r>
      <w:r w:rsidRPr="009048D6">
        <w:rPr>
          <w:rFonts w:ascii="Arial" w:eastAsia="Times New Roman" w:hAnsi="Arial" w:cs="Arial"/>
          <w:color w:val="222222"/>
          <w:sz w:val="23"/>
          <w:szCs w:val="23"/>
          <w:lang w:eastAsia="es-UY"/>
        </w:rPr>
        <w:br/>
        <w:t>Yo mismo y otros muchos estamos sin recibir nuestros sueldos de profesores universitarios, retirados o no, desde diciembre de 2016. </w:t>
      </w:r>
      <w:r w:rsidRPr="009048D6">
        <w:rPr>
          <w:rFonts w:ascii="Arial" w:eastAsia="Times New Roman" w:hAnsi="Arial" w:cs="Arial"/>
          <w:color w:val="222222"/>
          <w:sz w:val="23"/>
          <w:szCs w:val="23"/>
          <w:lang w:eastAsia="es-UY"/>
        </w:rPr>
        <w:br/>
      </w:r>
      <w:r w:rsidRPr="009048D6">
        <w:rPr>
          <w:rFonts w:ascii="Arial" w:eastAsia="Times New Roman" w:hAnsi="Arial" w:cs="Arial"/>
          <w:color w:val="222222"/>
          <w:sz w:val="23"/>
          <w:szCs w:val="23"/>
          <w:lang w:eastAsia="es-UY"/>
        </w:rPr>
        <w:br/>
        <w:t>La consecuencia es el descalabro político, jurídico e institucional. Es falaz decir que las instituciones funcionan. Todas ellas están contaminadas por la corrupción. La justicia es vergonzosamente parcial especialmente el justiciero Sergio Moro y buena parte del Ministerio Público, apoyados por una prensa reaccionaria sin compromiso con la verdad. Esta justicia revela sin tapujos una furia incontrolable de persecución al expresidente Lula y a su partido, el PT, el mayor del país. Se quiere destruir su indiscutible liderazgo, desfigurar su biografía e impedir de cualquier modo que sea candidato. Se fuerza su condenación, fundada más en convicciones que en pruebas materiales, lo que impediría su candidatura, que goza de la preferencia de la mayoría. </w:t>
      </w:r>
      <w:r w:rsidRPr="009048D6">
        <w:rPr>
          <w:rFonts w:ascii="Arial" w:eastAsia="Times New Roman" w:hAnsi="Arial" w:cs="Arial"/>
          <w:color w:val="222222"/>
          <w:sz w:val="23"/>
          <w:szCs w:val="23"/>
          <w:lang w:eastAsia="es-UY"/>
        </w:rPr>
        <w:br/>
      </w:r>
      <w:r w:rsidRPr="009048D6">
        <w:rPr>
          <w:rFonts w:ascii="Arial" w:eastAsia="Times New Roman" w:hAnsi="Arial" w:cs="Arial"/>
          <w:color w:val="222222"/>
          <w:sz w:val="23"/>
          <w:szCs w:val="23"/>
          <w:lang w:eastAsia="es-UY"/>
        </w:rPr>
        <w:br/>
        <w:t>La consecuencia es un sufrido vacío de esperanza. Pero es importante recuperar el carácter político-transformador de la esperanza. Ernst Bloch, el gran pensador de la esperanza, habla del principio-esperanza, que es más que la virtud común de la esperanza. Es ese impulso que habita en nosotros, que nos mueve siempre, que proyecta sueños y utopías, y sabe sacar de los fracasos motivos de resistencia y lucha. </w:t>
      </w:r>
      <w:r w:rsidRPr="009048D6">
        <w:rPr>
          <w:rFonts w:ascii="Arial" w:eastAsia="Times New Roman" w:hAnsi="Arial" w:cs="Arial"/>
          <w:color w:val="222222"/>
          <w:sz w:val="23"/>
          <w:szCs w:val="23"/>
          <w:lang w:eastAsia="es-UY"/>
        </w:rPr>
        <w:br/>
      </w:r>
      <w:r w:rsidRPr="009048D6">
        <w:rPr>
          <w:rFonts w:ascii="Arial" w:eastAsia="Times New Roman" w:hAnsi="Arial" w:cs="Arial"/>
          <w:color w:val="222222"/>
          <w:sz w:val="23"/>
          <w:szCs w:val="23"/>
          <w:lang w:eastAsia="es-UY"/>
        </w:rPr>
        <w:br/>
        <w:t xml:space="preserve">De san Agustín, tal vez el mayor genio cristiano, gran formulador de frases, nos viene esta sentencia: la esperanza tiene dos hijas queridas: la indignación y la valentía; la indignación nos enseña a rechazar las cosas así como están y </w:t>
      </w:r>
      <w:r w:rsidRPr="009048D6">
        <w:rPr>
          <w:rFonts w:ascii="Arial" w:eastAsia="Times New Roman" w:hAnsi="Arial" w:cs="Arial"/>
          <w:color w:val="222222"/>
          <w:sz w:val="23"/>
          <w:szCs w:val="23"/>
          <w:lang w:eastAsia="es-UY"/>
        </w:rPr>
        <w:lastRenderedPageBreak/>
        <w:t>la valentía, a cambiarlas. </w:t>
      </w:r>
      <w:r w:rsidRPr="009048D6">
        <w:rPr>
          <w:rFonts w:ascii="Arial" w:eastAsia="Times New Roman" w:hAnsi="Arial" w:cs="Arial"/>
          <w:color w:val="222222"/>
          <w:sz w:val="23"/>
          <w:szCs w:val="23"/>
          <w:lang w:eastAsia="es-UY"/>
        </w:rPr>
        <w:br/>
      </w:r>
      <w:r w:rsidRPr="009048D6">
        <w:rPr>
          <w:rFonts w:ascii="Arial" w:eastAsia="Times New Roman" w:hAnsi="Arial" w:cs="Arial"/>
          <w:color w:val="222222"/>
          <w:sz w:val="23"/>
          <w:szCs w:val="23"/>
          <w:lang w:eastAsia="es-UY"/>
        </w:rPr>
        <w:br/>
        <w:t>En este momento debemos evocar en primer lugar a la hija-indignación frente a lo que el gobierno Temer está perpetrando criminalmente contra el pueblo, contra los indígenas, contra la población del campo, contra las mujeres, contra los trabajadores y contra las personas mayores, quitándoles derechos y rebajando a millones de personas, que de la pobreza están pasando a la miseria. No se escapa ni la soberanía nacional, pues el gobierno Temer está permitiendo vender tierras nacionales a extranjeros. </w:t>
      </w:r>
      <w:r w:rsidRPr="009048D6">
        <w:rPr>
          <w:rFonts w:ascii="Arial" w:eastAsia="Times New Roman" w:hAnsi="Arial" w:cs="Arial"/>
          <w:color w:val="222222"/>
          <w:sz w:val="23"/>
          <w:szCs w:val="23"/>
          <w:lang w:eastAsia="es-UY"/>
        </w:rPr>
        <w:br/>
      </w:r>
      <w:r w:rsidRPr="009048D6">
        <w:rPr>
          <w:rFonts w:ascii="Arial" w:eastAsia="Times New Roman" w:hAnsi="Arial" w:cs="Arial"/>
          <w:color w:val="222222"/>
          <w:sz w:val="23"/>
          <w:szCs w:val="23"/>
          <w:lang w:eastAsia="es-UY"/>
        </w:rPr>
        <w:br/>
        <w:t>Si el gobierno ofende al pueblo, este tiene derecho a evocar a la hija-indignación y no darle paz, sino exigir en las calles y plazas su salida, ya que está acusado de delitos de corrupción y es fruto de un golpe, y por eso carece de legitimidad. </w:t>
      </w:r>
      <w:r w:rsidRPr="009048D6">
        <w:rPr>
          <w:rFonts w:ascii="Arial" w:eastAsia="Times New Roman" w:hAnsi="Arial" w:cs="Arial"/>
          <w:color w:val="222222"/>
          <w:sz w:val="23"/>
          <w:szCs w:val="23"/>
          <w:lang w:eastAsia="es-UY"/>
        </w:rPr>
        <w:br/>
      </w:r>
      <w:r w:rsidRPr="009048D6">
        <w:rPr>
          <w:rFonts w:ascii="Arial" w:eastAsia="Times New Roman" w:hAnsi="Arial" w:cs="Arial"/>
          <w:color w:val="222222"/>
          <w:sz w:val="23"/>
          <w:szCs w:val="23"/>
          <w:lang w:eastAsia="es-UY"/>
        </w:rPr>
        <w:br/>
        <w:t>La hija-valentía se muestra en el deseo de cambio, no obstante los enfrentamientos que pueden ser peligrosos. Ella nos mantiene animados, nos sostiene en la lucha y puede llevarnos a la victoria. Es importante seguir el consejo del Quijote: no hay que aceptar las derrotas sin antes dar todas las batallas. </w:t>
      </w:r>
      <w:r w:rsidRPr="009048D6">
        <w:rPr>
          <w:rFonts w:ascii="Arial" w:eastAsia="Times New Roman" w:hAnsi="Arial" w:cs="Arial"/>
          <w:color w:val="222222"/>
          <w:sz w:val="23"/>
          <w:szCs w:val="23"/>
          <w:lang w:eastAsia="es-UY"/>
        </w:rPr>
        <w:br/>
      </w:r>
      <w:r w:rsidRPr="009048D6">
        <w:rPr>
          <w:rFonts w:ascii="Arial" w:eastAsia="Times New Roman" w:hAnsi="Arial" w:cs="Arial"/>
          <w:color w:val="222222"/>
          <w:sz w:val="23"/>
          <w:szCs w:val="23"/>
          <w:lang w:eastAsia="es-UY"/>
        </w:rPr>
        <w:br/>
        <w:t>Un dato que debemos tener en cuenta siempre es que la realidad no es solo lo que está ahí, como un hecho al alcance de nuestra mano. Lo real es más que lo factual. Lo real esconde dentro de sí virtualidades y posibilidades ocultas que pueden ser sacadas afuera y volverse hechos nuevos. </w:t>
      </w:r>
      <w:r w:rsidRPr="009048D6">
        <w:rPr>
          <w:rFonts w:ascii="Arial" w:eastAsia="Times New Roman" w:hAnsi="Arial" w:cs="Arial"/>
          <w:color w:val="222222"/>
          <w:sz w:val="23"/>
          <w:szCs w:val="23"/>
          <w:lang w:eastAsia="es-UY"/>
        </w:rPr>
        <w:br/>
      </w:r>
      <w:r w:rsidRPr="009048D6">
        <w:rPr>
          <w:rFonts w:ascii="Arial" w:eastAsia="Times New Roman" w:hAnsi="Arial" w:cs="Arial"/>
          <w:color w:val="222222"/>
          <w:sz w:val="23"/>
          <w:szCs w:val="23"/>
          <w:lang w:eastAsia="es-UY"/>
        </w:rPr>
        <w:br/>
        <w:t>Una de estas posibilidades es evocar el artículo primero de la constitución que reza: “todo poder emana del pueblo”. Los gobernantes y los políticos solo son delegados del pueblo. Cuando le traicionan, ya no representan los intereses generales sino los de las empresas que financian sus elecciones. El pueblo tiene derecho de sacarlos del poder mediante elecciones directas ya. </w:t>
      </w:r>
      <w:r w:rsidRPr="009048D6">
        <w:rPr>
          <w:rFonts w:ascii="Arial" w:eastAsia="Times New Roman" w:hAnsi="Arial" w:cs="Arial"/>
          <w:color w:val="222222"/>
          <w:sz w:val="23"/>
          <w:szCs w:val="23"/>
          <w:lang w:eastAsia="es-UY"/>
        </w:rPr>
        <w:br/>
      </w:r>
      <w:r w:rsidRPr="009048D6">
        <w:rPr>
          <w:rFonts w:ascii="Arial" w:eastAsia="Times New Roman" w:hAnsi="Arial" w:cs="Arial"/>
          <w:color w:val="222222"/>
          <w:sz w:val="23"/>
          <w:szCs w:val="23"/>
          <w:lang w:eastAsia="es-UY"/>
        </w:rPr>
        <w:br/>
        <w:t>“Fuera Temer y directas ya” no es un slogan de grupos sino de grandes multitudes. La hija-valentía debe exigir, por derecho, esta opción, la única que garantizará autoridad y credibilidad a un gobierno capaz de sacarnos de la presente crisis. </w:t>
      </w:r>
      <w:r w:rsidRPr="009048D6">
        <w:rPr>
          <w:rFonts w:ascii="Arial" w:eastAsia="Times New Roman" w:hAnsi="Arial" w:cs="Arial"/>
          <w:color w:val="222222"/>
          <w:sz w:val="23"/>
          <w:szCs w:val="23"/>
          <w:lang w:eastAsia="es-UY"/>
        </w:rPr>
        <w:br/>
      </w:r>
      <w:r w:rsidRPr="009048D6">
        <w:rPr>
          <w:rFonts w:ascii="Arial" w:eastAsia="Times New Roman" w:hAnsi="Arial" w:cs="Arial"/>
          <w:color w:val="222222"/>
          <w:sz w:val="23"/>
          <w:szCs w:val="23"/>
          <w:lang w:eastAsia="es-UY"/>
        </w:rPr>
        <w:br/>
        <w:t>Las dos hijas de la esperanza podrían hacer suya esta frase de A. Camus: «En medio del invierno descubrí que había, dentro de mí, un verano invencible».</w:t>
      </w:r>
    </w:p>
    <w:p w:rsidR="009048D6" w:rsidRPr="009048D6" w:rsidRDefault="009048D6" w:rsidP="009048D6">
      <w:pPr>
        <w:shd w:val="clear" w:color="auto" w:fill="FFFFFF"/>
        <w:spacing w:after="0" w:line="240" w:lineRule="auto"/>
        <w:jc w:val="right"/>
        <w:rPr>
          <w:rFonts w:ascii="Arial" w:eastAsia="Times New Roman" w:hAnsi="Arial" w:cs="Arial"/>
          <w:color w:val="222222"/>
          <w:sz w:val="23"/>
          <w:szCs w:val="23"/>
          <w:lang w:eastAsia="es-UY"/>
        </w:rPr>
      </w:pPr>
      <w:hyperlink r:id="rId5" w:tgtFrame="_blank" w:history="1">
        <w:r w:rsidRPr="009048D6">
          <w:rPr>
            <w:rFonts w:ascii="Arial" w:eastAsia="Times New Roman" w:hAnsi="Arial" w:cs="Arial"/>
            <w:color w:val="1155CC"/>
            <w:sz w:val="23"/>
            <w:szCs w:val="23"/>
            <w:u w:val="single"/>
            <w:lang w:eastAsia="es-UY"/>
          </w:rPr>
          <w:t>Página de Boff en Koinonía</w:t>
        </w:r>
      </w:hyperlink>
    </w:p>
    <w:p w:rsidR="009048D6" w:rsidRPr="009048D6" w:rsidRDefault="009048D6" w:rsidP="009048D6">
      <w:pPr>
        <w:shd w:val="clear" w:color="auto" w:fill="FFFFFF"/>
        <w:spacing w:after="0" w:line="240" w:lineRule="auto"/>
        <w:jc w:val="right"/>
        <w:rPr>
          <w:rFonts w:ascii="Arial" w:eastAsia="Times New Roman" w:hAnsi="Arial" w:cs="Arial"/>
          <w:color w:val="222222"/>
          <w:sz w:val="23"/>
          <w:szCs w:val="23"/>
          <w:lang w:eastAsia="es-UY"/>
        </w:rPr>
      </w:pPr>
      <w:hyperlink r:id="rId6" w:tgtFrame="_blank" w:history="1">
        <w:r w:rsidRPr="009048D6">
          <w:rPr>
            <w:rFonts w:ascii="Arial" w:eastAsia="Times New Roman" w:hAnsi="Arial" w:cs="Arial"/>
            <w:color w:val="1155CC"/>
            <w:sz w:val="23"/>
            <w:szCs w:val="23"/>
            <w:u w:val="single"/>
            <w:lang w:eastAsia="es-UY"/>
          </w:rPr>
          <w:t>Página de Leonardo Boff</w:t>
        </w:r>
      </w:hyperlink>
    </w:p>
    <w:p w:rsidR="009048D6" w:rsidRPr="009048D6" w:rsidRDefault="009048D6" w:rsidP="009048D6">
      <w:pPr>
        <w:shd w:val="clear" w:color="auto" w:fill="FFFFFF"/>
        <w:spacing w:after="0" w:line="240" w:lineRule="auto"/>
        <w:jc w:val="right"/>
        <w:rPr>
          <w:rFonts w:ascii="Arial" w:eastAsia="Times New Roman" w:hAnsi="Arial" w:cs="Arial"/>
          <w:color w:val="222222"/>
          <w:sz w:val="23"/>
          <w:szCs w:val="23"/>
          <w:lang w:eastAsia="es-UY"/>
        </w:rPr>
      </w:pPr>
    </w:p>
    <w:p w:rsidR="009048D6" w:rsidRPr="009048D6" w:rsidRDefault="009048D6" w:rsidP="009048D6">
      <w:pPr>
        <w:shd w:val="clear" w:color="auto" w:fill="FFFFFF"/>
        <w:spacing w:after="0" w:line="240" w:lineRule="auto"/>
        <w:jc w:val="center"/>
        <w:rPr>
          <w:rFonts w:ascii="Arial" w:eastAsia="Times New Roman" w:hAnsi="Arial" w:cs="Arial"/>
          <w:color w:val="222222"/>
          <w:sz w:val="24"/>
          <w:szCs w:val="24"/>
          <w:lang w:eastAsia="es-UY"/>
        </w:rPr>
      </w:pPr>
      <w:r w:rsidRPr="009048D6">
        <w:rPr>
          <w:rFonts w:ascii="Arial" w:eastAsia="Times New Roman" w:hAnsi="Arial" w:cs="Arial"/>
          <w:color w:val="222222"/>
          <w:sz w:val="24"/>
          <w:szCs w:val="24"/>
          <w:lang w:eastAsia="es-UY"/>
        </w:rPr>
        <w:pict>
          <v:rect id="_x0000_i1025" style="width:0;height:1.5pt" o:hralign="center" o:hrstd="t" o:hr="t" fillcolor="#a0a0a0" stroked="f"/>
        </w:pict>
      </w:r>
    </w:p>
    <w:p w:rsidR="009048D6" w:rsidRPr="009048D6" w:rsidRDefault="009048D6" w:rsidP="009048D6">
      <w:pPr>
        <w:shd w:val="clear" w:color="auto" w:fill="FFFFFF"/>
        <w:spacing w:after="0" w:line="240" w:lineRule="auto"/>
        <w:rPr>
          <w:rFonts w:ascii="Arial" w:eastAsia="Times New Roman" w:hAnsi="Arial" w:cs="Arial"/>
          <w:color w:val="222222"/>
          <w:sz w:val="23"/>
          <w:szCs w:val="23"/>
          <w:lang w:eastAsia="es-UY"/>
        </w:rPr>
      </w:pPr>
      <w:r w:rsidRPr="009048D6">
        <w:rPr>
          <w:rFonts w:ascii="Arial" w:eastAsia="Times New Roman" w:hAnsi="Arial" w:cs="Arial"/>
          <w:i/>
          <w:iCs/>
          <w:color w:val="222222"/>
          <w:sz w:val="20"/>
          <w:szCs w:val="20"/>
          <w:lang w:eastAsia="es-UY"/>
        </w:rPr>
        <w:t>Este es uno de los </w:t>
      </w:r>
      <w:hyperlink r:id="rId7" w:tgtFrame="_blank" w:history="1">
        <w:r w:rsidRPr="009048D6">
          <w:rPr>
            <w:rFonts w:ascii="Arial" w:eastAsia="Times New Roman" w:hAnsi="Arial" w:cs="Arial"/>
            <w:i/>
            <w:iCs/>
            <w:color w:val="1155CC"/>
            <w:sz w:val="20"/>
            <w:szCs w:val="20"/>
            <w:u w:val="single"/>
            <w:lang w:eastAsia="es-UY"/>
          </w:rPr>
          <w:t>Servicios Koinonía</w:t>
        </w:r>
      </w:hyperlink>
      <w:r w:rsidRPr="009048D6">
        <w:rPr>
          <w:rFonts w:ascii="Arial" w:eastAsia="Times New Roman" w:hAnsi="Arial" w:cs="Arial"/>
          <w:i/>
          <w:iCs/>
          <w:color w:val="222222"/>
          <w:sz w:val="20"/>
          <w:szCs w:val="20"/>
          <w:lang w:eastAsia="es-UY"/>
        </w:rPr>
        <w:t>. </w:t>
      </w:r>
    </w:p>
    <w:p w:rsidR="009048D6" w:rsidRPr="009048D6" w:rsidRDefault="009048D6" w:rsidP="009048D6">
      <w:pPr>
        <w:shd w:val="clear" w:color="auto" w:fill="FFFFFF"/>
        <w:spacing w:after="0" w:line="240" w:lineRule="auto"/>
        <w:rPr>
          <w:rFonts w:ascii="Arial" w:eastAsia="Times New Roman" w:hAnsi="Arial" w:cs="Arial"/>
          <w:i/>
          <w:iCs/>
          <w:color w:val="222222"/>
          <w:sz w:val="20"/>
          <w:szCs w:val="20"/>
          <w:lang w:eastAsia="es-UY"/>
        </w:rPr>
      </w:pPr>
      <w:r w:rsidRPr="009048D6">
        <w:rPr>
          <w:rFonts w:ascii="Arial" w:eastAsia="Times New Roman" w:hAnsi="Arial" w:cs="Arial"/>
          <w:i/>
          <w:iCs/>
          <w:color w:val="222222"/>
          <w:sz w:val="20"/>
          <w:szCs w:val="20"/>
          <w:lang w:eastAsia="es-UY"/>
        </w:rPr>
        <w:t>Para português, conferir </w:t>
      </w:r>
    </w:p>
    <w:p w:rsidR="009048D6" w:rsidRPr="009048D6" w:rsidRDefault="009048D6" w:rsidP="009048D6">
      <w:pPr>
        <w:shd w:val="clear" w:color="auto" w:fill="FFFFFF"/>
        <w:spacing w:after="0" w:line="240" w:lineRule="auto"/>
        <w:rPr>
          <w:rFonts w:ascii="Arial" w:eastAsia="Times New Roman" w:hAnsi="Arial" w:cs="Arial"/>
          <w:i/>
          <w:iCs/>
          <w:color w:val="222222"/>
          <w:sz w:val="20"/>
          <w:szCs w:val="20"/>
          <w:lang w:eastAsia="es-UY"/>
        </w:rPr>
      </w:pPr>
      <w:hyperlink r:id="rId8" w:tgtFrame="_blank" w:tooltip="http://leonardoboff.wordpress.com/" w:history="1">
        <w:r w:rsidRPr="009048D6">
          <w:rPr>
            <w:rFonts w:ascii="Arial" w:eastAsia="Times New Roman" w:hAnsi="Arial" w:cs="Arial"/>
            <w:i/>
            <w:iCs/>
            <w:color w:val="1155CC"/>
            <w:sz w:val="20"/>
            <w:szCs w:val="20"/>
            <w:u w:val="single"/>
            <w:lang w:eastAsia="es-UY"/>
          </w:rPr>
          <w:t>leonardoboff.wordpress.com</w:t>
        </w:r>
      </w:hyperlink>
    </w:p>
    <w:p w:rsidR="009048D6" w:rsidRPr="009048D6" w:rsidRDefault="009048D6" w:rsidP="009048D6">
      <w:pPr>
        <w:shd w:val="clear" w:color="auto" w:fill="FFFFFF"/>
        <w:spacing w:after="0" w:line="240" w:lineRule="auto"/>
        <w:rPr>
          <w:rFonts w:ascii="Arial" w:eastAsia="Times New Roman" w:hAnsi="Arial" w:cs="Arial"/>
          <w:color w:val="222222"/>
          <w:sz w:val="24"/>
          <w:szCs w:val="24"/>
          <w:lang w:eastAsia="es-UY"/>
        </w:rPr>
      </w:pPr>
      <w:r w:rsidRPr="009048D6">
        <w:rPr>
          <w:rFonts w:ascii="Arial" w:eastAsia="Times New Roman" w:hAnsi="Arial" w:cs="Arial"/>
          <w:i/>
          <w:iCs/>
          <w:color w:val="222222"/>
          <w:sz w:val="20"/>
          <w:szCs w:val="20"/>
          <w:lang w:eastAsia="es-UY"/>
        </w:rPr>
        <w:t>No responda a este correo automatizado; </w:t>
      </w:r>
    </w:p>
    <w:p w:rsidR="009048D6" w:rsidRPr="009048D6" w:rsidRDefault="009048D6" w:rsidP="009048D6">
      <w:pPr>
        <w:shd w:val="clear" w:color="auto" w:fill="FFFFFF"/>
        <w:spacing w:after="0" w:line="240" w:lineRule="auto"/>
        <w:rPr>
          <w:rFonts w:ascii="Arial" w:eastAsia="Times New Roman" w:hAnsi="Arial" w:cs="Arial"/>
          <w:color w:val="222222"/>
          <w:sz w:val="24"/>
          <w:szCs w:val="24"/>
          <w:lang w:eastAsia="es-UY"/>
        </w:rPr>
      </w:pPr>
      <w:r w:rsidRPr="009048D6">
        <w:rPr>
          <w:rFonts w:ascii="Arial" w:eastAsia="Times New Roman" w:hAnsi="Arial" w:cs="Arial"/>
          <w:i/>
          <w:iCs/>
          <w:color w:val="222222"/>
          <w:sz w:val="20"/>
          <w:szCs w:val="20"/>
          <w:lang w:eastAsia="es-UY"/>
        </w:rPr>
        <w:t>para darse de alta o de baja en esta lista («BoffSemanal»),</w:t>
      </w:r>
    </w:p>
    <w:p w:rsidR="009048D6" w:rsidRPr="009048D6" w:rsidRDefault="009048D6" w:rsidP="009048D6">
      <w:pPr>
        <w:shd w:val="clear" w:color="auto" w:fill="FFFFFF"/>
        <w:spacing w:after="0" w:line="240" w:lineRule="auto"/>
        <w:rPr>
          <w:rFonts w:ascii="Arial" w:eastAsia="Times New Roman" w:hAnsi="Arial" w:cs="Arial"/>
          <w:color w:val="222222"/>
          <w:sz w:val="24"/>
          <w:szCs w:val="24"/>
          <w:lang w:eastAsia="es-UY"/>
        </w:rPr>
      </w:pPr>
      <w:r w:rsidRPr="009048D6">
        <w:rPr>
          <w:rFonts w:ascii="Arial" w:eastAsia="Times New Roman" w:hAnsi="Arial" w:cs="Arial"/>
          <w:i/>
          <w:iCs/>
          <w:color w:val="222222"/>
          <w:sz w:val="20"/>
          <w:szCs w:val="20"/>
          <w:lang w:eastAsia="es-UY"/>
        </w:rPr>
        <w:t>hágalo usted mismo en:</w:t>
      </w:r>
    </w:p>
    <w:p w:rsidR="009048D6" w:rsidRPr="009048D6" w:rsidRDefault="009048D6" w:rsidP="009048D6">
      <w:pPr>
        <w:shd w:val="clear" w:color="auto" w:fill="FFFFFF"/>
        <w:spacing w:after="0" w:line="240" w:lineRule="auto"/>
        <w:rPr>
          <w:rFonts w:ascii="Arial" w:eastAsia="Times New Roman" w:hAnsi="Arial" w:cs="Arial"/>
          <w:color w:val="222222"/>
          <w:sz w:val="19"/>
          <w:szCs w:val="19"/>
          <w:lang w:eastAsia="es-UY"/>
        </w:rPr>
      </w:pPr>
    </w:p>
    <w:p w:rsidR="003E6FED" w:rsidRDefault="009048D6" w:rsidP="009048D6">
      <w:r w:rsidRPr="009048D6">
        <w:rPr>
          <w:rFonts w:ascii="Arial" w:eastAsia="Times New Roman" w:hAnsi="Arial" w:cs="Arial"/>
          <w:color w:val="222222"/>
          <w:sz w:val="19"/>
          <w:szCs w:val="19"/>
          <w:lang w:eastAsia="es-UY"/>
        </w:rPr>
        <w:br/>
      </w:r>
      <w:r w:rsidRPr="009048D6">
        <w:rPr>
          <w:rFonts w:ascii="Arial" w:eastAsia="Times New Roman" w:hAnsi="Arial" w:cs="Arial"/>
          <w:color w:val="222222"/>
          <w:sz w:val="19"/>
          <w:szCs w:val="19"/>
          <w:shd w:val="clear" w:color="auto" w:fill="FFFFFF"/>
          <w:lang w:eastAsia="es-UY"/>
        </w:rPr>
        <w:t>_______________________________________________</w:t>
      </w:r>
      <w:r w:rsidRPr="009048D6">
        <w:rPr>
          <w:rFonts w:ascii="Arial" w:eastAsia="Times New Roman" w:hAnsi="Arial" w:cs="Arial"/>
          <w:color w:val="222222"/>
          <w:sz w:val="19"/>
          <w:szCs w:val="19"/>
          <w:lang w:eastAsia="es-UY"/>
        </w:rPr>
        <w:br/>
      </w:r>
      <w:r w:rsidRPr="009048D6">
        <w:rPr>
          <w:rFonts w:ascii="Arial" w:eastAsia="Times New Roman" w:hAnsi="Arial" w:cs="Arial"/>
          <w:color w:val="222222"/>
          <w:sz w:val="19"/>
          <w:szCs w:val="19"/>
          <w:shd w:val="clear" w:color="auto" w:fill="FFFFFF"/>
          <w:lang w:eastAsia="es-UY"/>
        </w:rPr>
        <w:t>BoffSemanal mailing list</w:t>
      </w:r>
      <w:r w:rsidRPr="009048D6">
        <w:rPr>
          <w:rFonts w:ascii="Arial" w:eastAsia="Times New Roman" w:hAnsi="Arial" w:cs="Arial"/>
          <w:color w:val="222222"/>
          <w:sz w:val="19"/>
          <w:szCs w:val="19"/>
          <w:lang w:eastAsia="es-UY"/>
        </w:rPr>
        <w:br/>
      </w:r>
      <w:hyperlink r:id="rId9" w:anchor="boff" w:tgtFrame="_blank" w:history="1">
        <w:r w:rsidRPr="009048D6">
          <w:rPr>
            <w:rFonts w:ascii="Arial" w:eastAsia="Times New Roman" w:hAnsi="Arial" w:cs="Arial"/>
            <w:color w:val="1155CC"/>
            <w:sz w:val="19"/>
            <w:szCs w:val="19"/>
            <w:u w:val="single"/>
            <w:shd w:val="clear" w:color="auto" w:fill="FFFFFF"/>
            <w:lang w:eastAsia="es-UY"/>
          </w:rPr>
          <w:t>http://www.servicioskoinonia.org/informacion/index.php#boff</w:t>
        </w:r>
      </w:hyperlink>
    </w:p>
    <w:sectPr w:rsidR="003E6F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D6"/>
    <w:rsid w:val="003E6FED"/>
    <w:rsid w:val="009048D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1422"/>
  <w15:chartTrackingRefBased/>
  <w15:docId w15:val="{77EF6F45-48BA-4849-B018-8B1DE571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155689">
      <w:bodyDiv w:val="1"/>
      <w:marLeft w:val="0"/>
      <w:marRight w:val="0"/>
      <w:marTop w:val="0"/>
      <w:marBottom w:val="0"/>
      <w:divBdr>
        <w:top w:val="none" w:sz="0" w:space="0" w:color="auto"/>
        <w:left w:val="none" w:sz="0" w:space="0" w:color="auto"/>
        <w:bottom w:val="none" w:sz="0" w:space="0" w:color="auto"/>
        <w:right w:val="none" w:sz="0" w:space="0" w:color="auto"/>
      </w:divBdr>
      <w:divsChild>
        <w:div w:id="1469475030">
          <w:marLeft w:val="0"/>
          <w:marRight w:val="0"/>
          <w:marTop w:val="0"/>
          <w:marBottom w:val="0"/>
          <w:divBdr>
            <w:top w:val="none" w:sz="0" w:space="0" w:color="auto"/>
            <w:left w:val="none" w:sz="0" w:space="0" w:color="auto"/>
            <w:bottom w:val="none" w:sz="0" w:space="0" w:color="auto"/>
            <w:right w:val="none" w:sz="0" w:space="0" w:color="auto"/>
          </w:divBdr>
          <w:divsChild>
            <w:div w:id="246304847">
              <w:marLeft w:val="0"/>
              <w:marRight w:val="0"/>
              <w:marTop w:val="0"/>
              <w:marBottom w:val="0"/>
              <w:divBdr>
                <w:top w:val="none" w:sz="0" w:space="0" w:color="auto"/>
                <w:left w:val="none" w:sz="0" w:space="0" w:color="auto"/>
                <w:bottom w:val="none" w:sz="0" w:space="0" w:color="auto"/>
                <w:right w:val="none" w:sz="0" w:space="0" w:color="auto"/>
              </w:divBdr>
            </w:div>
            <w:div w:id="1038046881">
              <w:marLeft w:val="0"/>
              <w:marRight w:val="0"/>
              <w:marTop w:val="0"/>
              <w:marBottom w:val="0"/>
              <w:divBdr>
                <w:top w:val="none" w:sz="0" w:space="0" w:color="auto"/>
                <w:left w:val="none" w:sz="0" w:space="0" w:color="auto"/>
                <w:bottom w:val="none" w:sz="0" w:space="0" w:color="auto"/>
                <w:right w:val="none" w:sz="0" w:space="0" w:color="auto"/>
              </w:divBdr>
              <w:divsChild>
                <w:div w:id="73600082">
                  <w:marLeft w:val="0"/>
                  <w:marRight w:val="0"/>
                  <w:marTop w:val="0"/>
                  <w:marBottom w:val="0"/>
                  <w:divBdr>
                    <w:top w:val="none" w:sz="0" w:space="0" w:color="auto"/>
                    <w:left w:val="none" w:sz="0" w:space="0" w:color="auto"/>
                    <w:bottom w:val="none" w:sz="0" w:space="0" w:color="auto"/>
                    <w:right w:val="none" w:sz="0" w:space="0" w:color="auto"/>
                  </w:divBdr>
                </w:div>
              </w:divsChild>
            </w:div>
            <w:div w:id="427622832">
              <w:marLeft w:val="0"/>
              <w:marRight w:val="0"/>
              <w:marTop w:val="0"/>
              <w:marBottom w:val="0"/>
              <w:divBdr>
                <w:top w:val="none" w:sz="0" w:space="0" w:color="auto"/>
                <w:left w:val="none" w:sz="0" w:space="0" w:color="auto"/>
                <w:bottom w:val="none" w:sz="0" w:space="0" w:color="auto"/>
                <w:right w:val="none" w:sz="0" w:space="0" w:color="auto"/>
              </w:divBdr>
              <w:divsChild>
                <w:div w:id="190337509">
                  <w:marLeft w:val="0"/>
                  <w:marRight w:val="0"/>
                  <w:marTop w:val="0"/>
                  <w:marBottom w:val="0"/>
                  <w:divBdr>
                    <w:top w:val="none" w:sz="0" w:space="0" w:color="auto"/>
                    <w:left w:val="none" w:sz="0" w:space="0" w:color="auto"/>
                    <w:bottom w:val="none" w:sz="0" w:space="0" w:color="auto"/>
                    <w:right w:val="none" w:sz="0" w:space="0" w:color="auto"/>
                  </w:divBdr>
                </w:div>
                <w:div w:id="1366519369">
                  <w:marLeft w:val="0"/>
                  <w:marRight w:val="0"/>
                  <w:marTop w:val="0"/>
                  <w:marBottom w:val="0"/>
                  <w:divBdr>
                    <w:top w:val="none" w:sz="0" w:space="0" w:color="auto"/>
                    <w:left w:val="none" w:sz="0" w:space="0" w:color="auto"/>
                    <w:bottom w:val="none" w:sz="0" w:space="0" w:color="auto"/>
                    <w:right w:val="none" w:sz="0" w:space="0" w:color="auto"/>
                  </w:divBdr>
                </w:div>
                <w:div w:id="3084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url=http://leonardoboff.wordpress.com/&amp;rct=j&amp;sa=X&amp;ei=bXFJUIvDJIO08ATiuIG4AQ&amp;ved=0CDEQ1AUwAQ&amp;q=leonardo+boff&amp;usg=AFQjCNFSxFxL-MaQQCCLn240G68RsH7BcA" TargetMode="External"/><Relationship Id="rId3" Type="http://schemas.openxmlformats.org/officeDocument/2006/relationships/webSettings" Target="webSettings.xml"/><Relationship Id="rId7" Type="http://schemas.openxmlformats.org/officeDocument/2006/relationships/hyperlink" Target="http://servicioskoinoni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11" Type="http://schemas.openxmlformats.org/officeDocument/2006/relationships/theme" Target="theme/theme1.xml"/><Relationship Id="rId5" Type="http://schemas.openxmlformats.org/officeDocument/2006/relationships/hyperlink" Target="http://www.servicioskoinonia.org/boff" TargetMode="External"/><Relationship Id="rId10" Type="http://schemas.openxmlformats.org/officeDocument/2006/relationships/fontTable" Target="fontTable.xml"/><Relationship Id="rId4" Type="http://schemas.openxmlformats.org/officeDocument/2006/relationships/hyperlink" Target="http://www.servicioskoinonia.org/boff/articulo.php?num=834" TargetMode="External"/><Relationship Id="rId9" Type="http://schemas.openxmlformats.org/officeDocument/2006/relationships/hyperlink" Target="http://www.servicioskoinonia.org/informacion/index.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5324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2017-06-13T21:33:00Z</dcterms:created>
  <dcterms:modified xsi:type="dcterms:W3CDTF">2017-06-13T21:34:00Z</dcterms:modified>
</cp:coreProperties>
</file>