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A7D" w:rsidRDefault="005041E9" w:rsidP="00C31910">
      <w:pPr>
        <w:pStyle w:val="Sinespaciado"/>
        <w:pBdr>
          <w:top w:val="single" w:sz="4" w:space="1" w:color="auto"/>
          <w:left w:val="single" w:sz="4" w:space="4" w:color="auto"/>
          <w:bottom w:val="single" w:sz="4" w:space="1" w:color="auto"/>
          <w:right w:val="single" w:sz="4" w:space="4" w:color="auto"/>
        </w:pBdr>
        <w:ind w:left="567" w:right="543"/>
        <w:jc w:val="center"/>
        <w:rPr>
          <w:rFonts w:ascii="Comic Sans MS" w:hAnsi="Comic Sans MS"/>
          <w:b/>
          <w:sz w:val="24"/>
          <w:szCs w:val="24"/>
        </w:rPr>
      </w:pPr>
      <w:bookmarkStart w:id="0" w:name="_GoBack"/>
      <w:bookmarkEnd w:id="0"/>
      <w:r w:rsidRPr="00953E9A">
        <w:rPr>
          <w:rFonts w:ascii="Comic Sans MS" w:hAnsi="Comic Sans MS"/>
          <w:b/>
          <w:sz w:val="24"/>
          <w:szCs w:val="24"/>
        </w:rPr>
        <w:t>J</w:t>
      </w:r>
      <w:r w:rsidR="00FC4A7D" w:rsidRPr="00953E9A">
        <w:rPr>
          <w:rFonts w:ascii="Comic Sans MS" w:hAnsi="Comic Sans MS"/>
          <w:b/>
          <w:sz w:val="24"/>
          <w:szCs w:val="24"/>
        </w:rPr>
        <w:t>UVENTUD,</w:t>
      </w:r>
      <w:r w:rsidR="00FC4A7D">
        <w:rPr>
          <w:rFonts w:ascii="Comic Sans MS" w:hAnsi="Comic Sans MS"/>
          <w:b/>
          <w:sz w:val="24"/>
          <w:szCs w:val="24"/>
        </w:rPr>
        <w:t xml:space="preserve"> </w:t>
      </w:r>
      <w:r w:rsidR="00FC4A7D" w:rsidRPr="00953E9A">
        <w:rPr>
          <w:rFonts w:ascii="Comic Sans MS" w:hAnsi="Comic Sans MS"/>
          <w:b/>
          <w:sz w:val="24"/>
          <w:szCs w:val="24"/>
        </w:rPr>
        <w:t xml:space="preserve"> ¿</w:t>
      </w:r>
      <w:r w:rsidR="00FC4A7D">
        <w:rPr>
          <w:rFonts w:ascii="Comic Sans MS" w:hAnsi="Comic Sans MS"/>
          <w:b/>
          <w:sz w:val="24"/>
          <w:szCs w:val="24"/>
        </w:rPr>
        <w:t xml:space="preserve"> </w:t>
      </w:r>
      <w:r w:rsidR="00FC4A7D" w:rsidRPr="00953E9A">
        <w:rPr>
          <w:rFonts w:ascii="Comic Sans MS" w:hAnsi="Comic Sans MS"/>
          <w:b/>
          <w:sz w:val="24"/>
          <w:szCs w:val="24"/>
        </w:rPr>
        <w:t>PROTAGONISTA</w:t>
      </w:r>
      <w:r w:rsidR="00FC4A7D">
        <w:rPr>
          <w:rFonts w:ascii="Comic Sans MS" w:hAnsi="Comic Sans MS"/>
          <w:b/>
          <w:sz w:val="24"/>
          <w:szCs w:val="24"/>
        </w:rPr>
        <w:t xml:space="preserve"> </w:t>
      </w:r>
      <w:r w:rsidR="00FC4A7D" w:rsidRPr="00953E9A">
        <w:rPr>
          <w:rFonts w:ascii="Comic Sans MS" w:hAnsi="Comic Sans MS"/>
          <w:b/>
          <w:sz w:val="24"/>
          <w:szCs w:val="24"/>
        </w:rPr>
        <w:t xml:space="preserve"> DE</w:t>
      </w:r>
      <w:r w:rsidR="00FC4A7D">
        <w:rPr>
          <w:rFonts w:ascii="Comic Sans MS" w:hAnsi="Comic Sans MS"/>
          <w:b/>
          <w:sz w:val="24"/>
          <w:szCs w:val="24"/>
        </w:rPr>
        <w:t xml:space="preserve"> </w:t>
      </w:r>
      <w:r w:rsidR="00FC4A7D" w:rsidRPr="00953E9A">
        <w:rPr>
          <w:rFonts w:ascii="Comic Sans MS" w:hAnsi="Comic Sans MS"/>
          <w:b/>
          <w:sz w:val="24"/>
          <w:szCs w:val="24"/>
        </w:rPr>
        <w:t xml:space="preserve"> UNA</w:t>
      </w:r>
      <w:r w:rsidR="00FC4A7D">
        <w:rPr>
          <w:rFonts w:ascii="Comic Sans MS" w:hAnsi="Comic Sans MS"/>
          <w:b/>
          <w:sz w:val="24"/>
          <w:szCs w:val="24"/>
        </w:rPr>
        <w:t xml:space="preserve"> </w:t>
      </w:r>
      <w:r w:rsidR="00FC4A7D" w:rsidRPr="00953E9A">
        <w:rPr>
          <w:rFonts w:ascii="Comic Sans MS" w:hAnsi="Comic Sans MS"/>
          <w:b/>
          <w:sz w:val="24"/>
          <w:szCs w:val="24"/>
        </w:rPr>
        <w:t xml:space="preserve"> ECONOMÍA</w:t>
      </w:r>
      <w:r w:rsidR="00FC4A7D">
        <w:rPr>
          <w:rFonts w:ascii="Comic Sans MS" w:hAnsi="Comic Sans MS"/>
          <w:b/>
          <w:sz w:val="24"/>
          <w:szCs w:val="24"/>
        </w:rPr>
        <w:t xml:space="preserve"> </w:t>
      </w:r>
      <w:r w:rsidR="00FC4A7D" w:rsidRPr="00953E9A">
        <w:rPr>
          <w:rFonts w:ascii="Comic Sans MS" w:hAnsi="Comic Sans MS"/>
          <w:b/>
          <w:sz w:val="24"/>
          <w:szCs w:val="24"/>
        </w:rPr>
        <w:t xml:space="preserve"> ALTERNATIVA</w:t>
      </w:r>
      <w:r w:rsidR="00FC4A7D">
        <w:rPr>
          <w:rFonts w:ascii="Comic Sans MS" w:hAnsi="Comic Sans MS"/>
          <w:b/>
          <w:sz w:val="24"/>
          <w:szCs w:val="24"/>
        </w:rPr>
        <w:t xml:space="preserve"> </w:t>
      </w:r>
      <w:r w:rsidRPr="00953E9A">
        <w:rPr>
          <w:rFonts w:ascii="Comic Sans MS" w:hAnsi="Comic Sans MS"/>
          <w:b/>
          <w:sz w:val="24"/>
          <w:szCs w:val="24"/>
        </w:rPr>
        <w:t>?</w:t>
      </w:r>
    </w:p>
    <w:p w:rsidR="005041E9" w:rsidRPr="00953E9A" w:rsidRDefault="005041E9" w:rsidP="00C31910">
      <w:pPr>
        <w:pStyle w:val="Sinespaciado"/>
        <w:pBdr>
          <w:top w:val="single" w:sz="4" w:space="1" w:color="auto"/>
          <w:left w:val="single" w:sz="4" w:space="4" w:color="auto"/>
          <w:bottom w:val="single" w:sz="4" w:space="1" w:color="auto"/>
          <w:right w:val="single" w:sz="4" w:space="4" w:color="auto"/>
        </w:pBdr>
        <w:ind w:left="567" w:right="543"/>
        <w:jc w:val="center"/>
        <w:rPr>
          <w:rFonts w:ascii="Comic Sans MS" w:hAnsi="Comic Sans MS"/>
          <w:b/>
          <w:sz w:val="24"/>
          <w:szCs w:val="24"/>
        </w:rPr>
      </w:pPr>
      <w:r w:rsidRPr="00953E9A">
        <w:rPr>
          <w:rFonts w:ascii="Comic Sans MS" w:hAnsi="Comic Sans MS"/>
          <w:b/>
          <w:sz w:val="24"/>
          <w:szCs w:val="24"/>
        </w:rPr>
        <w:t>Julio</w:t>
      </w:r>
      <w:r w:rsidR="00FC4A7D">
        <w:rPr>
          <w:rFonts w:ascii="Comic Sans MS" w:hAnsi="Comic Sans MS"/>
          <w:b/>
          <w:sz w:val="24"/>
          <w:szCs w:val="24"/>
        </w:rPr>
        <w:t xml:space="preserve"> </w:t>
      </w:r>
      <w:r w:rsidRPr="00953E9A">
        <w:rPr>
          <w:rFonts w:ascii="Comic Sans MS" w:hAnsi="Comic Sans MS"/>
          <w:b/>
          <w:sz w:val="24"/>
          <w:szCs w:val="24"/>
        </w:rPr>
        <w:t xml:space="preserve"> Fermín</w:t>
      </w:r>
    </w:p>
    <w:p w:rsidR="005041E9" w:rsidRDefault="005041E9" w:rsidP="005041E9">
      <w:pPr>
        <w:pStyle w:val="Sinespaciado"/>
      </w:pPr>
    </w:p>
    <w:p w:rsidR="00FC4A7D" w:rsidRPr="00FC4A7D" w:rsidRDefault="00FC4A7D" w:rsidP="00FC4A7D">
      <w:pPr>
        <w:pStyle w:val="Sinespaciado"/>
        <w:jc w:val="right"/>
        <w:rPr>
          <w:b/>
          <w:i/>
        </w:rPr>
      </w:pPr>
      <w:r>
        <w:rPr>
          <w:b/>
          <w:i/>
        </w:rPr>
        <w:t>ALAI 525-526, junio-julio de 2017.</w:t>
      </w:r>
    </w:p>
    <w:p w:rsidR="00FC4A7D" w:rsidRDefault="00FC4A7D" w:rsidP="005041E9">
      <w:pPr>
        <w:pStyle w:val="Sinespaciado"/>
      </w:pPr>
    </w:p>
    <w:p w:rsidR="005041E9" w:rsidRDefault="005041E9" w:rsidP="005041E9">
      <w:pPr>
        <w:pStyle w:val="Sinespaciado"/>
        <w:ind w:firstLine="708"/>
      </w:pPr>
      <w:r w:rsidRPr="005041E9">
        <w:t xml:space="preserve">Un sujeto social clave en el análisis de las perspectivas de América Latina en el actual período de incertidumbre son las juventudes. En 2010, se contabilizaban </w:t>
      </w:r>
      <w:r w:rsidRPr="005041E9">
        <w:rPr>
          <w:b/>
        </w:rPr>
        <w:t>163 millones</w:t>
      </w:r>
      <w:r w:rsidRPr="005041E9">
        <w:t xml:space="preserve"> de adolescentes y jóvenes de 10 a 24 años, lo que suponía el </w:t>
      </w:r>
      <w:r w:rsidRPr="005041E9">
        <w:rPr>
          <w:b/>
        </w:rPr>
        <w:t>27,5% de la población.</w:t>
      </w:r>
      <w:r w:rsidRPr="005041E9">
        <w:t xml:space="preserve"> Estamos hablando de un entramado social que va más allá de edades, géneros, religión y razas o etnias, y que es necesario mirar en su pluralidad y diversidad según los espacios sociales en que se desenvuelven, dando lugar a estilos culturales, subgrupos etarios y una gran heterogeneidad. </w:t>
      </w:r>
    </w:p>
    <w:p w:rsidR="005041E9" w:rsidRDefault="005041E9" w:rsidP="005041E9">
      <w:pPr>
        <w:pStyle w:val="Sinespaciado"/>
        <w:ind w:firstLine="708"/>
      </w:pPr>
      <w:r w:rsidRPr="005041E9">
        <w:t xml:space="preserve">Hoy en día para un adolescente de 17 años, un joven de 22 es un “viejo”. ¿Qué tienen en común una joven campesina desescolarizada con otra chica que acude a la universidad o se abre paso en el mundo laboral con desventaja? Podemos comprobar rápidamente las </w:t>
      </w:r>
      <w:r w:rsidRPr="005041E9">
        <w:rPr>
          <w:b/>
        </w:rPr>
        <w:t>brechas tecnológicas</w:t>
      </w:r>
      <w:r w:rsidRPr="005041E9">
        <w:t xml:space="preserve"> entre jóvenes urbanos de dist</w:t>
      </w:r>
      <w:r>
        <w:t>intas latitudes del continente.</w:t>
      </w:r>
    </w:p>
    <w:p w:rsidR="005041E9" w:rsidRDefault="005041E9" w:rsidP="005041E9">
      <w:pPr>
        <w:pStyle w:val="Sinespaciado"/>
      </w:pPr>
    </w:p>
    <w:p w:rsidR="005041E9" w:rsidRPr="005041E9" w:rsidRDefault="005041E9" w:rsidP="005041E9">
      <w:pPr>
        <w:pStyle w:val="Sinespaciado"/>
        <w:rPr>
          <w:b/>
        </w:rPr>
      </w:pPr>
      <w:r>
        <w:rPr>
          <w:b/>
        </w:rPr>
        <w:t>JUVENTUDES EN TRANSICIÓN</w:t>
      </w:r>
    </w:p>
    <w:p w:rsidR="005041E9" w:rsidRDefault="005041E9" w:rsidP="005041E9">
      <w:pPr>
        <w:pStyle w:val="Sinespaciado"/>
        <w:ind w:firstLine="708"/>
      </w:pPr>
      <w:r w:rsidRPr="005041E9">
        <w:t xml:space="preserve">Lo que sí es un elemento común y transversal a la región es la </w:t>
      </w:r>
      <w:r w:rsidRPr="005041E9">
        <w:rPr>
          <w:b/>
        </w:rPr>
        <w:t>transición demográfica</w:t>
      </w:r>
      <w:r w:rsidRPr="005041E9">
        <w:t xml:space="preserve"> que transcurre desde hace algunos años, como fenómeno irrepetible, y es incierto si podremos convertirlo en un bono demográfico. El bono demográfico es el crecimiento económico potencial creado por cambios en la distribución por edades de la población. Como </w:t>
      </w:r>
      <w:r w:rsidRPr="005041E9">
        <w:rPr>
          <w:b/>
        </w:rPr>
        <w:t>la fertilidad disminuye</w:t>
      </w:r>
      <w:r w:rsidRPr="005041E9">
        <w:t xml:space="preserve"> de forma permanente durante varias décadas, la población por edad cambia de una estructura de jóvenes a una dominada por jóven</w:t>
      </w:r>
      <w:r>
        <w:t>es adultos en edad de trabajar.</w:t>
      </w:r>
    </w:p>
    <w:p w:rsidR="005041E9" w:rsidRDefault="005041E9" w:rsidP="005041E9">
      <w:pPr>
        <w:pStyle w:val="Sinespaciado"/>
        <w:ind w:firstLine="708"/>
      </w:pPr>
      <w:r w:rsidRPr="005041E9">
        <w:t xml:space="preserve">Esto representa una oportunidad para un mayor </w:t>
      </w:r>
      <w:r w:rsidRPr="005041E9">
        <w:rPr>
          <w:b/>
        </w:rPr>
        <w:t>crecimiento económico</w:t>
      </w:r>
      <w:r w:rsidRPr="005041E9">
        <w:t xml:space="preserve"> y una </w:t>
      </w:r>
      <w:r w:rsidRPr="005041E9">
        <w:rPr>
          <w:b/>
        </w:rPr>
        <w:t>reducción de la pobreza.</w:t>
      </w:r>
      <w:r w:rsidRPr="005041E9">
        <w:t xml:space="preserve"> En 2008, la pobreza afectaba a un promedio de </w:t>
      </w:r>
      <w:r w:rsidRPr="005041E9">
        <w:rPr>
          <w:b/>
        </w:rPr>
        <w:t>39%</w:t>
      </w:r>
      <w:r w:rsidRPr="005041E9">
        <w:t xml:space="preserve"> en personas entre 15 a 24 años de edad en América Latina. Sin embargo, esta oportunidad no resulta automática y no está ahí por siempre. Se necesita una acción, políticas económicas, sociales, y de gobierno para crear condiciones para que esa masa de población joven pueda prepararse e incorporarse en los sectores productivos. </w:t>
      </w:r>
    </w:p>
    <w:p w:rsidR="005041E9" w:rsidRDefault="005041E9" w:rsidP="005041E9">
      <w:pPr>
        <w:pStyle w:val="Sinespaciado"/>
        <w:ind w:firstLine="708"/>
      </w:pPr>
      <w:r w:rsidRPr="005041E9">
        <w:t xml:space="preserve">Se requieren </w:t>
      </w:r>
      <w:r w:rsidRPr="005041E9">
        <w:rPr>
          <w:b/>
        </w:rPr>
        <w:t>inversiones estratégicas</w:t>
      </w:r>
      <w:r w:rsidRPr="005041E9">
        <w:t xml:space="preserve"> en educación y salud, principalmente, para responder y darle el soporte a las juventudes. Esto fue posible en la última década, cuando gobiernos progresistas realizaron importantes inversiones que permitieron la inclusión social de grandes masas de la población, especialmente en el campo alimentario, educativo y en salud. Sin embargo, el crecimiento económico basado en las exportaciones de materias primas fue </w:t>
      </w:r>
      <w:r w:rsidRPr="005041E9">
        <w:rPr>
          <w:b/>
        </w:rPr>
        <w:t>insuficiente,</w:t>
      </w:r>
      <w:r w:rsidRPr="005041E9">
        <w:t xml:space="preserve"> para generar las oportunidades de trabajo y empleo necesario, y así elevar la productividad, generando un desarrollo sostenible. </w:t>
      </w:r>
    </w:p>
    <w:p w:rsidR="005041E9" w:rsidRDefault="005041E9" w:rsidP="005041E9">
      <w:pPr>
        <w:pStyle w:val="Sinespaciado"/>
        <w:ind w:firstLine="708"/>
      </w:pPr>
      <w:r w:rsidRPr="005041E9">
        <w:t>El tiempo se acaba. Para 2020, la relación entre personas económicamente activas e inactivas ya no será favorable y la relación de dependencia aumentará, como ya ocurre en Cuba y Chile. Otros países como Bolivia y Guatemala aún tienen posibilidades de aprovechar su realidad demo</w:t>
      </w:r>
      <w:r>
        <w:t>gráfica. Aún dentro de</w:t>
      </w:r>
      <w:r w:rsidRPr="005041E9">
        <w:t xml:space="preserve"> un mismo país esta realidad no es uniforme, y podremos comprobar que hay diferencias principalmente relacion</w:t>
      </w:r>
      <w:r>
        <w:t>adas con la desigualdad social.</w:t>
      </w:r>
    </w:p>
    <w:p w:rsidR="005041E9" w:rsidRDefault="005041E9" w:rsidP="005041E9">
      <w:pPr>
        <w:pStyle w:val="Sinespaciado"/>
      </w:pPr>
    </w:p>
    <w:p w:rsidR="005041E9" w:rsidRDefault="005041E9" w:rsidP="005041E9">
      <w:pPr>
        <w:pStyle w:val="Sinespaciado"/>
      </w:pPr>
      <w:r w:rsidRPr="005041E9">
        <w:rPr>
          <w:b/>
        </w:rPr>
        <w:t>LOS DESAFÍOS PARA POTENCIAR A LAS JUVENTUDES</w:t>
      </w:r>
    </w:p>
    <w:p w:rsidR="00572D7B" w:rsidRDefault="00572D7B" w:rsidP="00572D7B">
      <w:pPr>
        <w:pStyle w:val="Sinespaciado"/>
        <w:rPr>
          <w:b/>
        </w:rPr>
      </w:pPr>
    </w:p>
    <w:p w:rsidR="00572D7B" w:rsidRDefault="00572D7B" w:rsidP="00572D7B">
      <w:pPr>
        <w:pStyle w:val="Sinespaciado"/>
        <w:numPr>
          <w:ilvl w:val="0"/>
          <w:numId w:val="2"/>
        </w:numPr>
      </w:pPr>
      <w:r>
        <w:rPr>
          <w:b/>
        </w:rPr>
        <w:t>En la educación</w:t>
      </w:r>
    </w:p>
    <w:p w:rsidR="00572D7B" w:rsidRDefault="00572D7B" w:rsidP="00572D7B">
      <w:pPr>
        <w:pStyle w:val="Sinespaciado"/>
        <w:ind w:left="360" w:firstLine="348"/>
      </w:pPr>
      <w:r w:rsidRPr="00572D7B">
        <w:t>S</w:t>
      </w:r>
      <w:r w:rsidR="005041E9" w:rsidRPr="005041E9">
        <w:t xml:space="preserve">egún un informe del BID, en 2012 “sólo </w:t>
      </w:r>
      <w:r w:rsidR="005041E9" w:rsidRPr="00572D7B">
        <w:rPr>
          <w:b/>
        </w:rPr>
        <w:t>la mitad</w:t>
      </w:r>
      <w:r w:rsidR="005041E9" w:rsidRPr="005041E9">
        <w:t xml:space="preserve"> de los estudiantes de secundaria se gradúan y más del 50% de los que completan sus estudios carecen de las competencias básicas que los empleos requieren”. Con el avance tecnológico de las últimas tres décadas, una variable fundamental está influyendo en la eficacia de la educación, y es la manera cómo los jóvenes aprenden y se comunican para adquirir conocimientos. </w:t>
      </w:r>
    </w:p>
    <w:p w:rsidR="005041E9" w:rsidRDefault="005041E9" w:rsidP="00572D7B">
      <w:pPr>
        <w:pStyle w:val="Sinespaciado"/>
        <w:ind w:left="360" w:firstLine="348"/>
      </w:pPr>
      <w:r w:rsidRPr="005041E9">
        <w:t>Para los jóvenes de hoy, denominados “nativos digitales” o “</w:t>
      </w:r>
      <w:proofErr w:type="spellStart"/>
      <w:r w:rsidRPr="005041E9">
        <w:t>millennials</w:t>
      </w:r>
      <w:proofErr w:type="spellEnd"/>
      <w:r w:rsidRPr="005041E9">
        <w:t xml:space="preserve">”, el sistema educativo está como mínimo, desfasado. Aunque no podemos generalizar, dada la </w:t>
      </w:r>
      <w:r w:rsidRPr="005041E9">
        <w:rPr>
          <w:b/>
        </w:rPr>
        <w:t>brecha digital existente,</w:t>
      </w:r>
      <w:r w:rsidRPr="005041E9">
        <w:t xml:space="preserve"> en paralelo con las desigualdades sociales. En ese cambio radical de formas de comunicarse con y entre las juventudes, hay ventajas. </w:t>
      </w:r>
    </w:p>
    <w:p w:rsidR="005041E9" w:rsidRDefault="005041E9" w:rsidP="005041E9">
      <w:pPr>
        <w:pStyle w:val="Sinespaciado"/>
        <w:numPr>
          <w:ilvl w:val="0"/>
          <w:numId w:val="1"/>
        </w:numPr>
      </w:pPr>
      <w:r w:rsidRPr="005041E9">
        <w:t xml:space="preserve">Ya tienen un </w:t>
      </w:r>
      <w:r w:rsidRPr="005041E9">
        <w:rPr>
          <w:b/>
          <w:i/>
        </w:rPr>
        <w:t>“acumulado” de saberes y habilidades digitales</w:t>
      </w:r>
      <w:r w:rsidRPr="005041E9">
        <w:t xml:space="preserve"> que aportar. Con estas herramientas se destacan en sus capacidades para la participación, el trabajo en red, favoreciendo la cooperación y el intercambio horizontal, siempre y cuando se respeten sus tiempos y necesidades. </w:t>
      </w:r>
    </w:p>
    <w:p w:rsidR="00572D7B" w:rsidRDefault="005041E9" w:rsidP="005041E9">
      <w:pPr>
        <w:pStyle w:val="Sinespaciado"/>
        <w:numPr>
          <w:ilvl w:val="0"/>
          <w:numId w:val="1"/>
        </w:numPr>
      </w:pPr>
      <w:r w:rsidRPr="005041E9">
        <w:t xml:space="preserve">He aquí una oportunidad para </w:t>
      </w:r>
      <w:r w:rsidRPr="005041E9">
        <w:rPr>
          <w:b/>
          <w:i/>
        </w:rPr>
        <w:t>ensayar otros modelos educativos</w:t>
      </w:r>
      <w:r w:rsidRPr="005041E9">
        <w:t xml:space="preserve"> con el enfoque de la educación popular, dado que estamos encontrando en los jóvenes apertura para el diálogo, intercambio de saberes. Los jóvenes requieren apoyo para procesar el caudal de información al que tienen acceso y cómo</w:t>
      </w:r>
      <w:r w:rsidR="00572D7B">
        <w:t xml:space="preserve"> poder aplicarlo al mundo real.</w:t>
      </w:r>
    </w:p>
    <w:p w:rsidR="00572D7B" w:rsidRDefault="00572D7B" w:rsidP="00572D7B">
      <w:pPr>
        <w:pStyle w:val="Sinespaciado"/>
      </w:pPr>
    </w:p>
    <w:p w:rsidR="00572D7B" w:rsidRDefault="00572D7B" w:rsidP="00572D7B">
      <w:pPr>
        <w:pStyle w:val="Sinespaciado"/>
        <w:numPr>
          <w:ilvl w:val="0"/>
          <w:numId w:val="2"/>
        </w:numPr>
      </w:pPr>
      <w:r>
        <w:rPr>
          <w:b/>
        </w:rPr>
        <w:t>En el mundo del trabajo</w:t>
      </w:r>
    </w:p>
    <w:p w:rsidR="00572D7B" w:rsidRDefault="005041E9" w:rsidP="00572D7B">
      <w:pPr>
        <w:pStyle w:val="Sinespaciado"/>
        <w:ind w:left="360" w:firstLine="348"/>
      </w:pPr>
      <w:r w:rsidRPr="005041E9">
        <w:t>Al ser excluidos de la educación, los jóvenes y especialmente las jóvenes, apr</w:t>
      </w:r>
      <w:r w:rsidR="00572D7B">
        <w:t xml:space="preserve">oximadamente </w:t>
      </w:r>
      <w:r w:rsidR="00572D7B" w:rsidRPr="00572D7B">
        <w:rPr>
          <w:b/>
          <w:i/>
        </w:rPr>
        <w:t>32 millones</w:t>
      </w:r>
      <w:r w:rsidR="00572D7B">
        <w:t xml:space="preserve"> de jó</w:t>
      </w:r>
      <w:r w:rsidRPr="005041E9">
        <w:t xml:space="preserve">venes en la región, </w:t>
      </w:r>
      <w:r w:rsidRPr="00572D7B">
        <w:rPr>
          <w:b/>
          <w:i/>
        </w:rPr>
        <w:t>uno de cada cinco jóvenes entre 15 y 29 años, no estudian ni trabajan,</w:t>
      </w:r>
      <w:r w:rsidRPr="005041E9">
        <w:t xml:space="preserve"> según el mismo informe. Según un estudio de la Organización Internacional del Trabajo (OIT), en América Latina el número de jóvenes </w:t>
      </w:r>
      <w:r w:rsidRPr="00572D7B">
        <w:rPr>
          <w:b/>
          <w:i/>
        </w:rPr>
        <w:t>desempleados entre 15 y 24 años ya alcanza los 21,8 millo</w:t>
      </w:r>
      <w:r w:rsidR="00572D7B" w:rsidRPr="00572D7B">
        <w:rPr>
          <w:b/>
          <w:i/>
        </w:rPr>
        <w:t>nes.</w:t>
      </w:r>
      <w:r w:rsidR="00572D7B">
        <w:t xml:space="preserve"> </w:t>
      </w:r>
      <w:r w:rsidR="00572D7B" w:rsidRPr="00572D7B">
        <w:rPr>
          <w:b/>
          <w:i/>
        </w:rPr>
        <w:t>64%</w:t>
      </w:r>
      <w:r w:rsidR="00572D7B">
        <w:t xml:space="preserve"> de los jóvenes de Amé</w:t>
      </w:r>
      <w:r w:rsidRPr="005041E9">
        <w:t xml:space="preserve">rica Latina viven en la </w:t>
      </w:r>
      <w:r w:rsidRPr="00572D7B">
        <w:rPr>
          <w:b/>
          <w:i/>
        </w:rPr>
        <w:t>pobreza.</w:t>
      </w:r>
      <w:r w:rsidRPr="005041E9">
        <w:t xml:space="preserve"> He aquí el talón de Aquiles del proc</w:t>
      </w:r>
      <w:r w:rsidR="00572D7B">
        <w:t>eso reciente de América Latina.</w:t>
      </w:r>
    </w:p>
    <w:p w:rsidR="00572D7B" w:rsidRDefault="00572D7B" w:rsidP="00572D7B">
      <w:pPr>
        <w:pStyle w:val="Sinespaciado"/>
      </w:pPr>
    </w:p>
    <w:p w:rsidR="00572D7B" w:rsidRDefault="005041E9" w:rsidP="00572D7B">
      <w:pPr>
        <w:pStyle w:val="Sinespaciado"/>
      </w:pPr>
      <w:r w:rsidRPr="00572D7B">
        <w:rPr>
          <w:b/>
        </w:rPr>
        <w:t>U</w:t>
      </w:r>
      <w:r w:rsidR="00572D7B" w:rsidRPr="00572D7B">
        <w:rPr>
          <w:b/>
        </w:rPr>
        <w:t>N PERÍODO DE CRECIMIENTO ECONÓMICO DEPENDIENTE DE MATERIAS PRIMAS</w:t>
      </w:r>
      <w:r w:rsidRPr="00572D7B">
        <w:rPr>
          <w:b/>
        </w:rPr>
        <w:t>.</w:t>
      </w:r>
      <w:r w:rsidRPr="005041E9">
        <w:t xml:space="preserve"> </w:t>
      </w:r>
    </w:p>
    <w:p w:rsidR="00572D7B" w:rsidRDefault="005041E9" w:rsidP="00572D7B">
      <w:pPr>
        <w:pStyle w:val="Sinespaciado"/>
        <w:ind w:firstLine="708"/>
      </w:pPr>
      <w:r w:rsidRPr="005041E9">
        <w:t xml:space="preserve">Los gobiernos progresistas suramericanos aplicaron políticas para reducir </w:t>
      </w:r>
      <w:r w:rsidRPr="00572D7B">
        <w:rPr>
          <w:b/>
        </w:rPr>
        <w:t>la desigualdad</w:t>
      </w:r>
      <w:r w:rsidRPr="005041E9">
        <w:t xml:space="preserve"> en un 1,2 % hasta 2012, según la CEPAL. Y aunque se protegió a la población más vulnerable, apenas alcanzó para saldar parte de la deuda soc</w:t>
      </w:r>
      <w:r w:rsidR="00572D7B">
        <w:t>ial, pero quedó pendiente la re</w:t>
      </w:r>
      <w:r w:rsidRPr="005041E9">
        <w:t xml:space="preserve">inversión productiva en las juventudes para una inclusión social sostenible, que considere fundamentalmente la </w:t>
      </w:r>
      <w:r w:rsidRPr="00572D7B">
        <w:rPr>
          <w:b/>
          <w:i/>
        </w:rPr>
        <w:t>nutrición,</w:t>
      </w:r>
      <w:r w:rsidRPr="005041E9">
        <w:t xml:space="preserve"> la </w:t>
      </w:r>
      <w:r w:rsidRPr="00572D7B">
        <w:rPr>
          <w:b/>
          <w:i/>
        </w:rPr>
        <w:t>salud</w:t>
      </w:r>
      <w:r w:rsidRPr="005041E9">
        <w:t xml:space="preserve"> y completar la </w:t>
      </w:r>
      <w:r w:rsidRPr="00572D7B">
        <w:rPr>
          <w:b/>
          <w:i/>
        </w:rPr>
        <w:t>educación</w:t>
      </w:r>
      <w:r w:rsidRPr="005041E9">
        <w:t xml:space="preserve"> de los y las jóvenes. </w:t>
      </w:r>
    </w:p>
    <w:p w:rsidR="00916742" w:rsidRDefault="005041E9" w:rsidP="00572D7B">
      <w:pPr>
        <w:pStyle w:val="Sinespaciado"/>
        <w:ind w:firstLine="708"/>
      </w:pPr>
      <w:r w:rsidRPr="005041E9">
        <w:t xml:space="preserve">Una </w:t>
      </w:r>
      <w:r w:rsidRPr="00916742">
        <w:rPr>
          <w:b/>
        </w:rPr>
        <w:t>educación más práctica</w:t>
      </w:r>
      <w:r w:rsidRPr="005041E9">
        <w:t xml:space="preserve"> que capacite a los jóvenes para el trabajo, pero que también los forme para que se orienten a contribuir a la soberanía al</w:t>
      </w:r>
      <w:r w:rsidR="00572D7B">
        <w:t>imentaria, una producción ecoló</w:t>
      </w:r>
      <w:r w:rsidRPr="005041E9">
        <w:t xml:space="preserve">gicamente sustentable y la innovación de tecnologías apropiadas, entre otros pilares de una </w:t>
      </w:r>
      <w:r w:rsidRPr="00916742">
        <w:rPr>
          <w:b/>
          <w:i/>
        </w:rPr>
        <w:t>economía social y solidaria,</w:t>
      </w:r>
      <w:r w:rsidRPr="005041E9">
        <w:t xml:space="preserve"> que transforme el modelo económico de la región más desigual del mundo. </w:t>
      </w:r>
    </w:p>
    <w:p w:rsidR="00953E9A" w:rsidRDefault="005041E9" w:rsidP="00572D7B">
      <w:pPr>
        <w:pStyle w:val="Sinespaciado"/>
        <w:ind w:firstLine="708"/>
      </w:pPr>
      <w:r w:rsidRPr="005041E9">
        <w:t xml:space="preserve">Este </w:t>
      </w:r>
      <w:r w:rsidRPr="00916742">
        <w:rPr>
          <w:b/>
        </w:rPr>
        <w:t>trabajo (empleos) no existe,</w:t>
      </w:r>
      <w:r w:rsidRPr="005041E9">
        <w:t xml:space="preserve"> y habrá que contar con medidas para apuntalar la autogestión y el emprendimiento de los jóvenes, como lo demuestran datos de la OIT en 2012: </w:t>
      </w:r>
      <w:r w:rsidRPr="00953E9A">
        <w:rPr>
          <w:b/>
          <w:i/>
        </w:rPr>
        <w:t>apenas 21%</w:t>
      </w:r>
      <w:r w:rsidRPr="005041E9">
        <w:t xml:space="preserve"> de los jóvenes tenía un empleo formal; 23% estudiaba; 32% con empleo informal y 24% ni estudiaba ni trabajaba. Un obstáculo en el camino: el embarazo adolescente. Según la CEPAL “en América Latina casi un </w:t>
      </w:r>
      <w:r w:rsidRPr="00916742">
        <w:rPr>
          <w:b/>
          <w:i/>
        </w:rPr>
        <w:t>30% de las mujeres es madre durante la adolescencia”,</w:t>
      </w:r>
      <w:r w:rsidRPr="005041E9">
        <w:t xml:space="preserve"> lo cual no tiene relación con la gran cantidad de información relativa a </w:t>
      </w:r>
      <w:r w:rsidR="00953E9A">
        <w:t>mé</w:t>
      </w:r>
      <w:r w:rsidRPr="005041E9">
        <w:t>todos anticonceptivos. América Latina tiene el segundo índice de embarazos adolescentes más alto del mundo. Y es indudable el impacto que tiene esto en la pobreza, y en su inclusión educativa y laboral, ya que las madres adolescentes pobres quintuplican a las que habitan en hogares más ricos, según el mismo organismo.</w:t>
      </w:r>
    </w:p>
    <w:p w:rsidR="00953E9A" w:rsidRDefault="00953E9A" w:rsidP="00953E9A">
      <w:pPr>
        <w:pStyle w:val="Sinespaciado"/>
      </w:pPr>
    </w:p>
    <w:p w:rsidR="00953E9A" w:rsidRDefault="00953E9A" w:rsidP="00953E9A">
      <w:pPr>
        <w:pStyle w:val="Sinespaciado"/>
      </w:pPr>
      <w:r w:rsidRPr="00953E9A">
        <w:rPr>
          <w:b/>
        </w:rPr>
        <w:t>UN CAMINO POSIBLE</w:t>
      </w:r>
    </w:p>
    <w:p w:rsidR="00953E9A" w:rsidRDefault="005041E9" w:rsidP="00953E9A">
      <w:pPr>
        <w:pStyle w:val="Sinespaciado"/>
        <w:ind w:firstLine="708"/>
      </w:pPr>
      <w:r w:rsidRPr="005041E9">
        <w:t xml:space="preserve">Trabajar un </w:t>
      </w:r>
      <w:r w:rsidRPr="00953E9A">
        <w:rPr>
          <w:b/>
        </w:rPr>
        <w:t>enfoque holístico de la formación</w:t>
      </w:r>
      <w:r w:rsidRPr="005041E9">
        <w:t xml:space="preserve"> con las llamadas “Competencias del Siglo XXI” formuladas por un conjunto de organizaciones, entre las cuales se encuentra la UNESCO, que integran el saber </w:t>
      </w:r>
      <w:r w:rsidRPr="00953E9A">
        <w:rPr>
          <w:b/>
          <w:i/>
        </w:rPr>
        <w:t>ser,</w:t>
      </w:r>
      <w:r w:rsidRPr="005041E9">
        <w:t xml:space="preserve"> el saber </w:t>
      </w:r>
      <w:r w:rsidRPr="00953E9A">
        <w:rPr>
          <w:b/>
          <w:i/>
        </w:rPr>
        <w:t>hacer</w:t>
      </w:r>
      <w:r w:rsidRPr="005041E9">
        <w:t xml:space="preserve"> y el saber </w:t>
      </w:r>
      <w:r w:rsidRPr="00953E9A">
        <w:rPr>
          <w:b/>
          <w:i/>
        </w:rPr>
        <w:t>conocer;</w:t>
      </w:r>
      <w:r w:rsidRPr="005041E9">
        <w:t xml:space="preserve"> respondiendo al contexto donde se ubiquen las juventudes. Las</w:t>
      </w:r>
      <w:r w:rsidR="00953E9A">
        <w:t xml:space="preserve"> competencias deben contemplar:</w:t>
      </w:r>
    </w:p>
    <w:p w:rsidR="00953E9A" w:rsidRDefault="005041E9" w:rsidP="00953E9A">
      <w:pPr>
        <w:pStyle w:val="Sinespaciado"/>
        <w:numPr>
          <w:ilvl w:val="0"/>
          <w:numId w:val="4"/>
        </w:numPr>
      </w:pPr>
      <w:r w:rsidRPr="00953E9A">
        <w:rPr>
          <w:b/>
        </w:rPr>
        <w:t>maneras de pensar:</w:t>
      </w:r>
      <w:r w:rsidRPr="005041E9">
        <w:t xml:space="preserve"> creatividad e innovación; pensamiento crítico, resolución de problemas y tomas de decisiones; aprender a aprender; </w:t>
      </w:r>
    </w:p>
    <w:p w:rsidR="00953E9A" w:rsidRDefault="005041E9" w:rsidP="00953E9A">
      <w:pPr>
        <w:pStyle w:val="Sinespaciado"/>
        <w:numPr>
          <w:ilvl w:val="0"/>
          <w:numId w:val="4"/>
        </w:numPr>
      </w:pPr>
      <w:r w:rsidRPr="00953E9A">
        <w:rPr>
          <w:b/>
        </w:rPr>
        <w:t>maneras de trabajar:</w:t>
      </w:r>
      <w:r w:rsidRPr="005041E9">
        <w:t xml:space="preserve"> comunicación, colaboración y trabajo en equipo; </w:t>
      </w:r>
    </w:p>
    <w:p w:rsidR="00953E9A" w:rsidRDefault="005041E9" w:rsidP="00953E9A">
      <w:pPr>
        <w:pStyle w:val="Sinespaciado"/>
        <w:numPr>
          <w:ilvl w:val="0"/>
          <w:numId w:val="4"/>
        </w:numPr>
      </w:pPr>
      <w:r w:rsidRPr="00953E9A">
        <w:rPr>
          <w:b/>
        </w:rPr>
        <w:t>herramientas de trabajo:</w:t>
      </w:r>
      <w:r w:rsidRPr="005041E9">
        <w:t xml:space="preserve"> alfabeti</w:t>
      </w:r>
      <w:r w:rsidR="00953E9A">
        <w:t>zación informacional y digital.</w:t>
      </w:r>
    </w:p>
    <w:p w:rsidR="00953E9A" w:rsidRDefault="00953E9A" w:rsidP="00953E9A">
      <w:pPr>
        <w:pStyle w:val="Sinespaciado"/>
        <w:rPr>
          <w:b/>
        </w:rPr>
      </w:pPr>
    </w:p>
    <w:p w:rsidR="00953E9A" w:rsidRDefault="00953E9A" w:rsidP="00953E9A">
      <w:pPr>
        <w:pStyle w:val="Sinespaciado"/>
        <w:rPr>
          <w:b/>
        </w:rPr>
      </w:pPr>
      <w:r>
        <w:rPr>
          <w:b/>
        </w:rPr>
        <w:t>VIVIR EN EL MUNDO</w:t>
      </w:r>
    </w:p>
    <w:p w:rsidR="00953E9A" w:rsidRDefault="00953E9A" w:rsidP="00953E9A">
      <w:pPr>
        <w:pStyle w:val="Sinespaciado"/>
        <w:numPr>
          <w:ilvl w:val="0"/>
          <w:numId w:val="5"/>
        </w:numPr>
      </w:pPr>
      <w:r>
        <w:t>C</w:t>
      </w:r>
      <w:r w:rsidR="005041E9" w:rsidRPr="005041E9">
        <w:t>iudadanía local y global; vida y carrera; res</w:t>
      </w:r>
      <w:r>
        <w:t>ponsabilidad personal y social.</w:t>
      </w:r>
    </w:p>
    <w:p w:rsidR="00953E9A" w:rsidRDefault="005041E9" w:rsidP="00953E9A">
      <w:pPr>
        <w:pStyle w:val="Sinespaciado"/>
        <w:numPr>
          <w:ilvl w:val="0"/>
          <w:numId w:val="5"/>
        </w:numPr>
      </w:pPr>
      <w:r w:rsidRPr="005041E9">
        <w:t>Contar con las juventudes: la diversidad y pluralidad de la que hablamos al principio representa la principal ventaja para promover y fortalecer el protagonismo juvenil. Y es que a la par de los cambios en la manera de comunicarse y de aprender, de la mano del mundo digital, también han cambiado los parámetros del asociacion</w:t>
      </w:r>
      <w:r w:rsidR="00953E9A">
        <w:t>ismo y la organización juvenil.</w:t>
      </w:r>
    </w:p>
    <w:p w:rsidR="00953E9A" w:rsidRDefault="005041E9" w:rsidP="00953E9A">
      <w:pPr>
        <w:pStyle w:val="Sinespaciado"/>
        <w:numPr>
          <w:ilvl w:val="0"/>
          <w:numId w:val="5"/>
        </w:numPr>
      </w:pPr>
      <w:r w:rsidRPr="005041E9">
        <w:t>Las organizaciones tradicionales carecen de atractivo para la juventud: sindicatos, consejos comunales,</w:t>
      </w:r>
      <w:r w:rsidR="00953E9A">
        <w:t xml:space="preserve"> asociaciones vecinales, etc.</w:t>
      </w:r>
    </w:p>
    <w:p w:rsidR="00953E9A" w:rsidRDefault="00953E9A" w:rsidP="00953E9A">
      <w:pPr>
        <w:pStyle w:val="Sinespaciado"/>
      </w:pPr>
    </w:p>
    <w:p w:rsidR="005041E9" w:rsidRDefault="005041E9" w:rsidP="00953E9A">
      <w:pPr>
        <w:pStyle w:val="Sinespaciado"/>
        <w:ind w:firstLine="360"/>
      </w:pPr>
      <w:r w:rsidRPr="005041E9">
        <w:t xml:space="preserve">Por tanto, la promoción de </w:t>
      </w:r>
      <w:r w:rsidRPr="00FC4A7D">
        <w:rPr>
          <w:b/>
        </w:rPr>
        <w:t>nuevas formas de organización</w:t>
      </w:r>
      <w:r w:rsidRPr="005041E9">
        <w:t xml:space="preserve"> es vital, y han de ser marcadas por la apertura al liderazgo y emprendimiento que genere autonomía para las juventudes. Las nuevas tecnologías de la información y comunicación están alimentando procesos colaborativos y el trabajo en red de las juventudes, donde hay mucho por hacer en materia de formación.</w:t>
      </w:r>
    </w:p>
    <w:p w:rsidR="00FC4A7D" w:rsidRDefault="00FC4A7D" w:rsidP="00FC4A7D">
      <w:pPr>
        <w:pStyle w:val="Sinespaciado"/>
      </w:pPr>
    </w:p>
    <w:sectPr w:rsidR="00FC4A7D" w:rsidSect="00EF2AD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E24"/>
    <w:multiLevelType w:val="hybridMultilevel"/>
    <w:tmpl w:val="59E63CA4"/>
    <w:lvl w:ilvl="0" w:tplc="44DC2120">
      <w:start w:val="1"/>
      <w:numFmt w:val="decimal"/>
      <w:lvlText w:val="%1."/>
      <w:lvlJc w:val="left"/>
      <w:pPr>
        <w:ind w:left="72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6FD1ACE"/>
    <w:multiLevelType w:val="hybridMultilevel"/>
    <w:tmpl w:val="03A64B7C"/>
    <w:lvl w:ilvl="0" w:tplc="A3A44C1A">
      <w:start w:val="2"/>
      <w:numFmt w:val="bullet"/>
      <w:lvlText w:val="-"/>
      <w:lvlJc w:val="left"/>
      <w:pPr>
        <w:ind w:left="1080" w:hanging="360"/>
      </w:pPr>
      <w:rPr>
        <w:rFonts w:ascii="Calibri" w:eastAsiaTheme="minorHAnsi" w:hAnsi="Calibri" w:cstheme="minorBid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243B154E"/>
    <w:multiLevelType w:val="hybridMultilevel"/>
    <w:tmpl w:val="10D0738A"/>
    <w:lvl w:ilvl="0" w:tplc="7F86CF38">
      <w:start w:val="23"/>
      <w:numFmt w:val="bullet"/>
      <w:lvlText w:val="-"/>
      <w:lvlJc w:val="left"/>
      <w:pPr>
        <w:ind w:left="1068" w:hanging="360"/>
      </w:pPr>
      <w:rPr>
        <w:rFonts w:ascii="Calibri" w:eastAsiaTheme="minorHAnsi" w:hAnsi="Calibri" w:cstheme="minorBidi"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428945AD"/>
    <w:multiLevelType w:val="hybridMultilevel"/>
    <w:tmpl w:val="AB7066CE"/>
    <w:lvl w:ilvl="0" w:tplc="44DC2120">
      <w:start w:val="1"/>
      <w:numFmt w:val="decimal"/>
      <w:lvlText w:val="%1."/>
      <w:lvlJc w:val="left"/>
      <w:pPr>
        <w:ind w:left="72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51F616E3"/>
    <w:multiLevelType w:val="hybridMultilevel"/>
    <w:tmpl w:val="A0C2BB36"/>
    <w:lvl w:ilvl="0" w:tplc="31FE60B0">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E9"/>
    <w:rsid w:val="003230E6"/>
    <w:rsid w:val="00401D89"/>
    <w:rsid w:val="00426CD4"/>
    <w:rsid w:val="005041E9"/>
    <w:rsid w:val="00572D7B"/>
    <w:rsid w:val="005C5AA7"/>
    <w:rsid w:val="006D0E23"/>
    <w:rsid w:val="00715ACC"/>
    <w:rsid w:val="00916742"/>
    <w:rsid w:val="00953E9A"/>
    <w:rsid w:val="0099560E"/>
    <w:rsid w:val="00C31910"/>
    <w:rsid w:val="00D10014"/>
    <w:rsid w:val="00ED402C"/>
    <w:rsid w:val="00ED6317"/>
    <w:rsid w:val="00EF2AD5"/>
    <w:rsid w:val="00FC4A7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0272C-F431-4D5D-B4E3-0DE7AB8E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041E9"/>
    <w:pPr>
      <w:spacing w:after="0" w:line="240" w:lineRule="auto"/>
    </w:pPr>
  </w:style>
  <w:style w:type="paragraph" w:styleId="Textodeglobo">
    <w:name w:val="Balloon Text"/>
    <w:basedOn w:val="Normal"/>
    <w:link w:val="TextodegloboCar"/>
    <w:uiPriority w:val="99"/>
    <w:semiHidden/>
    <w:unhideWhenUsed/>
    <w:rsid w:val="00C319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19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1279</Words>
  <Characters>7040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cp:lastPrinted>2017-07-05T03:43:00Z</cp:lastPrinted>
  <dcterms:created xsi:type="dcterms:W3CDTF">2017-07-06T12:29:00Z</dcterms:created>
  <dcterms:modified xsi:type="dcterms:W3CDTF">2017-07-06T12:29:00Z</dcterms:modified>
</cp:coreProperties>
</file>