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26D" w:rsidRPr="002C52FB" w:rsidRDefault="0023026D" w:rsidP="0023026D">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lang w:val="es-CL"/>
        </w:rPr>
      </w:pPr>
      <w:r w:rsidRPr="002C52FB">
        <w:rPr>
          <w:rFonts w:ascii="Times New Roman" w:hAnsi="Times New Roman" w:cs="Times New Roman"/>
          <w:b/>
          <w:sz w:val="24"/>
          <w:szCs w:val="24"/>
          <w:lang w:val="es-CL"/>
        </w:rPr>
        <w:t>CONSTRUIR COMUNIDADES CRISTIANAS FELICES</w:t>
      </w:r>
    </w:p>
    <w:p w:rsidR="0023026D" w:rsidRPr="002C52FB" w:rsidRDefault="0023026D" w:rsidP="0023026D">
      <w:pPr>
        <w:rPr>
          <w:rFonts w:ascii="Times New Roman" w:hAnsi="Times New Roman" w:cs="Times New Roman"/>
          <w:sz w:val="24"/>
          <w:szCs w:val="24"/>
          <w:lang w:val="es-CL"/>
        </w:rPr>
      </w:pPr>
    </w:p>
    <w:p w:rsidR="0023026D" w:rsidRPr="002C52FB" w:rsidRDefault="0023026D" w:rsidP="0023026D">
      <w:pPr>
        <w:pStyle w:val="Sinespaciado"/>
        <w:jc w:val="right"/>
        <w:rPr>
          <w:rFonts w:ascii="Times New Roman" w:hAnsi="Times New Roman" w:cs="Times New Roman"/>
          <w:sz w:val="24"/>
          <w:szCs w:val="24"/>
          <w:lang w:val="es-CL"/>
        </w:rPr>
      </w:pPr>
      <w:r w:rsidRPr="002C52FB">
        <w:rPr>
          <w:rFonts w:ascii="Times New Roman" w:hAnsi="Times New Roman" w:cs="Times New Roman"/>
          <w:sz w:val="24"/>
          <w:szCs w:val="24"/>
          <w:lang w:val="es-CL"/>
        </w:rPr>
        <w:tab/>
        <w:t>Juan Pablo Espinosa Arce</w:t>
      </w:r>
    </w:p>
    <w:p w:rsidR="0023026D" w:rsidRPr="002C52FB" w:rsidRDefault="0023026D" w:rsidP="0023026D">
      <w:pPr>
        <w:pStyle w:val="Sinespaciado"/>
        <w:jc w:val="right"/>
        <w:rPr>
          <w:rFonts w:ascii="Times New Roman" w:hAnsi="Times New Roman" w:cs="Times New Roman"/>
          <w:sz w:val="24"/>
          <w:szCs w:val="24"/>
          <w:lang w:val="es-CL"/>
        </w:rPr>
      </w:pPr>
      <w:bookmarkStart w:id="0" w:name="_GoBack"/>
      <w:bookmarkEnd w:id="0"/>
      <w:r w:rsidRPr="002C52FB">
        <w:rPr>
          <w:rFonts w:ascii="Times New Roman" w:hAnsi="Times New Roman" w:cs="Times New Roman"/>
          <w:sz w:val="24"/>
          <w:szCs w:val="24"/>
          <w:lang w:val="es-CL"/>
        </w:rPr>
        <w:t>Profesor de Religión y Filosofía (UC del Maule)</w:t>
      </w:r>
    </w:p>
    <w:p w:rsidR="0023026D" w:rsidRPr="002C52FB" w:rsidRDefault="0023026D" w:rsidP="0023026D">
      <w:pPr>
        <w:pStyle w:val="Sinespaciado"/>
        <w:jc w:val="right"/>
        <w:rPr>
          <w:rFonts w:ascii="Times New Roman" w:hAnsi="Times New Roman" w:cs="Times New Roman"/>
          <w:sz w:val="24"/>
          <w:szCs w:val="24"/>
          <w:lang w:val="es-CL"/>
        </w:rPr>
      </w:pPr>
      <w:r w:rsidRPr="002C52FB">
        <w:rPr>
          <w:rFonts w:ascii="Times New Roman" w:hAnsi="Times New Roman" w:cs="Times New Roman"/>
          <w:sz w:val="24"/>
          <w:szCs w:val="24"/>
          <w:lang w:val="es-CL"/>
        </w:rPr>
        <w:t>Magíster en Teología Fundamental (UC)</w:t>
      </w:r>
    </w:p>
    <w:p w:rsidR="0023026D" w:rsidRPr="002C52FB" w:rsidRDefault="0023026D" w:rsidP="0023026D">
      <w:pPr>
        <w:pStyle w:val="Sinespaciado"/>
        <w:jc w:val="right"/>
        <w:rPr>
          <w:rFonts w:ascii="Times New Roman" w:hAnsi="Times New Roman" w:cs="Times New Roman"/>
          <w:sz w:val="24"/>
          <w:szCs w:val="24"/>
          <w:lang w:val="es-CL"/>
        </w:rPr>
      </w:pPr>
    </w:p>
    <w:p w:rsidR="00FF437E" w:rsidRPr="002C52FB" w:rsidRDefault="00FF437E" w:rsidP="00FF437E">
      <w:pPr>
        <w:pStyle w:val="Sinespaciado"/>
        <w:numPr>
          <w:ilvl w:val="0"/>
          <w:numId w:val="2"/>
        </w:numPr>
        <w:jc w:val="both"/>
        <w:rPr>
          <w:rFonts w:ascii="Times New Roman" w:hAnsi="Times New Roman" w:cs="Times New Roman"/>
          <w:b/>
          <w:sz w:val="24"/>
          <w:szCs w:val="24"/>
          <w:lang w:val="es-CL"/>
        </w:rPr>
      </w:pPr>
      <w:r w:rsidRPr="002C52FB">
        <w:rPr>
          <w:rFonts w:ascii="Times New Roman" w:hAnsi="Times New Roman" w:cs="Times New Roman"/>
          <w:b/>
          <w:sz w:val="24"/>
          <w:szCs w:val="24"/>
          <w:lang w:val="es-CL"/>
        </w:rPr>
        <w:t>INTRODUCCIÓN Y PLANTEAMIENTO DEL PROBLEMA</w:t>
      </w:r>
    </w:p>
    <w:p w:rsidR="00FF437E" w:rsidRPr="002C52FB" w:rsidRDefault="00FF437E" w:rsidP="0023026D">
      <w:pPr>
        <w:pStyle w:val="Sinespaciado"/>
        <w:jc w:val="both"/>
        <w:rPr>
          <w:rFonts w:ascii="Times New Roman" w:hAnsi="Times New Roman" w:cs="Times New Roman"/>
          <w:sz w:val="24"/>
          <w:szCs w:val="24"/>
          <w:lang w:val="es-CL"/>
        </w:rPr>
      </w:pPr>
    </w:p>
    <w:p w:rsidR="0023026D" w:rsidRPr="002C52FB" w:rsidRDefault="0023026D" w:rsidP="0023026D">
      <w:pPr>
        <w:pStyle w:val="Sinespaciado"/>
        <w:jc w:val="both"/>
        <w:rPr>
          <w:rFonts w:ascii="Times New Roman" w:hAnsi="Times New Roman" w:cs="Times New Roman"/>
          <w:sz w:val="24"/>
          <w:szCs w:val="24"/>
          <w:lang w:val="es-CL"/>
        </w:rPr>
      </w:pPr>
      <w:r w:rsidRPr="002C52FB">
        <w:rPr>
          <w:rFonts w:ascii="Times New Roman" w:hAnsi="Times New Roman" w:cs="Times New Roman"/>
          <w:sz w:val="24"/>
          <w:szCs w:val="24"/>
          <w:lang w:val="es-CL"/>
        </w:rPr>
        <w:t xml:space="preserve">Uno de los peligros que siento se provocan dentro de las comunidades cristianas es la </w:t>
      </w:r>
      <w:r w:rsidRPr="002C52FB">
        <w:rPr>
          <w:rFonts w:ascii="Times New Roman" w:hAnsi="Times New Roman" w:cs="Times New Roman"/>
          <w:i/>
          <w:sz w:val="24"/>
          <w:szCs w:val="24"/>
          <w:lang w:val="es-CL"/>
        </w:rPr>
        <w:t xml:space="preserve">excesiva </w:t>
      </w:r>
      <w:r w:rsidRPr="002C52FB">
        <w:rPr>
          <w:rFonts w:ascii="Times New Roman" w:hAnsi="Times New Roman" w:cs="Times New Roman"/>
          <w:sz w:val="24"/>
          <w:szCs w:val="24"/>
          <w:lang w:val="es-CL"/>
        </w:rPr>
        <w:t xml:space="preserve">preocupación que tenemos con aquellos que vienen a </w:t>
      </w:r>
      <w:r w:rsidR="002C52FB" w:rsidRPr="002C52FB">
        <w:rPr>
          <w:rFonts w:ascii="Times New Roman" w:hAnsi="Times New Roman" w:cs="Times New Roman"/>
          <w:sz w:val="24"/>
          <w:szCs w:val="24"/>
          <w:lang w:val="es-CL"/>
        </w:rPr>
        <w:t>nuestra comunidad. P</w:t>
      </w:r>
      <w:r w:rsidRPr="002C52FB">
        <w:rPr>
          <w:rFonts w:ascii="Times New Roman" w:hAnsi="Times New Roman" w:cs="Times New Roman"/>
          <w:sz w:val="24"/>
          <w:szCs w:val="24"/>
          <w:lang w:val="es-CL"/>
        </w:rPr>
        <w:t xml:space="preserve">ero pocas veces nos preocupamos de la sanidad mental, de la estabilidad emocional o de preguntarnos cuáles son nuestros grados de humanidad y felicidad </w:t>
      </w:r>
      <w:r w:rsidR="00FF437E" w:rsidRPr="002C52FB">
        <w:rPr>
          <w:rFonts w:ascii="Times New Roman" w:hAnsi="Times New Roman" w:cs="Times New Roman"/>
          <w:sz w:val="24"/>
          <w:szCs w:val="24"/>
          <w:lang w:val="es-CL"/>
        </w:rPr>
        <w:t xml:space="preserve">de los que estamos animando los procesos pastorales cualquieras sean. A veces nos olvidamos de nosotros mismos y damos más importancia al otro, lo cual está muy bien y está dentro del núcleo evangélico. Pero es necesario recordar que el mismo mandamiento del amor, en el que se reúne toda la ley y los profetas (Cf. Mt 22,40) expresa que el amor a Dios va en la línea el amor hacia el otro y también del amor que sentimos a nosotros mismos. Hay, por tanto, una cuestión de autoestima y de felicidad propia. Entonces ¿qué relación existe entre Dios y nuestra felicidad? ¿es posible pensar una teología y una eclesiología de la felicidad? ¿cómo estamos en nuestros niveles de autoestima evangélicamente vivida? ¿estamos construyendo comunidades cristianas felices? ¿somos felices con lo que estamos haciendo en lo pastoral? ¿unimos esa felicidad pastoral con la felicidad vital? Son </w:t>
      </w:r>
      <w:r w:rsidR="00126C84">
        <w:rPr>
          <w:rFonts w:ascii="Times New Roman" w:hAnsi="Times New Roman" w:cs="Times New Roman"/>
          <w:sz w:val="24"/>
          <w:szCs w:val="24"/>
          <w:lang w:val="es-CL"/>
        </w:rPr>
        <w:t xml:space="preserve">varias </w:t>
      </w:r>
      <w:r w:rsidR="00FF437E" w:rsidRPr="002C52FB">
        <w:rPr>
          <w:rFonts w:ascii="Times New Roman" w:hAnsi="Times New Roman" w:cs="Times New Roman"/>
          <w:sz w:val="24"/>
          <w:szCs w:val="24"/>
          <w:lang w:val="es-CL"/>
        </w:rPr>
        <w:t xml:space="preserve">preguntas, yo las voy lanzando, pueden ser muchas más, pero quiero proponer solamente algunas reflexiones a modo de pre-texto, es decir, como invitación a seguir reflexionando y a evaluar nuestros grados de felicidad y de humanidad comunitaria. </w:t>
      </w:r>
    </w:p>
    <w:p w:rsidR="00FF437E" w:rsidRPr="002C52FB" w:rsidRDefault="00FF437E" w:rsidP="0023026D">
      <w:pPr>
        <w:pStyle w:val="Sinespaciado"/>
        <w:jc w:val="both"/>
        <w:rPr>
          <w:rFonts w:ascii="Times New Roman" w:hAnsi="Times New Roman" w:cs="Times New Roman"/>
          <w:sz w:val="24"/>
          <w:szCs w:val="24"/>
          <w:lang w:val="es-CL"/>
        </w:rPr>
      </w:pPr>
    </w:p>
    <w:p w:rsidR="00FF437E" w:rsidRPr="002C52FB" w:rsidRDefault="00FF437E" w:rsidP="00FF437E">
      <w:pPr>
        <w:pStyle w:val="Sinespaciado"/>
        <w:numPr>
          <w:ilvl w:val="0"/>
          <w:numId w:val="2"/>
        </w:numPr>
        <w:jc w:val="both"/>
        <w:rPr>
          <w:rFonts w:ascii="Times New Roman" w:hAnsi="Times New Roman" w:cs="Times New Roman"/>
          <w:b/>
          <w:sz w:val="24"/>
          <w:szCs w:val="24"/>
          <w:lang w:val="es-CL"/>
        </w:rPr>
      </w:pPr>
      <w:r w:rsidRPr="002C52FB">
        <w:rPr>
          <w:rFonts w:ascii="Times New Roman" w:hAnsi="Times New Roman" w:cs="Times New Roman"/>
          <w:b/>
          <w:sz w:val="24"/>
          <w:szCs w:val="24"/>
          <w:lang w:val="es-CL"/>
        </w:rPr>
        <w:t>DIOS Y NUESTRA FELICIDAD</w:t>
      </w:r>
    </w:p>
    <w:p w:rsidR="00FF437E" w:rsidRPr="002C52FB" w:rsidRDefault="00FF437E" w:rsidP="00FF437E">
      <w:pPr>
        <w:pStyle w:val="Sinespaciado"/>
        <w:jc w:val="both"/>
        <w:rPr>
          <w:rFonts w:ascii="Times New Roman" w:hAnsi="Times New Roman" w:cs="Times New Roman"/>
          <w:b/>
          <w:sz w:val="24"/>
          <w:szCs w:val="24"/>
          <w:lang w:val="es-CL"/>
        </w:rPr>
      </w:pPr>
    </w:p>
    <w:p w:rsidR="003D130A" w:rsidRPr="002C52FB" w:rsidRDefault="00796B27" w:rsidP="008C5ECF">
      <w:pPr>
        <w:pStyle w:val="Sinespaciado"/>
        <w:jc w:val="both"/>
        <w:rPr>
          <w:rFonts w:ascii="Times New Roman" w:hAnsi="Times New Roman" w:cs="Times New Roman"/>
          <w:sz w:val="24"/>
          <w:szCs w:val="24"/>
          <w:lang w:val="es-CL"/>
        </w:rPr>
      </w:pPr>
      <w:r w:rsidRPr="002C52FB">
        <w:rPr>
          <w:rFonts w:ascii="Times New Roman" w:hAnsi="Times New Roman" w:cs="Times New Roman"/>
          <w:sz w:val="24"/>
          <w:szCs w:val="24"/>
          <w:lang w:val="es-CL"/>
        </w:rPr>
        <w:t>El teólogo español José María Castillo se pregunta ¿qué relación existe e</w:t>
      </w:r>
      <w:r w:rsidR="008C5ECF" w:rsidRPr="002C52FB">
        <w:rPr>
          <w:rFonts w:ascii="Times New Roman" w:hAnsi="Times New Roman" w:cs="Times New Roman"/>
          <w:sz w:val="24"/>
          <w:szCs w:val="24"/>
          <w:lang w:val="es-CL"/>
        </w:rPr>
        <w:t xml:space="preserve">ntre Dios y nuestra felicidad. Pero no solo a la felicidad que Dios promete para la </w:t>
      </w:r>
      <w:r w:rsidR="008C5ECF" w:rsidRPr="002C52FB">
        <w:rPr>
          <w:rFonts w:ascii="Times New Roman" w:hAnsi="Times New Roman" w:cs="Times New Roman"/>
          <w:i/>
          <w:sz w:val="24"/>
          <w:szCs w:val="24"/>
          <w:lang w:val="es-CL"/>
        </w:rPr>
        <w:t>otra vida</w:t>
      </w:r>
      <w:r w:rsidR="008C5ECF" w:rsidRPr="002C52FB">
        <w:rPr>
          <w:rFonts w:ascii="Times New Roman" w:hAnsi="Times New Roman" w:cs="Times New Roman"/>
          <w:sz w:val="24"/>
          <w:szCs w:val="24"/>
          <w:lang w:val="es-CL"/>
        </w:rPr>
        <w:t xml:space="preserve">, sino a la vivencia de la felicidad en </w:t>
      </w:r>
      <w:r w:rsidR="008C5ECF" w:rsidRPr="002C52FB">
        <w:rPr>
          <w:rFonts w:ascii="Times New Roman" w:hAnsi="Times New Roman" w:cs="Times New Roman"/>
          <w:i/>
          <w:sz w:val="24"/>
          <w:szCs w:val="24"/>
          <w:lang w:val="es-CL"/>
        </w:rPr>
        <w:t xml:space="preserve">esta vida. </w:t>
      </w:r>
      <w:r w:rsidR="008C5ECF" w:rsidRPr="002C52FB">
        <w:rPr>
          <w:rFonts w:ascii="Times New Roman" w:hAnsi="Times New Roman" w:cs="Times New Roman"/>
          <w:sz w:val="24"/>
          <w:szCs w:val="24"/>
          <w:lang w:val="es-CL"/>
        </w:rPr>
        <w:t xml:space="preserve">En palabras de Castillo, “sin duda alguna, la apetencia y la aspiración más básica de todo ser humano es vivir </w:t>
      </w:r>
      <w:r w:rsidR="009E4353" w:rsidRPr="002C52FB">
        <w:rPr>
          <w:rFonts w:ascii="Times New Roman" w:hAnsi="Times New Roman" w:cs="Times New Roman"/>
          <w:sz w:val="24"/>
          <w:szCs w:val="24"/>
          <w:lang w:val="es-CL"/>
        </w:rPr>
        <w:t xml:space="preserve">feliz y gozar </w:t>
      </w:r>
      <w:r w:rsidR="008C5ECF" w:rsidRPr="002C52FB">
        <w:rPr>
          <w:rFonts w:ascii="Times New Roman" w:hAnsi="Times New Roman" w:cs="Times New Roman"/>
          <w:sz w:val="24"/>
          <w:szCs w:val="24"/>
          <w:lang w:val="es-CL"/>
        </w:rPr>
        <w:t>de la limitada felicidad que se puede lograr en este mundo”</w:t>
      </w:r>
      <w:r w:rsidR="008C5ECF" w:rsidRPr="002C52FB">
        <w:rPr>
          <w:rStyle w:val="Refdenotaalpie"/>
          <w:rFonts w:ascii="Times New Roman" w:hAnsi="Times New Roman" w:cs="Times New Roman"/>
          <w:sz w:val="24"/>
          <w:szCs w:val="24"/>
          <w:lang w:val="es-CL"/>
        </w:rPr>
        <w:footnoteReference w:id="1"/>
      </w:r>
      <w:r w:rsidR="008C5ECF" w:rsidRPr="002C52FB">
        <w:rPr>
          <w:rFonts w:ascii="Times New Roman" w:hAnsi="Times New Roman" w:cs="Times New Roman"/>
          <w:sz w:val="24"/>
          <w:szCs w:val="24"/>
          <w:lang w:val="es-CL"/>
        </w:rPr>
        <w:t xml:space="preserve">. </w:t>
      </w:r>
      <w:r w:rsidR="009E4353" w:rsidRPr="002C52FB">
        <w:rPr>
          <w:rFonts w:ascii="Times New Roman" w:hAnsi="Times New Roman" w:cs="Times New Roman"/>
          <w:sz w:val="24"/>
          <w:szCs w:val="24"/>
          <w:lang w:val="es-CL"/>
        </w:rPr>
        <w:t xml:space="preserve">El tema o la tesis teológica de que Dios quiere nuestra felicidad no es algo obvio. Es más, muchas teologías y discursos eclesiales muestran a un Dios que realiza acciones de dolor para dar una enseñanza a los piadosos fieles: “Dios lo quiso así”, “por algo será”, “Dios poda para que salgan rosas más bellas”. Creo que esto es un insulto al Dios revelado en Jesucristo como bondad y felicidad en sí misma. </w:t>
      </w:r>
      <w:r w:rsidR="00080113" w:rsidRPr="002C52FB">
        <w:rPr>
          <w:rFonts w:ascii="Times New Roman" w:hAnsi="Times New Roman" w:cs="Times New Roman"/>
          <w:sz w:val="24"/>
          <w:szCs w:val="24"/>
          <w:lang w:val="es-CL"/>
        </w:rPr>
        <w:t xml:space="preserve">Y también encontramos discursos de una Iglesia y de una sociedad culposa para la cual es más cómodo un Dios castigador que solo impone reglas. </w:t>
      </w:r>
    </w:p>
    <w:p w:rsidR="0074606E" w:rsidRPr="002C52FB" w:rsidRDefault="0074606E" w:rsidP="008C5ECF">
      <w:pPr>
        <w:pStyle w:val="Sinespaciado"/>
        <w:jc w:val="both"/>
        <w:rPr>
          <w:rFonts w:ascii="Times New Roman" w:hAnsi="Times New Roman" w:cs="Times New Roman"/>
          <w:sz w:val="24"/>
          <w:szCs w:val="24"/>
          <w:lang w:val="es-CL"/>
        </w:rPr>
      </w:pPr>
    </w:p>
    <w:p w:rsidR="00F0648E" w:rsidRDefault="003D130A" w:rsidP="008C5ECF">
      <w:pPr>
        <w:pStyle w:val="Sinespaciado"/>
        <w:jc w:val="both"/>
        <w:rPr>
          <w:rFonts w:ascii="Times New Roman" w:hAnsi="Times New Roman" w:cs="Times New Roman"/>
          <w:sz w:val="24"/>
          <w:szCs w:val="24"/>
          <w:lang w:val="es-CL"/>
        </w:rPr>
      </w:pPr>
      <w:r w:rsidRPr="002C52FB">
        <w:rPr>
          <w:rFonts w:ascii="Times New Roman" w:hAnsi="Times New Roman" w:cs="Times New Roman"/>
          <w:sz w:val="24"/>
          <w:szCs w:val="24"/>
          <w:lang w:val="es-CL"/>
        </w:rPr>
        <w:t xml:space="preserve">Pero si somos fieles al corazón de la Revelación, la primera afirmación teo-lógica que funda el cristianismo es que Dios se ha humanizado. La cuestión clave está en comprender que el Dios de los cristianos no es una idea abstracta, desencarnada, lejana al tiempo, al espacio o a la historia del hombre. A Dios hay que acogerlo, entenderlo y anunciarlo como </w:t>
      </w:r>
      <w:r w:rsidR="009878B4" w:rsidRPr="002C52FB">
        <w:rPr>
          <w:rFonts w:ascii="Times New Roman" w:hAnsi="Times New Roman" w:cs="Times New Roman"/>
          <w:sz w:val="24"/>
          <w:szCs w:val="24"/>
          <w:lang w:val="es-CL"/>
        </w:rPr>
        <w:t xml:space="preserve">Aquél que se funde con lo humano. Por medio de la Encarnación, Dios se hace Emmanuel – Dios con nosotros -, caminante con los caminantes de este mundo. Se </w:t>
      </w:r>
      <w:r w:rsidR="00713E93" w:rsidRPr="002C52FB">
        <w:rPr>
          <w:rFonts w:ascii="Times New Roman" w:hAnsi="Times New Roman" w:cs="Times New Roman"/>
          <w:sz w:val="24"/>
          <w:szCs w:val="24"/>
          <w:lang w:val="es-CL"/>
        </w:rPr>
        <w:t>crea una historia de la salvación que se funda en la felicidad como primer anuncio. Por algo Jesús comienza el Ministerio Público declarando que los seres humanos, sobre todo los que sufren, son felices (Cf. Mt 5; Lc 6). Las bienaventuranzas constituyen el programa del Reino de Dios, de un Dios que favorece la felicidad en esta vida.</w:t>
      </w:r>
      <w:r w:rsidR="00F0648E" w:rsidRPr="002C52FB">
        <w:rPr>
          <w:rFonts w:ascii="Times New Roman" w:hAnsi="Times New Roman" w:cs="Times New Roman"/>
          <w:sz w:val="24"/>
          <w:szCs w:val="24"/>
          <w:lang w:val="es-CL"/>
        </w:rPr>
        <w:t xml:space="preserve"> </w:t>
      </w:r>
    </w:p>
    <w:p w:rsidR="002C52FB" w:rsidRPr="002C52FB" w:rsidRDefault="002C52FB" w:rsidP="008C5ECF">
      <w:pPr>
        <w:pStyle w:val="Sinespaciado"/>
        <w:jc w:val="both"/>
        <w:rPr>
          <w:rFonts w:ascii="Times New Roman" w:hAnsi="Times New Roman" w:cs="Times New Roman"/>
          <w:sz w:val="24"/>
          <w:szCs w:val="24"/>
          <w:lang w:val="es-CL"/>
        </w:rPr>
      </w:pPr>
    </w:p>
    <w:p w:rsidR="00FF437E" w:rsidRPr="002C52FB" w:rsidRDefault="00F0648E" w:rsidP="008C5ECF">
      <w:pPr>
        <w:pStyle w:val="Sinespaciado"/>
        <w:jc w:val="both"/>
        <w:rPr>
          <w:rFonts w:ascii="Times New Roman" w:hAnsi="Times New Roman" w:cs="Times New Roman"/>
          <w:sz w:val="24"/>
          <w:szCs w:val="24"/>
          <w:lang w:val="es-CL"/>
        </w:rPr>
      </w:pPr>
      <w:r w:rsidRPr="002C52FB">
        <w:rPr>
          <w:rFonts w:ascii="Times New Roman" w:hAnsi="Times New Roman" w:cs="Times New Roman"/>
          <w:sz w:val="24"/>
          <w:szCs w:val="24"/>
          <w:lang w:val="es-CL"/>
        </w:rPr>
        <w:lastRenderedPageBreak/>
        <w:t xml:space="preserve">Por ello Dios no es un problema para nuestra felicidad, al contrario, Él es nuestra alegría. </w:t>
      </w:r>
      <w:r w:rsidR="00080113" w:rsidRPr="002C52FB">
        <w:rPr>
          <w:rFonts w:ascii="Times New Roman" w:hAnsi="Times New Roman" w:cs="Times New Roman"/>
          <w:sz w:val="24"/>
          <w:szCs w:val="24"/>
          <w:lang w:val="es-CL"/>
        </w:rPr>
        <w:t xml:space="preserve"> </w:t>
      </w:r>
      <w:r w:rsidRPr="002C52FB">
        <w:rPr>
          <w:rFonts w:ascii="Times New Roman" w:hAnsi="Times New Roman" w:cs="Times New Roman"/>
          <w:sz w:val="24"/>
          <w:szCs w:val="24"/>
          <w:lang w:val="es-CL"/>
        </w:rPr>
        <w:t>Y con ello teólogos como Juan Noemi postulan la necesidad – incluso la urgencia – de pensar una “teología de la felicidad”</w:t>
      </w:r>
      <w:r w:rsidRPr="002C52FB">
        <w:rPr>
          <w:rStyle w:val="Refdenotaalpie"/>
          <w:rFonts w:ascii="Times New Roman" w:hAnsi="Times New Roman" w:cs="Times New Roman"/>
          <w:sz w:val="24"/>
          <w:szCs w:val="24"/>
          <w:lang w:val="es-CL"/>
        </w:rPr>
        <w:footnoteReference w:id="2"/>
      </w:r>
      <w:r w:rsidR="00F4504F" w:rsidRPr="002C52FB">
        <w:rPr>
          <w:rFonts w:ascii="Times New Roman" w:hAnsi="Times New Roman" w:cs="Times New Roman"/>
          <w:sz w:val="24"/>
          <w:szCs w:val="24"/>
          <w:lang w:val="es-CL"/>
        </w:rPr>
        <w:t>, es decir, un discurso razonable (logos) que hable de Dios como sede de la felicidad. Y con ello, aparece una fuerte relación entre la felicidad y la salvación, en donde ambas “se integran como momentos de una misma dinámica que tiene su principio y fundamento en Dios”</w:t>
      </w:r>
      <w:r w:rsidR="00F4504F" w:rsidRPr="002C52FB">
        <w:rPr>
          <w:rStyle w:val="Refdenotaalpie"/>
          <w:rFonts w:ascii="Times New Roman" w:hAnsi="Times New Roman" w:cs="Times New Roman"/>
          <w:sz w:val="24"/>
          <w:szCs w:val="24"/>
          <w:lang w:val="es-CL"/>
        </w:rPr>
        <w:footnoteReference w:id="3"/>
      </w:r>
      <w:r w:rsidR="00F4504F" w:rsidRPr="002C52FB">
        <w:rPr>
          <w:rFonts w:ascii="Times New Roman" w:hAnsi="Times New Roman" w:cs="Times New Roman"/>
          <w:sz w:val="24"/>
          <w:szCs w:val="24"/>
          <w:lang w:val="es-CL"/>
        </w:rPr>
        <w:t xml:space="preserve">. La felicidad es gracia, es oferta gratuita hecha en libertad y que, por tanto, debe ser acogida en libertad, conciencia y responsabilidad. </w:t>
      </w:r>
      <w:r w:rsidR="0074606E" w:rsidRPr="002C52FB">
        <w:rPr>
          <w:rFonts w:ascii="Times New Roman" w:hAnsi="Times New Roman" w:cs="Times New Roman"/>
          <w:sz w:val="24"/>
          <w:szCs w:val="24"/>
          <w:lang w:val="es-CL"/>
        </w:rPr>
        <w:t xml:space="preserve">La felicidad supone salvación y experiencia de libertad, de amor y de construcción de relaciones más humanas. La felicidad, bien vivida, no oprime, al contrario, libera. </w:t>
      </w:r>
      <w:r w:rsidR="00F4339B" w:rsidRPr="002C52FB">
        <w:rPr>
          <w:rFonts w:ascii="Times New Roman" w:hAnsi="Times New Roman" w:cs="Times New Roman"/>
          <w:sz w:val="24"/>
          <w:szCs w:val="24"/>
          <w:lang w:val="es-CL"/>
        </w:rPr>
        <w:t xml:space="preserve">Libera del aislamiento del yo y permite establecer puentes entre mi autoestima y la estima que siento hacia el otro. No puedo amar al otro si antes no me amo a mí mismo. No puedo hacer feliz al otro si antes no hago la opción ética y creyente de que esa felicidad es política, comunitaria y eclesial. Y Dios, al Encarnarse, establece esa lógica de relaciones humanizadoras y permite crear una comunidad nueva de los felices. </w:t>
      </w:r>
    </w:p>
    <w:p w:rsidR="00F4339B" w:rsidRPr="002C52FB" w:rsidRDefault="00F4339B" w:rsidP="008C5ECF">
      <w:pPr>
        <w:pStyle w:val="Sinespaciado"/>
        <w:jc w:val="both"/>
        <w:rPr>
          <w:rFonts w:ascii="Times New Roman" w:hAnsi="Times New Roman" w:cs="Times New Roman"/>
          <w:sz w:val="24"/>
          <w:szCs w:val="24"/>
          <w:lang w:val="es-CL"/>
        </w:rPr>
      </w:pPr>
    </w:p>
    <w:p w:rsidR="00F4339B" w:rsidRPr="002C52FB" w:rsidRDefault="00F4339B" w:rsidP="00F4339B">
      <w:pPr>
        <w:pStyle w:val="Sinespaciado"/>
        <w:numPr>
          <w:ilvl w:val="0"/>
          <w:numId w:val="2"/>
        </w:numPr>
        <w:jc w:val="both"/>
        <w:rPr>
          <w:rFonts w:ascii="Times New Roman" w:hAnsi="Times New Roman" w:cs="Times New Roman"/>
          <w:b/>
          <w:sz w:val="24"/>
          <w:szCs w:val="24"/>
          <w:lang w:val="es-CL"/>
        </w:rPr>
      </w:pPr>
      <w:r w:rsidRPr="002C52FB">
        <w:rPr>
          <w:rFonts w:ascii="Times New Roman" w:hAnsi="Times New Roman" w:cs="Times New Roman"/>
          <w:b/>
          <w:sz w:val="24"/>
          <w:szCs w:val="24"/>
          <w:lang w:val="es-CL"/>
        </w:rPr>
        <w:t>UNA IGLESIA MÁS FELIZ Y MÁS HUMANA</w:t>
      </w:r>
    </w:p>
    <w:p w:rsidR="00F4339B" w:rsidRPr="002C52FB" w:rsidRDefault="00F4339B" w:rsidP="00F4339B">
      <w:pPr>
        <w:pStyle w:val="Sinespaciado"/>
        <w:jc w:val="both"/>
        <w:rPr>
          <w:rFonts w:ascii="Times New Roman" w:hAnsi="Times New Roman" w:cs="Times New Roman"/>
          <w:b/>
          <w:sz w:val="24"/>
          <w:szCs w:val="24"/>
          <w:lang w:val="es-CL"/>
        </w:rPr>
      </w:pPr>
    </w:p>
    <w:p w:rsidR="00F4339B" w:rsidRPr="002C52FB" w:rsidRDefault="006B317D" w:rsidP="00F4339B">
      <w:pPr>
        <w:pStyle w:val="Sinespaciado"/>
        <w:jc w:val="both"/>
        <w:rPr>
          <w:rFonts w:ascii="Times New Roman" w:hAnsi="Times New Roman" w:cs="Times New Roman"/>
          <w:sz w:val="24"/>
          <w:szCs w:val="24"/>
          <w:lang w:val="es-CL"/>
        </w:rPr>
      </w:pPr>
      <w:r w:rsidRPr="002C52FB">
        <w:rPr>
          <w:rFonts w:ascii="Times New Roman" w:hAnsi="Times New Roman" w:cs="Times New Roman"/>
          <w:sz w:val="24"/>
          <w:szCs w:val="24"/>
          <w:lang w:val="es-CL"/>
        </w:rPr>
        <w:t xml:space="preserve">Si Dios se comprende como Trinidad, es gracias a dicha experiencia que se posibilita la conformación de una comunidad de personas que viven la unidad de la fe en las diferencias particulares y basados en la experiencia del reconocimiento del otro en su individualidad relacional. </w:t>
      </w:r>
      <w:r w:rsidR="001822D3" w:rsidRPr="002C52FB">
        <w:rPr>
          <w:rFonts w:ascii="Times New Roman" w:hAnsi="Times New Roman" w:cs="Times New Roman"/>
          <w:sz w:val="24"/>
          <w:szCs w:val="24"/>
          <w:lang w:val="es-CL"/>
        </w:rPr>
        <w:t>La Iglesia debe entenderse como la comunidad de los bienaventurados, de los que son declarados felices por el mismo Dios. Pero no puedo desconocer que la felicidad, muchas veces, no constituye el suelo común sobre el cual se practica la pastoral ni la eclesialidad de la fe. Los roces y las diferencias son reales, no se puede tapar el son con un dedo. Pero si postulamos una reflexión que acentúe la felicidad y la humanidad de la Iglesia, creo debemos considerar tres elementos claves: vulnerabilidad, reconocimiento y reparación.</w:t>
      </w:r>
    </w:p>
    <w:p w:rsidR="001822D3" w:rsidRPr="002C52FB" w:rsidRDefault="001822D3" w:rsidP="00F4339B">
      <w:pPr>
        <w:pStyle w:val="Sinespaciado"/>
        <w:jc w:val="both"/>
        <w:rPr>
          <w:rFonts w:ascii="Times New Roman" w:hAnsi="Times New Roman" w:cs="Times New Roman"/>
          <w:sz w:val="24"/>
          <w:szCs w:val="24"/>
          <w:lang w:val="es-CL"/>
        </w:rPr>
      </w:pPr>
    </w:p>
    <w:p w:rsidR="00FE77B5" w:rsidRPr="002C52FB" w:rsidRDefault="001822D3" w:rsidP="00F4339B">
      <w:pPr>
        <w:pStyle w:val="Sinespaciado"/>
        <w:jc w:val="both"/>
        <w:rPr>
          <w:rFonts w:ascii="Times New Roman" w:hAnsi="Times New Roman" w:cs="Times New Roman"/>
          <w:sz w:val="24"/>
          <w:szCs w:val="24"/>
          <w:lang w:val="es-CL"/>
        </w:rPr>
      </w:pPr>
      <w:r w:rsidRPr="002C52FB">
        <w:rPr>
          <w:rFonts w:ascii="Times New Roman" w:hAnsi="Times New Roman" w:cs="Times New Roman"/>
          <w:sz w:val="24"/>
          <w:szCs w:val="24"/>
          <w:lang w:val="es-CL"/>
        </w:rPr>
        <w:t xml:space="preserve">La </w:t>
      </w:r>
      <w:r w:rsidRPr="002C52FB">
        <w:rPr>
          <w:rFonts w:ascii="Times New Roman" w:hAnsi="Times New Roman" w:cs="Times New Roman"/>
          <w:i/>
          <w:sz w:val="24"/>
          <w:szCs w:val="24"/>
          <w:lang w:val="es-CL"/>
        </w:rPr>
        <w:t xml:space="preserve">vulnerabilidad </w:t>
      </w:r>
      <w:r w:rsidR="00C727CB" w:rsidRPr="002C52FB">
        <w:rPr>
          <w:rFonts w:ascii="Times New Roman" w:hAnsi="Times New Roman" w:cs="Times New Roman"/>
          <w:sz w:val="24"/>
          <w:szCs w:val="24"/>
          <w:lang w:val="es-CL"/>
        </w:rPr>
        <w:t>sostiene Carolina Montero, “alude a una dimensión humana que quizás no ha sido del todo incorporada en nuestra sociedad moderna”</w:t>
      </w:r>
      <w:r w:rsidR="00C727CB" w:rsidRPr="002C52FB">
        <w:rPr>
          <w:rStyle w:val="Refdenotaalpie"/>
          <w:rFonts w:ascii="Times New Roman" w:hAnsi="Times New Roman" w:cs="Times New Roman"/>
          <w:sz w:val="24"/>
          <w:szCs w:val="24"/>
          <w:lang w:val="es-CL"/>
        </w:rPr>
        <w:footnoteReference w:id="4"/>
      </w:r>
      <w:r w:rsidR="00C727CB" w:rsidRPr="002C52FB">
        <w:rPr>
          <w:rFonts w:ascii="Times New Roman" w:hAnsi="Times New Roman" w:cs="Times New Roman"/>
          <w:sz w:val="24"/>
          <w:szCs w:val="24"/>
          <w:lang w:val="es-CL"/>
        </w:rPr>
        <w:t xml:space="preserve">, sociedad que ha puesto acentos en el éxito y en tener más por sobre el ser más. Valemos en cuanto poseemos mayor poder económico o un estatus determinado. Vulnerabilidad nos suena a enfermedad, a vejez y muerte. Tratamos, sociológica y antropológicamente, de evitar esas etapas de la vida. No nos gusta la vulnerabilidad. Pero si volvemos a la consideración de la Encarnación, la vulnerabilidad fue asumida por el Verbo al entrar en la historia humana que es en sí misma vulnerable y vulnerada. </w:t>
      </w:r>
      <w:r w:rsidR="00E8182B" w:rsidRPr="002C52FB">
        <w:rPr>
          <w:rFonts w:ascii="Times New Roman" w:hAnsi="Times New Roman" w:cs="Times New Roman"/>
          <w:sz w:val="24"/>
          <w:szCs w:val="24"/>
          <w:lang w:val="es-CL"/>
        </w:rPr>
        <w:t>Por ello, el primer paso de la construcción de una comunidad cristiana feliz es el aceptar y reconocer nuestra fragilidad, que no es otra cosa que “la integración interior de la persona y una dirección segura para el futuro crecimiento”</w:t>
      </w:r>
      <w:r w:rsidR="003D3288" w:rsidRPr="002C52FB">
        <w:rPr>
          <w:rStyle w:val="Refdenotaalpie"/>
          <w:rFonts w:ascii="Times New Roman" w:hAnsi="Times New Roman" w:cs="Times New Roman"/>
          <w:sz w:val="24"/>
          <w:szCs w:val="24"/>
          <w:lang w:val="es-CL"/>
        </w:rPr>
        <w:footnoteReference w:id="5"/>
      </w:r>
      <w:r w:rsidR="003D3288" w:rsidRPr="002C52FB">
        <w:rPr>
          <w:rFonts w:ascii="Times New Roman" w:hAnsi="Times New Roman" w:cs="Times New Roman"/>
          <w:sz w:val="24"/>
          <w:szCs w:val="24"/>
          <w:lang w:val="es-CL"/>
        </w:rPr>
        <w:t xml:space="preserve">. Y ese crecimiento es también interpersonal. </w:t>
      </w:r>
      <w:r w:rsidR="003D3288" w:rsidRPr="002C52FB">
        <w:rPr>
          <w:rFonts w:ascii="Times New Roman" w:hAnsi="Times New Roman" w:cs="Times New Roman"/>
          <w:i/>
          <w:sz w:val="24"/>
          <w:szCs w:val="24"/>
          <w:lang w:val="es-CL"/>
        </w:rPr>
        <w:t>Reconociéndome</w:t>
      </w:r>
      <w:r w:rsidR="003D3288" w:rsidRPr="002C52FB">
        <w:rPr>
          <w:rFonts w:ascii="Times New Roman" w:hAnsi="Times New Roman" w:cs="Times New Roman"/>
          <w:sz w:val="24"/>
          <w:szCs w:val="24"/>
          <w:lang w:val="es-CL"/>
        </w:rPr>
        <w:t xml:space="preserve"> vulnerable, acepto que necesito del otro para crecer. Es la condición sin la cual no hay comunidad cristiana auténtica. </w:t>
      </w:r>
      <w:r w:rsidR="00FE77B5" w:rsidRPr="002C52FB">
        <w:rPr>
          <w:rFonts w:ascii="Times New Roman" w:hAnsi="Times New Roman" w:cs="Times New Roman"/>
          <w:sz w:val="24"/>
          <w:szCs w:val="24"/>
          <w:lang w:val="es-CL"/>
        </w:rPr>
        <w:t xml:space="preserve">Y también reconociendo mis capacidades y limitaciones, las cuales son puestas al servicio de toda la comunidad como carismas (Cf. 1 Cor 12). Esto también implica la </w:t>
      </w:r>
      <w:r w:rsidR="00FE77B5" w:rsidRPr="002C52FB">
        <w:rPr>
          <w:rFonts w:ascii="Times New Roman" w:hAnsi="Times New Roman" w:cs="Times New Roman"/>
          <w:i/>
          <w:sz w:val="24"/>
          <w:szCs w:val="24"/>
          <w:lang w:val="es-CL"/>
        </w:rPr>
        <w:t xml:space="preserve">reparación </w:t>
      </w:r>
      <w:r w:rsidR="00FE77B5" w:rsidRPr="002C52FB">
        <w:rPr>
          <w:rFonts w:ascii="Times New Roman" w:hAnsi="Times New Roman" w:cs="Times New Roman"/>
          <w:sz w:val="24"/>
          <w:szCs w:val="24"/>
          <w:lang w:val="es-CL"/>
        </w:rPr>
        <w:t xml:space="preserve">y la reconciliación con el pasado, sobre todo con los traumáticos, y reparando desde la gracia las relaciones interpersonales. </w:t>
      </w:r>
    </w:p>
    <w:p w:rsidR="00FE77B5" w:rsidRPr="002C52FB" w:rsidRDefault="00FE77B5" w:rsidP="00F4339B">
      <w:pPr>
        <w:pStyle w:val="Sinespaciado"/>
        <w:jc w:val="both"/>
        <w:rPr>
          <w:rFonts w:ascii="Times New Roman" w:hAnsi="Times New Roman" w:cs="Times New Roman"/>
          <w:sz w:val="24"/>
          <w:szCs w:val="24"/>
          <w:lang w:val="es-CL"/>
        </w:rPr>
      </w:pPr>
    </w:p>
    <w:p w:rsidR="002C52FB" w:rsidRPr="002C52FB" w:rsidRDefault="00FE77B5" w:rsidP="00F4339B">
      <w:pPr>
        <w:pStyle w:val="Sinespaciado"/>
        <w:jc w:val="both"/>
        <w:rPr>
          <w:rFonts w:ascii="Times New Roman" w:hAnsi="Times New Roman" w:cs="Times New Roman"/>
          <w:sz w:val="24"/>
          <w:szCs w:val="24"/>
          <w:lang w:val="es-CL"/>
        </w:rPr>
      </w:pPr>
      <w:r w:rsidRPr="002C52FB">
        <w:rPr>
          <w:rFonts w:ascii="Times New Roman" w:hAnsi="Times New Roman" w:cs="Times New Roman"/>
          <w:sz w:val="24"/>
          <w:szCs w:val="24"/>
          <w:lang w:val="es-CL"/>
        </w:rPr>
        <w:t xml:space="preserve">Aprendiendo a caminar desde la fragilidad se pueden crear condiciones adecuadas para pensar la felicidad como una realidad razonable y profundamente teológica, cristiana y antropológica. </w:t>
      </w:r>
      <w:r w:rsidR="002C52FB" w:rsidRPr="002C52FB">
        <w:rPr>
          <w:rFonts w:ascii="Times New Roman" w:hAnsi="Times New Roman" w:cs="Times New Roman"/>
          <w:sz w:val="24"/>
          <w:szCs w:val="24"/>
          <w:lang w:val="es-CL"/>
        </w:rPr>
        <w:t xml:space="preserve">Dios tiene que ver con nuestra felicidad y esa felicidad es motivada a darse a los otros, pero comenzando desde mi propio yo. </w:t>
      </w:r>
      <w:r w:rsidR="002C52FB">
        <w:rPr>
          <w:rFonts w:ascii="Times New Roman" w:hAnsi="Times New Roman" w:cs="Times New Roman"/>
          <w:sz w:val="24"/>
          <w:szCs w:val="24"/>
          <w:lang w:val="es-CL"/>
        </w:rPr>
        <w:t xml:space="preserve">La felicidad implica construir un ambiente sano, libre y creativo, que da espacio a lo lúdico, a la fiesta y a lo poético. </w:t>
      </w:r>
      <w:r w:rsidR="0064584C">
        <w:rPr>
          <w:rFonts w:ascii="Times New Roman" w:hAnsi="Times New Roman" w:cs="Times New Roman"/>
          <w:sz w:val="24"/>
          <w:szCs w:val="24"/>
          <w:lang w:val="es-CL"/>
        </w:rPr>
        <w:t>Es la superación de conceptos secos y encorsetados a una determinada forma de pensar a Dios. La felicidad que Dios propone al ser humano y que funda la comunidad eclesial es amplia y creativa</w:t>
      </w:r>
      <w:r w:rsidR="00E54E1C">
        <w:rPr>
          <w:rFonts w:ascii="Times New Roman" w:hAnsi="Times New Roman" w:cs="Times New Roman"/>
          <w:sz w:val="24"/>
          <w:szCs w:val="24"/>
          <w:lang w:val="es-CL"/>
        </w:rPr>
        <w:t xml:space="preserve">, porque es acción graciosa del Espíritu del Nazareno. Sólo desde ese mismo Espíritu podremos construir una Iglesia más feliz y más humana. </w:t>
      </w:r>
    </w:p>
    <w:sectPr w:rsidR="002C52FB" w:rsidRPr="002C52FB" w:rsidSect="0023026D">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97A" w:rsidRDefault="00AB197A" w:rsidP="0023026D">
      <w:pPr>
        <w:spacing w:after="0" w:line="240" w:lineRule="auto"/>
      </w:pPr>
      <w:r>
        <w:separator/>
      </w:r>
    </w:p>
  </w:endnote>
  <w:endnote w:type="continuationSeparator" w:id="0">
    <w:p w:rsidR="00AB197A" w:rsidRDefault="00AB197A" w:rsidP="0023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378248"/>
      <w:docPartObj>
        <w:docPartGallery w:val="Page Numbers (Bottom of Page)"/>
        <w:docPartUnique/>
      </w:docPartObj>
    </w:sdtPr>
    <w:sdtEndPr/>
    <w:sdtContent>
      <w:p w:rsidR="0064584C" w:rsidRDefault="0064584C">
        <w:pPr>
          <w:pStyle w:val="Piedepgina"/>
          <w:jc w:val="center"/>
        </w:pPr>
        <w:r>
          <w:fldChar w:fldCharType="begin"/>
        </w:r>
        <w:r>
          <w:instrText>PAGE   \* MERGEFORMAT</w:instrText>
        </w:r>
        <w:r>
          <w:fldChar w:fldCharType="separate"/>
        </w:r>
        <w:r w:rsidR="003D3008">
          <w:rPr>
            <w:noProof/>
          </w:rPr>
          <w:t>1</w:t>
        </w:r>
        <w:r>
          <w:fldChar w:fldCharType="end"/>
        </w:r>
      </w:p>
    </w:sdtContent>
  </w:sdt>
  <w:p w:rsidR="0064584C" w:rsidRDefault="006458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97A" w:rsidRDefault="00AB197A" w:rsidP="0023026D">
      <w:pPr>
        <w:spacing w:after="0" w:line="240" w:lineRule="auto"/>
      </w:pPr>
      <w:r>
        <w:separator/>
      </w:r>
    </w:p>
  </w:footnote>
  <w:footnote w:type="continuationSeparator" w:id="0">
    <w:p w:rsidR="00AB197A" w:rsidRDefault="00AB197A" w:rsidP="0023026D">
      <w:pPr>
        <w:spacing w:after="0" w:line="240" w:lineRule="auto"/>
      </w:pPr>
      <w:r>
        <w:continuationSeparator/>
      </w:r>
    </w:p>
  </w:footnote>
  <w:footnote w:id="1">
    <w:p w:rsidR="0064584C" w:rsidRPr="002C52FB" w:rsidRDefault="0064584C" w:rsidP="008C5ECF">
      <w:pPr>
        <w:pStyle w:val="Textonotapie"/>
        <w:jc w:val="both"/>
        <w:rPr>
          <w:rFonts w:ascii="Times New Roman" w:hAnsi="Times New Roman" w:cs="Times New Roman"/>
          <w:lang w:val="es-CL"/>
        </w:rPr>
      </w:pPr>
      <w:r w:rsidRPr="002C52FB">
        <w:rPr>
          <w:rStyle w:val="Refdenotaalpie"/>
          <w:rFonts w:ascii="Times New Roman" w:hAnsi="Times New Roman" w:cs="Times New Roman"/>
        </w:rPr>
        <w:footnoteRef/>
      </w:r>
      <w:r w:rsidRPr="002C52FB">
        <w:rPr>
          <w:rFonts w:ascii="Times New Roman" w:hAnsi="Times New Roman" w:cs="Times New Roman"/>
        </w:rPr>
        <w:t xml:space="preserve"> </w:t>
      </w:r>
      <w:r w:rsidRPr="002C52FB">
        <w:rPr>
          <w:rFonts w:ascii="Times New Roman" w:hAnsi="Times New Roman" w:cs="Times New Roman"/>
          <w:lang w:val="es-CL"/>
        </w:rPr>
        <w:t xml:space="preserve">José María Castillo, </w:t>
      </w:r>
      <w:r w:rsidRPr="002C52FB">
        <w:rPr>
          <w:rFonts w:ascii="Times New Roman" w:hAnsi="Times New Roman" w:cs="Times New Roman"/>
          <w:i/>
          <w:lang w:val="es-CL"/>
        </w:rPr>
        <w:t>Dios y nuestra felicidad</w:t>
      </w:r>
      <w:r w:rsidRPr="002C52FB">
        <w:rPr>
          <w:rFonts w:ascii="Times New Roman" w:hAnsi="Times New Roman" w:cs="Times New Roman"/>
          <w:lang w:val="es-CL"/>
        </w:rPr>
        <w:t xml:space="preserve"> (Desclée de Brouwer, Bilbao 2005</w:t>
      </w:r>
      <w:r w:rsidRPr="002C52FB">
        <w:rPr>
          <w:rFonts w:ascii="Times New Roman" w:hAnsi="Times New Roman" w:cs="Times New Roman"/>
          <w:vertAlign w:val="superscript"/>
          <w:lang w:val="es-CL"/>
        </w:rPr>
        <w:t>7</w:t>
      </w:r>
      <w:r w:rsidRPr="002C52FB">
        <w:rPr>
          <w:rFonts w:ascii="Times New Roman" w:hAnsi="Times New Roman" w:cs="Times New Roman"/>
          <w:lang w:val="es-CL"/>
        </w:rPr>
        <w:t>), 61</w:t>
      </w:r>
    </w:p>
  </w:footnote>
  <w:footnote w:id="2">
    <w:p w:rsidR="0064584C" w:rsidRPr="002C52FB" w:rsidRDefault="0064584C" w:rsidP="00F0648E">
      <w:pPr>
        <w:pStyle w:val="Textonotapie"/>
        <w:jc w:val="both"/>
        <w:rPr>
          <w:rFonts w:ascii="Times New Roman" w:hAnsi="Times New Roman" w:cs="Times New Roman"/>
          <w:lang w:val="es-CL"/>
        </w:rPr>
      </w:pPr>
      <w:r w:rsidRPr="002C52FB">
        <w:rPr>
          <w:rStyle w:val="Refdenotaalpie"/>
          <w:rFonts w:ascii="Times New Roman" w:hAnsi="Times New Roman" w:cs="Times New Roman"/>
        </w:rPr>
        <w:footnoteRef/>
      </w:r>
      <w:r w:rsidRPr="002C52FB">
        <w:rPr>
          <w:rFonts w:ascii="Times New Roman" w:hAnsi="Times New Roman" w:cs="Times New Roman"/>
        </w:rPr>
        <w:t xml:space="preserve"> </w:t>
      </w:r>
      <w:r w:rsidRPr="002C52FB">
        <w:rPr>
          <w:rFonts w:ascii="Times New Roman" w:hAnsi="Times New Roman" w:cs="Times New Roman"/>
          <w:lang w:val="es-CL"/>
        </w:rPr>
        <w:t xml:space="preserve">Juan Noemi, “Felicidad según la esperanza”, en Juan Noemi, </w:t>
      </w:r>
      <w:r w:rsidRPr="002C52FB">
        <w:rPr>
          <w:rFonts w:ascii="Times New Roman" w:hAnsi="Times New Roman" w:cs="Times New Roman"/>
          <w:i/>
          <w:lang w:val="es-CL"/>
        </w:rPr>
        <w:t>Credibilidad del cristianismo</w:t>
      </w:r>
      <w:r w:rsidRPr="002C52FB">
        <w:rPr>
          <w:rFonts w:ascii="Times New Roman" w:hAnsi="Times New Roman" w:cs="Times New Roman"/>
          <w:lang w:val="es-CL"/>
        </w:rPr>
        <w:t xml:space="preserve"> (Ediciones Universidad Alberto Hurtado, Santiago de Chile 2012), 159-177, 167. </w:t>
      </w:r>
    </w:p>
  </w:footnote>
  <w:footnote w:id="3">
    <w:p w:rsidR="0064584C" w:rsidRPr="002C52FB" w:rsidRDefault="0064584C">
      <w:pPr>
        <w:pStyle w:val="Textonotapie"/>
        <w:rPr>
          <w:rFonts w:ascii="Times New Roman" w:hAnsi="Times New Roman" w:cs="Times New Roman"/>
          <w:lang w:val="es-CL"/>
        </w:rPr>
      </w:pPr>
      <w:r w:rsidRPr="002C52FB">
        <w:rPr>
          <w:rStyle w:val="Refdenotaalpie"/>
          <w:rFonts w:ascii="Times New Roman" w:hAnsi="Times New Roman" w:cs="Times New Roman"/>
        </w:rPr>
        <w:footnoteRef/>
      </w:r>
      <w:r w:rsidRPr="002C52FB">
        <w:rPr>
          <w:rFonts w:ascii="Times New Roman" w:hAnsi="Times New Roman" w:cs="Times New Roman"/>
        </w:rPr>
        <w:t xml:space="preserve"> </w:t>
      </w:r>
      <w:r w:rsidRPr="002C52FB">
        <w:rPr>
          <w:rFonts w:ascii="Times New Roman" w:hAnsi="Times New Roman" w:cs="Times New Roman"/>
          <w:lang w:val="es-CL"/>
        </w:rPr>
        <w:t xml:space="preserve">Juan Noemi, “Felicidad según la esperanza”, 169. </w:t>
      </w:r>
    </w:p>
  </w:footnote>
  <w:footnote w:id="4">
    <w:p w:rsidR="0064584C" w:rsidRPr="002C52FB" w:rsidRDefault="0064584C" w:rsidP="00C727CB">
      <w:pPr>
        <w:pStyle w:val="Textonotapie"/>
        <w:jc w:val="both"/>
        <w:rPr>
          <w:rFonts w:ascii="Times New Roman" w:hAnsi="Times New Roman" w:cs="Times New Roman"/>
          <w:lang w:val="es-CL"/>
        </w:rPr>
      </w:pPr>
      <w:r w:rsidRPr="002C52FB">
        <w:rPr>
          <w:rStyle w:val="Refdenotaalpie"/>
          <w:rFonts w:ascii="Times New Roman" w:hAnsi="Times New Roman" w:cs="Times New Roman"/>
        </w:rPr>
        <w:footnoteRef/>
      </w:r>
      <w:r w:rsidRPr="002C52FB">
        <w:rPr>
          <w:rFonts w:ascii="Times New Roman" w:hAnsi="Times New Roman" w:cs="Times New Roman"/>
        </w:rPr>
        <w:t xml:space="preserve"> </w:t>
      </w:r>
      <w:r w:rsidRPr="002C52FB">
        <w:rPr>
          <w:rFonts w:ascii="Times New Roman" w:hAnsi="Times New Roman" w:cs="Times New Roman"/>
          <w:lang w:val="es-CL"/>
        </w:rPr>
        <w:t xml:space="preserve">Carolina Montero, “La vulnerabilidad humana”, en Carolina Montero, </w:t>
      </w:r>
      <w:r w:rsidRPr="002C52FB">
        <w:rPr>
          <w:rFonts w:ascii="Times New Roman" w:hAnsi="Times New Roman" w:cs="Times New Roman"/>
          <w:i/>
          <w:lang w:val="es-CL"/>
        </w:rPr>
        <w:t xml:space="preserve">Vulnerabilidad, reconocimiento y reparación. Praxis cristiana y plenitud humana </w:t>
      </w:r>
      <w:r w:rsidRPr="002C52FB">
        <w:rPr>
          <w:rFonts w:ascii="Times New Roman" w:hAnsi="Times New Roman" w:cs="Times New Roman"/>
          <w:lang w:val="es-CL"/>
        </w:rPr>
        <w:t xml:space="preserve">(Ediciones Universidad Alberto Hurtado, Santiago de Chile 2012), 41-75, 43. </w:t>
      </w:r>
    </w:p>
  </w:footnote>
  <w:footnote w:id="5">
    <w:p w:rsidR="0064584C" w:rsidRPr="003D3288" w:rsidRDefault="0064584C" w:rsidP="003D3288">
      <w:pPr>
        <w:pStyle w:val="Textonotapie"/>
        <w:jc w:val="both"/>
        <w:rPr>
          <w:lang w:val="es-CL"/>
        </w:rPr>
      </w:pPr>
      <w:r w:rsidRPr="002C52FB">
        <w:rPr>
          <w:rStyle w:val="Refdenotaalpie"/>
          <w:rFonts w:ascii="Times New Roman" w:hAnsi="Times New Roman" w:cs="Times New Roman"/>
        </w:rPr>
        <w:footnoteRef/>
      </w:r>
      <w:r w:rsidRPr="002C52FB">
        <w:rPr>
          <w:rFonts w:ascii="Times New Roman" w:hAnsi="Times New Roman" w:cs="Times New Roman"/>
        </w:rPr>
        <w:t xml:space="preserve"> </w:t>
      </w:r>
      <w:r w:rsidRPr="002C52FB">
        <w:rPr>
          <w:rFonts w:ascii="Times New Roman" w:hAnsi="Times New Roman" w:cs="Times New Roman"/>
          <w:lang w:val="es-CL"/>
        </w:rPr>
        <w:t xml:space="preserve">Tony Mifsud, </w:t>
      </w:r>
      <w:r w:rsidRPr="002C52FB">
        <w:rPr>
          <w:rFonts w:ascii="Times New Roman" w:hAnsi="Times New Roman" w:cs="Times New Roman"/>
          <w:i/>
          <w:lang w:val="es-CL"/>
        </w:rPr>
        <w:t>Una espiritualidad desde la fragilidad</w:t>
      </w:r>
      <w:r w:rsidRPr="002C52FB">
        <w:rPr>
          <w:rFonts w:ascii="Times New Roman" w:hAnsi="Times New Roman" w:cs="Times New Roman"/>
          <w:lang w:val="es-CL"/>
        </w:rPr>
        <w:t xml:space="preserve"> (Ediciones Mensaje, Santiago de Chile 2014), 65.</w:t>
      </w:r>
      <w:r>
        <w:rPr>
          <w:lang w:val="es-C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94D13"/>
    <w:multiLevelType w:val="hybridMultilevel"/>
    <w:tmpl w:val="FA8EC0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D097A61"/>
    <w:multiLevelType w:val="hybridMultilevel"/>
    <w:tmpl w:val="54B662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6D"/>
    <w:rsid w:val="00051033"/>
    <w:rsid w:val="00080113"/>
    <w:rsid w:val="00126C84"/>
    <w:rsid w:val="001822D3"/>
    <w:rsid w:val="00214A51"/>
    <w:rsid w:val="0023026D"/>
    <w:rsid w:val="002C52FB"/>
    <w:rsid w:val="003D130A"/>
    <w:rsid w:val="003D3008"/>
    <w:rsid w:val="003D3288"/>
    <w:rsid w:val="0064584C"/>
    <w:rsid w:val="006B317D"/>
    <w:rsid w:val="00713E93"/>
    <w:rsid w:val="0074606E"/>
    <w:rsid w:val="00796B27"/>
    <w:rsid w:val="008C5ECF"/>
    <w:rsid w:val="009878B4"/>
    <w:rsid w:val="009C666B"/>
    <w:rsid w:val="009D2D3B"/>
    <w:rsid w:val="009E4353"/>
    <w:rsid w:val="00AB197A"/>
    <w:rsid w:val="00C727CB"/>
    <w:rsid w:val="00E54E1C"/>
    <w:rsid w:val="00E8182B"/>
    <w:rsid w:val="00F0648E"/>
    <w:rsid w:val="00F4339B"/>
    <w:rsid w:val="00F4504F"/>
    <w:rsid w:val="00FE77B5"/>
    <w:rsid w:val="00FF4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BB909-ADEA-49D1-A3D8-31EDF19F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3026D"/>
    <w:pPr>
      <w:spacing w:after="0" w:line="240" w:lineRule="auto"/>
    </w:pPr>
  </w:style>
  <w:style w:type="paragraph" w:styleId="Encabezado">
    <w:name w:val="header"/>
    <w:basedOn w:val="Normal"/>
    <w:link w:val="EncabezadoCar"/>
    <w:uiPriority w:val="99"/>
    <w:unhideWhenUsed/>
    <w:rsid w:val="002302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026D"/>
  </w:style>
  <w:style w:type="paragraph" w:styleId="Piedepgina">
    <w:name w:val="footer"/>
    <w:basedOn w:val="Normal"/>
    <w:link w:val="PiedepginaCar"/>
    <w:uiPriority w:val="99"/>
    <w:unhideWhenUsed/>
    <w:rsid w:val="002302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026D"/>
  </w:style>
  <w:style w:type="paragraph" w:styleId="Textonotapie">
    <w:name w:val="footnote text"/>
    <w:basedOn w:val="Normal"/>
    <w:link w:val="TextonotapieCar"/>
    <w:uiPriority w:val="99"/>
    <w:semiHidden/>
    <w:unhideWhenUsed/>
    <w:rsid w:val="008C5EC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C5ECF"/>
    <w:rPr>
      <w:sz w:val="20"/>
      <w:szCs w:val="20"/>
    </w:rPr>
  </w:style>
  <w:style w:type="character" w:styleId="Refdenotaalpie">
    <w:name w:val="footnote reference"/>
    <w:basedOn w:val="Fuentedeprrafopredeter"/>
    <w:uiPriority w:val="99"/>
    <w:semiHidden/>
    <w:unhideWhenUsed/>
    <w:rsid w:val="008C5E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F3A9B-9E3B-4F7F-B6F8-06050E87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1183</Words>
  <Characters>6511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dc:creator>
  <cp:keywords/>
  <dc:description/>
  <cp:lastModifiedBy>Rosario Hermano</cp:lastModifiedBy>
  <cp:revision>2</cp:revision>
  <dcterms:created xsi:type="dcterms:W3CDTF">2017-07-10T13:33:00Z</dcterms:created>
  <dcterms:modified xsi:type="dcterms:W3CDTF">2017-07-10T13:33:00Z</dcterms:modified>
</cp:coreProperties>
</file>