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1D1BFACC" w14:textId="338A9341" w:rsidR="005E2A2F" w:rsidRDefault="005E2A2F" w:rsidP="005E2A2F">
      <w:pPr>
        <w:widowControl w:val="0"/>
        <w:autoSpaceDE w:val="0"/>
        <w:autoSpaceDN w:val="0"/>
        <w:adjustRightInd w:val="0"/>
        <w:rPr>
          <w:rFonts w:ascii="Helvetica" w:hAnsi="Helvetica" w:cs="Helvetica"/>
          <w:b/>
          <w:bCs/>
          <w:color w:val="D6000C"/>
          <w:sz w:val="28"/>
          <w:szCs w:val="28"/>
        </w:rPr>
      </w:pPr>
      <w:r>
        <w:rPr>
          <w:rFonts w:ascii="Helvetica" w:hAnsi="Helvetica"/>
        </w:rPr>
        <w:fldChar w:fldCharType="begin"/>
      </w:r>
      <w:r>
        <w:rPr>
          <w:rFonts w:ascii="Helvetica" w:hAnsi="Helvetica"/>
        </w:rPr>
        <w:instrText>HYPERLINK "http://www.vidanuevadigital.com/categoria/mundo/america/"</w:instrText>
      </w:r>
      <w:r>
        <w:rPr>
          <w:rFonts w:ascii="Helvetica" w:hAnsi="Helvetica"/>
        </w:rPr>
      </w:r>
      <w:r>
        <w:rPr>
          <w:rFonts w:ascii="Helvetica" w:hAnsi="Helvetica"/>
        </w:rPr>
        <w:fldChar w:fldCharType="separate"/>
      </w:r>
      <w:r>
        <w:rPr>
          <w:rFonts w:ascii="Helvetica" w:hAnsi="Helvetica" w:cs="Helvetica"/>
          <w:b/>
          <w:bCs/>
          <w:color w:val="D6000C"/>
          <w:sz w:val="28"/>
          <w:szCs w:val="28"/>
        </w:rPr>
        <w:t>VIDA NUEVA | A</w:t>
      </w:r>
      <w:r>
        <w:rPr>
          <w:rFonts w:ascii="Helvetica" w:hAnsi="Helvetica" w:cs="Helvetica"/>
          <w:b/>
          <w:bCs/>
          <w:color w:val="D6000C"/>
          <w:sz w:val="28"/>
          <w:szCs w:val="28"/>
        </w:rPr>
        <w:t>MÉRICA</w:t>
      </w:r>
      <w:r>
        <w:rPr>
          <w:rFonts w:ascii="Helvetica" w:hAnsi="Helvetica"/>
        </w:rPr>
        <w:fldChar w:fldCharType="end"/>
      </w:r>
    </w:p>
    <w:p w14:paraId="557137F4" w14:textId="77777777" w:rsidR="005E2A2F" w:rsidRPr="005E2A2F" w:rsidRDefault="005E2A2F" w:rsidP="005E2A2F">
      <w:pPr>
        <w:widowControl w:val="0"/>
        <w:autoSpaceDE w:val="0"/>
        <w:autoSpaceDN w:val="0"/>
        <w:adjustRightInd w:val="0"/>
        <w:jc w:val="center"/>
        <w:rPr>
          <w:rFonts w:ascii="Helvetica" w:hAnsi="Helvetica" w:cs="Helvetica"/>
          <w:b/>
          <w:bCs/>
          <w:sz w:val="40"/>
          <w:szCs w:val="40"/>
        </w:rPr>
      </w:pPr>
      <w:r w:rsidRPr="005E2A2F">
        <w:rPr>
          <w:rFonts w:ascii="Helvetica" w:hAnsi="Helvetica" w:cs="Helvetica"/>
          <w:b/>
          <w:bCs/>
          <w:color w:val="262626"/>
          <w:sz w:val="40"/>
          <w:szCs w:val="40"/>
        </w:rPr>
        <w:t>30º Congreso de la SOTER: la teología del pueblo no rechaza la teología de la liberación</w:t>
      </w:r>
    </w:p>
    <w:p w14:paraId="16E88FB4" w14:textId="77777777" w:rsidR="008A531E" w:rsidRPr="008A531E" w:rsidRDefault="005E2A2F" w:rsidP="008A531E">
      <w:pPr>
        <w:pStyle w:val="Prrafodelista"/>
        <w:widowControl w:val="0"/>
        <w:numPr>
          <w:ilvl w:val="0"/>
          <w:numId w:val="3"/>
        </w:numPr>
        <w:tabs>
          <w:tab w:val="left" w:pos="220"/>
          <w:tab w:val="left" w:pos="720"/>
        </w:tabs>
        <w:autoSpaceDE w:val="0"/>
        <w:autoSpaceDN w:val="0"/>
        <w:adjustRightInd w:val="0"/>
        <w:jc w:val="both"/>
        <w:rPr>
          <w:rFonts w:ascii="Helvetica" w:hAnsi="Helvetica" w:cs="Helvetica"/>
        </w:rPr>
      </w:pPr>
      <w:r w:rsidRPr="008A531E">
        <w:rPr>
          <w:rFonts w:ascii="Helvetica" w:hAnsi="Helvetica" w:cs="Helvetica"/>
          <w:color w:val="262626"/>
        </w:rPr>
        <w:t>Concluyó el encuentro en Brasil de medio centenar de teólogos e investigadores sobre “religiones en reforma”, en el 500º aniversario de Lutero</w:t>
      </w:r>
    </w:p>
    <w:p w14:paraId="07C6806B" w14:textId="72DDAC01" w:rsidR="005E2A2F" w:rsidRPr="008A531E" w:rsidRDefault="005E2A2F" w:rsidP="008A531E">
      <w:pPr>
        <w:pStyle w:val="Prrafodelista"/>
        <w:widowControl w:val="0"/>
        <w:numPr>
          <w:ilvl w:val="0"/>
          <w:numId w:val="3"/>
        </w:numPr>
        <w:tabs>
          <w:tab w:val="left" w:pos="220"/>
          <w:tab w:val="left" w:pos="720"/>
        </w:tabs>
        <w:autoSpaceDE w:val="0"/>
        <w:autoSpaceDN w:val="0"/>
        <w:adjustRightInd w:val="0"/>
        <w:jc w:val="both"/>
        <w:rPr>
          <w:rFonts w:ascii="Helvetica" w:hAnsi="Helvetica" w:cs="Helvetica"/>
        </w:rPr>
      </w:pPr>
      <w:r w:rsidRPr="008A531E">
        <w:rPr>
          <w:rFonts w:ascii="Helvetica" w:hAnsi="Helvetica" w:cs="Helvetica"/>
          <w:color w:val="262626"/>
        </w:rPr>
        <w:t>El tema del Congreso del próximo año será ‘religión, ética y política’</w:t>
      </w:r>
    </w:p>
    <w:p w14:paraId="65393933" w14:textId="318BB3D5" w:rsidR="005E2A2F" w:rsidRDefault="005E2A2F" w:rsidP="005E2A2F">
      <w:pPr>
        <w:widowControl w:val="0"/>
        <w:autoSpaceDE w:val="0"/>
        <w:autoSpaceDN w:val="0"/>
        <w:adjustRightInd w:val="0"/>
        <w:rPr>
          <w:rFonts w:ascii="Helvetica" w:hAnsi="Helvetica" w:cs="Helvetica"/>
          <w:color w:val="262626"/>
          <w:sz w:val="32"/>
          <w:szCs w:val="32"/>
        </w:rPr>
      </w:pPr>
      <w:r>
        <w:rPr>
          <w:rFonts w:ascii="Helvetica" w:hAnsi="Helvetica" w:cs="Helvetica"/>
          <w:noProof/>
          <w:color w:val="262626"/>
          <w:sz w:val="32"/>
          <w:szCs w:val="32"/>
          <w:lang w:eastAsia="es-ES_tradnl"/>
        </w:rPr>
        <w:drawing>
          <wp:inline distT="0" distB="0" distL="0" distR="0" wp14:anchorId="4D3AF62F" wp14:editId="4D380A27">
            <wp:extent cx="5689410" cy="2078454"/>
            <wp:effectExtent l="0" t="0" r="635"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0776" cy="2089913"/>
                    </a:xfrm>
                    <a:prstGeom prst="rect">
                      <a:avLst/>
                    </a:prstGeom>
                    <a:noFill/>
                    <a:ln>
                      <a:noFill/>
                    </a:ln>
                  </pic:spPr>
                </pic:pic>
              </a:graphicData>
            </a:graphic>
          </wp:inline>
        </w:drawing>
      </w:r>
    </w:p>
    <w:p w14:paraId="47AE6BF1" w14:textId="77777777" w:rsidR="008A531E" w:rsidRDefault="008A531E" w:rsidP="008A531E">
      <w:pPr>
        <w:rPr>
          <w:rStyle w:val="Textoennegrita"/>
          <w:rFonts w:ascii="Helvetica" w:eastAsia="Times New Roman" w:hAnsi="Helvetica"/>
          <w:color w:val="E00109"/>
          <w:sz w:val="21"/>
          <w:szCs w:val="21"/>
        </w:rPr>
      </w:pPr>
    </w:p>
    <w:p w14:paraId="14F46484" w14:textId="77777777" w:rsidR="008A531E" w:rsidRDefault="008A531E" w:rsidP="008A531E">
      <w:pPr>
        <w:rPr>
          <w:rFonts w:ascii="Helvetica" w:eastAsia="Times New Roman" w:hAnsi="Helvetica"/>
          <w:color w:val="000000"/>
          <w:sz w:val="21"/>
          <w:szCs w:val="21"/>
          <w:lang w:eastAsia="es-ES_tradnl"/>
        </w:rPr>
      </w:pPr>
      <w:r>
        <w:rPr>
          <w:rStyle w:val="Textoennegrita"/>
          <w:rFonts w:ascii="Helvetica" w:eastAsia="Times New Roman" w:hAnsi="Helvetica"/>
          <w:color w:val="E00109"/>
          <w:sz w:val="21"/>
          <w:szCs w:val="21"/>
        </w:rPr>
        <w:t>17/07/2017</w:t>
      </w:r>
    </w:p>
    <w:p w14:paraId="7EC0DB6A" w14:textId="756C7D30" w:rsidR="008A531E" w:rsidRDefault="008A531E" w:rsidP="008A531E">
      <w:pPr>
        <w:rPr>
          <w:rFonts w:ascii="Helvetica" w:eastAsia="Times New Roman" w:hAnsi="Helvetica"/>
          <w:b/>
          <w:bCs/>
          <w:caps/>
          <w:color w:val="E00109"/>
        </w:rPr>
      </w:pPr>
      <w:hyperlink r:id="rId6" w:history="1">
        <w:r>
          <w:rPr>
            <w:rStyle w:val="Hipervnculo"/>
            <w:rFonts w:ascii="Helvetica" w:eastAsia="Times New Roman" w:hAnsi="Helvetica"/>
            <w:b/>
            <w:bCs/>
            <w:caps/>
            <w:color w:val="E00109"/>
            <w:u w:val="none"/>
          </w:rPr>
          <w:t>ÓSCAR ELIZALDE PRADA</w:t>
        </w:r>
      </w:hyperlink>
      <w:r>
        <w:rPr>
          <w:rFonts w:ascii="Helvetica" w:eastAsia="Times New Roman" w:hAnsi="Helvetica"/>
          <w:b/>
          <w:bCs/>
          <w:caps/>
          <w:color w:val="E00109"/>
        </w:rPr>
        <w:t xml:space="preserve"> | </w:t>
      </w:r>
      <w:hyperlink r:id="rId7" w:history="1">
        <w:r w:rsidRPr="008A531E">
          <w:rPr>
            <w:rStyle w:val="Hipervnculo"/>
            <w:rFonts w:ascii="Helvetica" w:eastAsia="Times New Roman" w:hAnsi="Helvetica"/>
            <w:b/>
            <w:bCs/>
            <w:caps/>
          </w:rPr>
          <w:t>VIDA NUEVA</w:t>
        </w:r>
      </w:hyperlink>
    </w:p>
    <w:p w14:paraId="59FE439C" w14:textId="77777777" w:rsidR="008A531E" w:rsidRDefault="008A531E" w:rsidP="005E2A2F">
      <w:pPr>
        <w:widowControl w:val="0"/>
        <w:autoSpaceDE w:val="0"/>
        <w:autoSpaceDN w:val="0"/>
        <w:adjustRightInd w:val="0"/>
        <w:rPr>
          <w:rFonts w:ascii="Helvetica" w:hAnsi="Helvetica" w:cs="Helvetica"/>
          <w:b/>
          <w:bCs/>
          <w:color w:val="414141"/>
        </w:rPr>
      </w:pPr>
    </w:p>
    <w:p w14:paraId="5F54396F" w14:textId="77777777" w:rsidR="005E2A2F" w:rsidRPr="008A531E" w:rsidRDefault="005E2A2F" w:rsidP="008A531E">
      <w:pPr>
        <w:widowControl w:val="0"/>
        <w:autoSpaceDE w:val="0"/>
        <w:autoSpaceDN w:val="0"/>
        <w:adjustRightInd w:val="0"/>
        <w:jc w:val="both"/>
        <w:rPr>
          <w:rFonts w:ascii="Helvetica" w:hAnsi="Helvetica" w:cs="Helvetica"/>
          <w:color w:val="262626"/>
        </w:rPr>
      </w:pPr>
      <w:r w:rsidRPr="008A531E">
        <w:rPr>
          <w:rFonts w:ascii="Helvetica" w:hAnsi="Helvetica" w:cs="Helvetica"/>
          <w:b/>
          <w:bCs/>
          <w:color w:val="414141"/>
        </w:rPr>
        <w:t>“Hay que reconocer que el nacimiento de una teología del pueblo no corresponde a un rechazo de la teología de la liberación”</w:t>
      </w:r>
      <w:r w:rsidRPr="008A531E">
        <w:rPr>
          <w:rFonts w:ascii="Helvetica" w:hAnsi="Helvetica" w:cs="Helvetica"/>
          <w:color w:val="262626"/>
        </w:rPr>
        <w:t xml:space="preserve">. Así lo planteó el teólogo </w:t>
      </w:r>
      <w:r w:rsidRPr="008A531E">
        <w:rPr>
          <w:rFonts w:ascii="Helvetica" w:hAnsi="Helvetica" w:cs="Helvetica"/>
          <w:b/>
          <w:bCs/>
          <w:color w:val="414141"/>
        </w:rPr>
        <w:t xml:space="preserve">Peter </w:t>
      </w:r>
      <w:proofErr w:type="spellStart"/>
      <w:r w:rsidRPr="008A531E">
        <w:rPr>
          <w:rFonts w:ascii="Helvetica" w:hAnsi="Helvetica" w:cs="Helvetica"/>
          <w:b/>
          <w:bCs/>
          <w:color w:val="414141"/>
        </w:rPr>
        <w:t>Casarella</w:t>
      </w:r>
      <w:proofErr w:type="spellEnd"/>
      <w:r w:rsidRPr="008A531E">
        <w:rPr>
          <w:rFonts w:ascii="Helvetica" w:hAnsi="Helvetica" w:cs="Helvetica"/>
          <w:color w:val="262626"/>
        </w:rPr>
        <w:t xml:space="preserve">, de la estadounidense Universidad de </w:t>
      </w:r>
      <w:proofErr w:type="spellStart"/>
      <w:r w:rsidRPr="008A531E">
        <w:rPr>
          <w:rFonts w:ascii="Helvetica" w:hAnsi="Helvetica" w:cs="Helvetica"/>
          <w:color w:val="262626"/>
        </w:rPr>
        <w:t>Notre</w:t>
      </w:r>
      <w:proofErr w:type="spellEnd"/>
      <w:r w:rsidRPr="008A531E">
        <w:rPr>
          <w:rFonts w:ascii="Helvetica" w:hAnsi="Helvetica" w:cs="Helvetica"/>
          <w:color w:val="262626"/>
        </w:rPr>
        <w:t xml:space="preserve"> Dame, en el </w:t>
      </w:r>
      <w:r w:rsidRPr="008A531E">
        <w:rPr>
          <w:rFonts w:ascii="Helvetica" w:hAnsi="Helvetica" w:cs="Helvetica"/>
          <w:b/>
          <w:bCs/>
          <w:color w:val="414141"/>
        </w:rPr>
        <w:t>30º Congreso Internacional de la SOTER</w:t>
      </w:r>
      <w:r w:rsidRPr="008A531E">
        <w:rPr>
          <w:rFonts w:ascii="Helvetica" w:hAnsi="Helvetica" w:cs="Helvetica"/>
          <w:color w:val="262626"/>
        </w:rPr>
        <w:t xml:space="preserve"> que concluyó el jueves 13 de julio en Belo Horizonte (Brasil). “Al contrario –aseveró–, los teólogos responsables de la teología del pueblo se han situado dentro de la teología de la liberación”.</w:t>
      </w:r>
    </w:p>
    <w:p w14:paraId="1203EDE9" w14:textId="77777777" w:rsidR="008A531E" w:rsidRDefault="008A531E" w:rsidP="008A531E">
      <w:pPr>
        <w:widowControl w:val="0"/>
        <w:autoSpaceDE w:val="0"/>
        <w:autoSpaceDN w:val="0"/>
        <w:adjustRightInd w:val="0"/>
        <w:jc w:val="both"/>
        <w:rPr>
          <w:rFonts w:ascii="Helvetica" w:hAnsi="Helvetica" w:cs="Helvetica"/>
          <w:color w:val="262626"/>
        </w:rPr>
      </w:pPr>
    </w:p>
    <w:p w14:paraId="3D2C4458" w14:textId="77777777" w:rsidR="005E2A2F" w:rsidRPr="008A531E" w:rsidRDefault="005E2A2F" w:rsidP="008A531E">
      <w:pPr>
        <w:widowControl w:val="0"/>
        <w:autoSpaceDE w:val="0"/>
        <w:autoSpaceDN w:val="0"/>
        <w:adjustRightInd w:val="0"/>
        <w:jc w:val="both"/>
        <w:rPr>
          <w:rFonts w:ascii="Helvetica" w:hAnsi="Helvetica" w:cs="Helvetica"/>
          <w:color w:val="262626"/>
        </w:rPr>
      </w:pPr>
      <w:proofErr w:type="spellStart"/>
      <w:r w:rsidRPr="008A531E">
        <w:rPr>
          <w:rFonts w:ascii="Helvetica" w:hAnsi="Helvetica" w:cs="Helvetica"/>
          <w:color w:val="262626"/>
        </w:rPr>
        <w:t>Casarella</w:t>
      </w:r>
      <w:proofErr w:type="spellEnd"/>
      <w:r w:rsidRPr="008A531E">
        <w:rPr>
          <w:rFonts w:ascii="Helvetica" w:hAnsi="Helvetica" w:cs="Helvetica"/>
          <w:color w:val="262626"/>
        </w:rPr>
        <w:t xml:space="preserve"> defendió que “la teología del pueblo no ignora la opción preferencial por los pobres”, destacando la particular sensibilidad del Papa con las luchas de los movimientos populares –las ‘tres T’: tierra, techo y trabajo–, toda vez que </w:t>
      </w:r>
      <w:r w:rsidRPr="008A531E">
        <w:rPr>
          <w:rFonts w:ascii="Helvetica" w:hAnsi="Helvetica" w:cs="Helvetica"/>
          <w:b/>
          <w:bCs/>
          <w:color w:val="414141"/>
        </w:rPr>
        <w:t>“</w:t>
      </w:r>
      <w:proofErr w:type="spellStart"/>
      <w:r w:rsidRPr="008A531E">
        <w:rPr>
          <w:rFonts w:ascii="Helvetica" w:hAnsi="Helvetica" w:cs="Helvetica"/>
          <w:b/>
          <w:bCs/>
          <w:color w:val="414141"/>
        </w:rPr>
        <w:t>Bergoglio</w:t>
      </w:r>
      <w:proofErr w:type="spellEnd"/>
      <w:r w:rsidRPr="008A531E">
        <w:rPr>
          <w:rFonts w:ascii="Helvetica" w:hAnsi="Helvetica" w:cs="Helvetica"/>
          <w:b/>
          <w:bCs/>
          <w:color w:val="414141"/>
        </w:rPr>
        <w:t xml:space="preserve"> quiere ofrecerles a los movimientos populares una esperanza concreta para el futuro”</w:t>
      </w:r>
      <w:r w:rsidRPr="008A531E">
        <w:rPr>
          <w:rFonts w:ascii="Helvetica" w:hAnsi="Helvetica" w:cs="Helvetica"/>
          <w:color w:val="262626"/>
        </w:rPr>
        <w:t>.</w:t>
      </w:r>
    </w:p>
    <w:p w14:paraId="5E0B85CF" w14:textId="77777777" w:rsidR="008A531E" w:rsidRPr="008A531E" w:rsidRDefault="008A531E" w:rsidP="008A531E">
      <w:pPr>
        <w:widowControl w:val="0"/>
        <w:autoSpaceDE w:val="0"/>
        <w:autoSpaceDN w:val="0"/>
        <w:adjustRightInd w:val="0"/>
        <w:jc w:val="both"/>
        <w:rPr>
          <w:rFonts w:ascii="Helvetica" w:hAnsi="Helvetica" w:cs="Helvetica"/>
          <w:color w:val="262626"/>
        </w:rPr>
      </w:pPr>
    </w:p>
    <w:p w14:paraId="2447B674" w14:textId="77777777" w:rsidR="005E2A2F" w:rsidRPr="008A531E" w:rsidRDefault="005E2A2F" w:rsidP="008A531E">
      <w:pPr>
        <w:widowControl w:val="0"/>
        <w:autoSpaceDE w:val="0"/>
        <w:autoSpaceDN w:val="0"/>
        <w:adjustRightInd w:val="0"/>
        <w:jc w:val="both"/>
        <w:rPr>
          <w:rFonts w:ascii="Helvetica" w:hAnsi="Helvetica" w:cs="Helvetica"/>
          <w:b/>
          <w:bCs/>
          <w:color w:val="D20005"/>
        </w:rPr>
      </w:pPr>
      <w:r w:rsidRPr="008A531E">
        <w:rPr>
          <w:rFonts w:ascii="Helvetica" w:hAnsi="Helvetica" w:cs="Helvetica"/>
          <w:b/>
          <w:bCs/>
          <w:color w:val="D20005"/>
        </w:rPr>
        <w:t>El pensamiento poliédrico de Francisco</w:t>
      </w:r>
    </w:p>
    <w:p w14:paraId="7B193B46" w14:textId="77777777" w:rsidR="008A531E" w:rsidRDefault="008A531E" w:rsidP="008A531E">
      <w:pPr>
        <w:widowControl w:val="0"/>
        <w:autoSpaceDE w:val="0"/>
        <w:autoSpaceDN w:val="0"/>
        <w:adjustRightInd w:val="0"/>
        <w:jc w:val="both"/>
        <w:rPr>
          <w:rFonts w:ascii="Helvetica" w:hAnsi="Helvetica" w:cs="Helvetica"/>
          <w:color w:val="262626"/>
        </w:rPr>
      </w:pPr>
    </w:p>
    <w:p w14:paraId="6E2F38EF" w14:textId="77777777" w:rsidR="005E2A2F" w:rsidRPr="008A531E" w:rsidRDefault="005E2A2F" w:rsidP="008A531E">
      <w:pPr>
        <w:widowControl w:val="0"/>
        <w:autoSpaceDE w:val="0"/>
        <w:autoSpaceDN w:val="0"/>
        <w:adjustRightInd w:val="0"/>
        <w:jc w:val="both"/>
        <w:rPr>
          <w:rFonts w:ascii="Helvetica" w:hAnsi="Helvetica" w:cs="Helvetica"/>
          <w:color w:val="262626"/>
        </w:rPr>
      </w:pPr>
      <w:r w:rsidRPr="008A531E">
        <w:rPr>
          <w:rFonts w:ascii="Helvetica" w:hAnsi="Helvetica" w:cs="Helvetica"/>
          <w:color w:val="262626"/>
        </w:rPr>
        <w:t xml:space="preserve">La conferencia de </w:t>
      </w:r>
      <w:proofErr w:type="spellStart"/>
      <w:r w:rsidRPr="008A531E">
        <w:rPr>
          <w:rFonts w:ascii="Helvetica" w:hAnsi="Helvetica" w:cs="Helvetica"/>
          <w:color w:val="262626"/>
        </w:rPr>
        <w:t>Casarella</w:t>
      </w:r>
      <w:proofErr w:type="spellEnd"/>
      <w:r w:rsidRPr="008A531E">
        <w:rPr>
          <w:rFonts w:ascii="Helvetica" w:hAnsi="Helvetica" w:cs="Helvetica"/>
          <w:color w:val="262626"/>
        </w:rPr>
        <w:t xml:space="preserve"> abordó el tema central del congreso, </w:t>
      </w:r>
      <w:r w:rsidRPr="008A531E">
        <w:rPr>
          <w:rFonts w:ascii="Helvetica" w:hAnsi="Helvetica" w:cs="Helvetica"/>
          <w:b/>
          <w:bCs/>
          <w:color w:val="414141"/>
        </w:rPr>
        <w:t>la ‘reforma de las religiones’, desde el punto de vista católico</w:t>
      </w:r>
      <w:r w:rsidRPr="008A531E">
        <w:rPr>
          <w:rFonts w:ascii="Helvetica" w:hAnsi="Helvetica" w:cs="Helvetica"/>
          <w:color w:val="262626"/>
        </w:rPr>
        <w:t>, asumiendo dos interpelaciones concretas: “¿Cómo ha vinculado el Papa argentino la defensa de los pobres con el ecumenismo y la reforma de las religiones?” y “¿Cuáles son los fundamentos de la llamada teología del pueblo que posibilitan y hacen necesaria esta triangulación espiritual?”.</w:t>
      </w:r>
    </w:p>
    <w:p w14:paraId="3BCAB253" w14:textId="77777777" w:rsidR="008A531E" w:rsidRDefault="008A531E" w:rsidP="008A531E">
      <w:pPr>
        <w:widowControl w:val="0"/>
        <w:autoSpaceDE w:val="0"/>
        <w:autoSpaceDN w:val="0"/>
        <w:adjustRightInd w:val="0"/>
        <w:jc w:val="both"/>
        <w:rPr>
          <w:rFonts w:ascii="Helvetica" w:hAnsi="Helvetica" w:cs="Helvetica"/>
          <w:color w:val="262626"/>
        </w:rPr>
      </w:pPr>
    </w:p>
    <w:p w14:paraId="24A81CE4" w14:textId="77777777" w:rsidR="005E2A2F" w:rsidRPr="008A531E" w:rsidRDefault="005E2A2F" w:rsidP="008A531E">
      <w:pPr>
        <w:widowControl w:val="0"/>
        <w:autoSpaceDE w:val="0"/>
        <w:autoSpaceDN w:val="0"/>
        <w:adjustRightInd w:val="0"/>
        <w:jc w:val="both"/>
        <w:rPr>
          <w:rFonts w:ascii="Helvetica" w:hAnsi="Helvetica" w:cs="Helvetica"/>
          <w:color w:val="262626"/>
        </w:rPr>
      </w:pPr>
      <w:r w:rsidRPr="008A531E">
        <w:rPr>
          <w:rFonts w:ascii="Helvetica" w:hAnsi="Helvetica" w:cs="Helvetica"/>
          <w:color w:val="262626"/>
        </w:rPr>
        <w:lastRenderedPageBreak/>
        <w:t xml:space="preserve">Para responder, el teólogo se refirió a la ‘cultura del encuentro’ como superación de las “totalidades autorreferenciales”, argumentando que </w:t>
      </w:r>
      <w:r w:rsidRPr="008A531E">
        <w:rPr>
          <w:rFonts w:ascii="Helvetica" w:hAnsi="Helvetica" w:cs="Helvetica"/>
          <w:b/>
          <w:bCs/>
          <w:color w:val="414141"/>
        </w:rPr>
        <w:t>“el Papa prefiere el pensamiento poliédrico al pensamiento esférico”</w:t>
      </w:r>
      <w:r w:rsidRPr="008A531E">
        <w:rPr>
          <w:rFonts w:ascii="Helvetica" w:hAnsi="Helvetica" w:cs="Helvetica"/>
          <w:color w:val="262626"/>
        </w:rPr>
        <w:t xml:space="preserve">, como se puede inferir a la luz de </w:t>
      </w:r>
      <w:proofErr w:type="spellStart"/>
      <w:r w:rsidRPr="008A531E">
        <w:rPr>
          <w:rFonts w:ascii="Helvetica" w:hAnsi="Helvetica" w:cs="Helvetica"/>
          <w:color w:val="262626"/>
        </w:rPr>
        <w:t>Evangelii</w:t>
      </w:r>
      <w:proofErr w:type="spellEnd"/>
      <w:r w:rsidRPr="008A531E">
        <w:rPr>
          <w:rFonts w:ascii="Helvetica" w:hAnsi="Helvetica" w:cs="Helvetica"/>
          <w:color w:val="262626"/>
        </w:rPr>
        <w:t xml:space="preserve"> </w:t>
      </w:r>
      <w:proofErr w:type="spellStart"/>
      <w:r w:rsidRPr="008A531E">
        <w:rPr>
          <w:rFonts w:ascii="Helvetica" w:hAnsi="Helvetica" w:cs="Helvetica"/>
          <w:color w:val="262626"/>
        </w:rPr>
        <w:t>gaudium</w:t>
      </w:r>
      <w:proofErr w:type="spellEnd"/>
      <w:r w:rsidRPr="008A531E">
        <w:rPr>
          <w:rFonts w:ascii="Helvetica" w:hAnsi="Helvetica" w:cs="Helvetica"/>
          <w:color w:val="262626"/>
        </w:rPr>
        <w:t>.</w:t>
      </w:r>
    </w:p>
    <w:p w14:paraId="6A27FA35" w14:textId="77777777" w:rsidR="008A531E" w:rsidRDefault="008A531E" w:rsidP="008A531E">
      <w:pPr>
        <w:widowControl w:val="0"/>
        <w:autoSpaceDE w:val="0"/>
        <w:autoSpaceDN w:val="0"/>
        <w:adjustRightInd w:val="0"/>
        <w:jc w:val="both"/>
        <w:rPr>
          <w:rFonts w:ascii="Helvetica" w:hAnsi="Helvetica" w:cs="Helvetica"/>
          <w:color w:val="262626"/>
        </w:rPr>
      </w:pPr>
    </w:p>
    <w:p w14:paraId="6069183D" w14:textId="77777777" w:rsidR="005E2A2F" w:rsidRDefault="005E2A2F" w:rsidP="008A531E">
      <w:pPr>
        <w:widowControl w:val="0"/>
        <w:autoSpaceDE w:val="0"/>
        <w:autoSpaceDN w:val="0"/>
        <w:adjustRightInd w:val="0"/>
        <w:jc w:val="both"/>
        <w:rPr>
          <w:rFonts w:ascii="Helvetica" w:hAnsi="Helvetica" w:cs="Helvetica"/>
          <w:color w:val="262626"/>
        </w:rPr>
      </w:pPr>
      <w:r w:rsidRPr="008A531E">
        <w:rPr>
          <w:rFonts w:ascii="Helvetica" w:hAnsi="Helvetica" w:cs="Helvetica"/>
          <w:color w:val="262626"/>
        </w:rPr>
        <w:t xml:space="preserve">Por otra parte, “la inclusión de los pobres es, según </w:t>
      </w:r>
      <w:proofErr w:type="spellStart"/>
      <w:r w:rsidRPr="008A531E">
        <w:rPr>
          <w:rFonts w:ascii="Helvetica" w:hAnsi="Helvetica" w:cs="Helvetica"/>
          <w:color w:val="262626"/>
        </w:rPr>
        <w:t>Bergoglio</w:t>
      </w:r>
      <w:proofErr w:type="spellEnd"/>
      <w:r w:rsidRPr="008A531E">
        <w:rPr>
          <w:rFonts w:ascii="Helvetica" w:hAnsi="Helvetica" w:cs="Helvetica"/>
          <w:color w:val="262626"/>
        </w:rPr>
        <w:t xml:space="preserve"> y sus interlocutores, el elemento dinamizador de la reforma de las religiones”. Ciertamente, </w:t>
      </w:r>
      <w:r w:rsidRPr="008A531E">
        <w:rPr>
          <w:rFonts w:ascii="Helvetica" w:hAnsi="Helvetica" w:cs="Helvetica"/>
          <w:b/>
          <w:bCs/>
          <w:color w:val="414141"/>
        </w:rPr>
        <w:t>“son los pobres en primer lugar, y no los teólogos, los verdaderos profetas de la solidaridad”</w:t>
      </w:r>
      <w:r w:rsidRPr="008A531E">
        <w:rPr>
          <w:rFonts w:ascii="Helvetica" w:hAnsi="Helvetica" w:cs="Helvetica"/>
          <w:color w:val="262626"/>
        </w:rPr>
        <w:t xml:space="preserve">, sentenció </w:t>
      </w:r>
      <w:proofErr w:type="spellStart"/>
      <w:r w:rsidRPr="008A531E">
        <w:rPr>
          <w:rFonts w:ascii="Helvetica" w:hAnsi="Helvetica" w:cs="Helvetica"/>
          <w:color w:val="262626"/>
        </w:rPr>
        <w:t>Casarella</w:t>
      </w:r>
      <w:proofErr w:type="spellEnd"/>
      <w:r w:rsidRPr="008A531E">
        <w:rPr>
          <w:rFonts w:ascii="Helvetica" w:hAnsi="Helvetica" w:cs="Helvetica"/>
          <w:color w:val="262626"/>
        </w:rPr>
        <w:t>.</w:t>
      </w:r>
    </w:p>
    <w:p w14:paraId="1AB6BE37" w14:textId="77777777" w:rsidR="008A531E" w:rsidRPr="008A531E" w:rsidRDefault="008A531E" w:rsidP="008A531E">
      <w:pPr>
        <w:widowControl w:val="0"/>
        <w:autoSpaceDE w:val="0"/>
        <w:autoSpaceDN w:val="0"/>
        <w:adjustRightInd w:val="0"/>
        <w:jc w:val="both"/>
        <w:rPr>
          <w:rFonts w:ascii="Helvetica" w:hAnsi="Helvetica" w:cs="Helvetica"/>
          <w:color w:val="262626"/>
        </w:rPr>
      </w:pPr>
    </w:p>
    <w:p w14:paraId="3AD3CBF4" w14:textId="15A96D88" w:rsidR="005E2A2F" w:rsidRPr="008A531E" w:rsidRDefault="005E2A2F" w:rsidP="008A531E">
      <w:pPr>
        <w:widowControl w:val="0"/>
        <w:autoSpaceDE w:val="0"/>
        <w:autoSpaceDN w:val="0"/>
        <w:adjustRightInd w:val="0"/>
        <w:jc w:val="both"/>
        <w:rPr>
          <w:rFonts w:ascii="Helvetica" w:hAnsi="Helvetica" w:cs="Helvetica"/>
          <w:color w:val="FFFFFF"/>
        </w:rPr>
      </w:pPr>
      <w:r w:rsidRPr="008A531E">
        <w:rPr>
          <w:rFonts w:ascii="Helvetica" w:hAnsi="Helvetica" w:cs="Helvetica"/>
          <w:noProof/>
          <w:color w:val="262626"/>
          <w:lang w:eastAsia="es-ES_tradnl"/>
        </w:rPr>
        <w:drawing>
          <wp:inline distT="0" distB="0" distL="0" distR="0" wp14:anchorId="6A03568B" wp14:editId="7A20DE54">
            <wp:extent cx="5225233" cy="267897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8663" cy="2711491"/>
                    </a:xfrm>
                    <a:prstGeom prst="rect">
                      <a:avLst/>
                    </a:prstGeom>
                    <a:noFill/>
                    <a:ln>
                      <a:noFill/>
                    </a:ln>
                  </pic:spPr>
                </pic:pic>
              </a:graphicData>
            </a:graphic>
          </wp:inline>
        </w:drawing>
      </w:r>
    </w:p>
    <w:p w14:paraId="6A4429C7" w14:textId="77777777" w:rsidR="005E2A2F" w:rsidRPr="008A531E" w:rsidRDefault="005E2A2F" w:rsidP="008A531E">
      <w:pPr>
        <w:widowControl w:val="0"/>
        <w:autoSpaceDE w:val="0"/>
        <w:autoSpaceDN w:val="0"/>
        <w:adjustRightInd w:val="0"/>
        <w:jc w:val="both"/>
        <w:rPr>
          <w:rFonts w:ascii="Helvetica" w:hAnsi="Helvetica" w:cs="Helvetica"/>
          <w:color w:val="000000" w:themeColor="text1"/>
          <w:sz w:val="20"/>
          <w:szCs w:val="20"/>
        </w:rPr>
      </w:pPr>
      <w:r w:rsidRPr="008A531E">
        <w:rPr>
          <w:rFonts w:ascii="Helvetica" w:hAnsi="Helvetica" w:cs="Helvetica"/>
          <w:color w:val="000000" w:themeColor="text1"/>
          <w:sz w:val="20"/>
          <w:szCs w:val="20"/>
        </w:rPr>
        <w:t xml:space="preserve">El teólogo Peter </w:t>
      </w:r>
      <w:proofErr w:type="spellStart"/>
      <w:r w:rsidRPr="008A531E">
        <w:rPr>
          <w:rFonts w:ascii="Helvetica" w:hAnsi="Helvetica" w:cs="Helvetica"/>
          <w:color w:val="000000" w:themeColor="text1"/>
          <w:sz w:val="20"/>
          <w:szCs w:val="20"/>
        </w:rPr>
        <w:t>Casarella</w:t>
      </w:r>
      <w:proofErr w:type="spellEnd"/>
      <w:r w:rsidRPr="008A531E">
        <w:rPr>
          <w:rFonts w:ascii="Helvetica" w:hAnsi="Helvetica" w:cs="Helvetica"/>
          <w:color w:val="000000" w:themeColor="text1"/>
          <w:sz w:val="20"/>
          <w:szCs w:val="20"/>
        </w:rPr>
        <w:t xml:space="preserve">, de la Universidad de </w:t>
      </w:r>
      <w:proofErr w:type="spellStart"/>
      <w:r w:rsidRPr="008A531E">
        <w:rPr>
          <w:rFonts w:ascii="Helvetica" w:hAnsi="Helvetica" w:cs="Helvetica"/>
          <w:color w:val="000000" w:themeColor="text1"/>
          <w:sz w:val="20"/>
          <w:szCs w:val="20"/>
        </w:rPr>
        <w:t>Notre</w:t>
      </w:r>
      <w:proofErr w:type="spellEnd"/>
      <w:r w:rsidRPr="008A531E">
        <w:rPr>
          <w:rFonts w:ascii="Helvetica" w:hAnsi="Helvetica" w:cs="Helvetica"/>
          <w:color w:val="000000" w:themeColor="text1"/>
          <w:sz w:val="20"/>
          <w:szCs w:val="20"/>
        </w:rPr>
        <w:t xml:space="preserve"> Dame (Estados Unidos)</w:t>
      </w:r>
    </w:p>
    <w:p w14:paraId="4AE201AC" w14:textId="77777777" w:rsidR="008A531E" w:rsidRDefault="008A531E" w:rsidP="008A531E">
      <w:pPr>
        <w:widowControl w:val="0"/>
        <w:autoSpaceDE w:val="0"/>
        <w:autoSpaceDN w:val="0"/>
        <w:adjustRightInd w:val="0"/>
        <w:jc w:val="both"/>
        <w:rPr>
          <w:rFonts w:ascii="Helvetica" w:hAnsi="Helvetica" w:cs="Helvetica"/>
          <w:b/>
          <w:bCs/>
          <w:color w:val="D20005"/>
        </w:rPr>
      </w:pPr>
    </w:p>
    <w:p w14:paraId="5403A4D6" w14:textId="77777777" w:rsidR="005E2A2F" w:rsidRPr="008A531E" w:rsidRDefault="005E2A2F" w:rsidP="008A531E">
      <w:pPr>
        <w:widowControl w:val="0"/>
        <w:autoSpaceDE w:val="0"/>
        <w:autoSpaceDN w:val="0"/>
        <w:adjustRightInd w:val="0"/>
        <w:jc w:val="both"/>
        <w:rPr>
          <w:rFonts w:ascii="Helvetica" w:hAnsi="Helvetica" w:cs="Helvetica"/>
          <w:b/>
          <w:bCs/>
          <w:color w:val="D20005"/>
        </w:rPr>
      </w:pPr>
      <w:r w:rsidRPr="008A531E">
        <w:rPr>
          <w:rFonts w:ascii="Helvetica" w:hAnsi="Helvetica" w:cs="Helvetica"/>
          <w:b/>
          <w:bCs/>
          <w:color w:val="D20005"/>
        </w:rPr>
        <w:t>“Los conflictos nos ayudan a madurar”</w:t>
      </w:r>
    </w:p>
    <w:p w14:paraId="6FABFA3A" w14:textId="77777777" w:rsidR="008A531E" w:rsidRDefault="008A531E" w:rsidP="008A531E">
      <w:pPr>
        <w:widowControl w:val="0"/>
        <w:autoSpaceDE w:val="0"/>
        <w:autoSpaceDN w:val="0"/>
        <w:adjustRightInd w:val="0"/>
        <w:jc w:val="both"/>
        <w:rPr>
          <w:rFonts w:ascii="Helvetica" w:hAnsi="Helvetica" w:cs="Helvetica"/>
          <w:color w:val="262626"/>
        </w:rPr>
      </w:pPr>
    </w:p>
    <w:p w14:paraId="2AD79503" w14:textId="77777777" w:rsidR="005E2A2F" w:rsidRPr="008A531E" w:rsidRDefault="005E2A2F" w:rsidP="008A531E">
      <w:pPr>
        <w:widowControl w:val="0"/>
        <w:autoSpaceDE w:val="0"/>
        <w:autoSpaceDN w:val="0"/>
        <w:adjustRightInd w:val="0"/>
        <w:jc w:val="both"/>
        <w:rPr>
          <w:rFonts w:ascii="Helvetica" w:hAnsi="Helvetica" w:cs="Helvetica"/>
          <w:color w:val="262626"/>
        </w:rPr>
      </w:pPr>
      <w:r w:rsidRPr="008A531E">
        <w:rPr>
          <w:rFonts w:ascii="Helvetica" w:hAnsi="Helvetica" w:cs="Helvetica"/>
          <w:color w:val="262626"/>
        </w:rPr>
        <w:t xml:space="preserve">Otras referencias a las teologías liberadoras que hacen parte de la reforma de las religiones estuvieron presentes en las perspectivas planteadas por </w:t>
      </w:r>
      <w:r w:rsidRPr="008A531E">
        <w:rPr>
          <w:rFonts w:ascii="Helvetica" w:hAnsi="Helvetica" w:cs="Helvetica"/>
          <w:b/>
          <w:bCs/>
          <w:color w:val="414141"/>
        </w:rPr>
        <w:t>los otros conferencistas</w:t>
      </w:r>
      <w:r w:rsidRPr="008A531E">
        <w:rPr>
          <w:rFonts w:ascii="Helvetica" w:hAnsi="Helvetica" w:cs="Helvetica"/>
          <w:color w:val="262626"/>
        </w:rPr>
        <w:t>, desde el punto de vista protestante, judío, musulmán, budista, y pentecostal, entre otros, sin desconocer las religiones afrobrasileñas.</w:t>
      </w:r>
    </w:p>
    <w:p w14:paraId="33AB7064" w14:textId="77777777" w:rsidR="008A531E" w:rsidRDefault="008A531E" w:rsidP="008A531E">
      <w:pPr>
        <w:widowControl w:val="0"/>
        <w:autoSpaceDE w:val="0"/>
        <w:autoSpaceDN w:val="0"/>
        <w:adjustRightInd w:val="0"/>
        <w:jc w:val="both"/>
        <w:rPr>
          <w:rFonts w:ascii="Helvetica" w:hAnsi="Helvetica" w:cs="Helvetica"/>
          <w:color w:val="262626"/>
        </w:rPr>
      </w:pPr>
    </w:p>
    <w:p w14:paraId="2B7C63D1" w14:textId="77777777" w:rsidR="005E2A2F" w:rsidRPr="008A531E" w:rsidRDefault="005E2A2F" w:rsidP="008A531E">
      <w:pPr>
        <w:widowControl w:val="0"/>
        <w:autoSpaceDE w:val="0"/>
        <w:autoSpaceDN w:val="0"/>
        <w:adjustRightInd w:val="0"/>
        <w:jc w:val="both"/>
        <w:rPr>
          <w:rFonts w:ascii="Helvetica" w:hAnsi="Helvetica" w:cs="Helvetica"/>
          <w:color w:val="262626"/>
        </w:rPr>
      </w:pPr>
      <w:r w:rsidRPr="008A531E">
        <w:rPr>
          <w:rFonts w:ascii="Helvetica" w:hAnsi="Helvetica" w:cs="Helvetica"/>
          <w:color w:val="262626"/>
        </w:rPr>
        <w:t xml:space="preserve">“Este congreso abrió un abanico para abordar no solo los 500 años de la Reforma protestante, sino también la reforma de las religiones”, ponderó la religiosa paulina </w:t>
      </w:r>
      <w:r w:rsidRPr="008A531E">
        <w:rPr>
          <w:rFonts w:ascii="Helvetica" w:hAnsi="Helvetica" w:cs="Helvetica"/>
          <w:b/>
          <w:bCs/>
          <w:color w:val="414141"/>
        </w:rPr>
        <w:t xml:space="preserve">Vera </w:t>
      </w:r>
      <w:proofErr w:type="spellStart"/>
      <w:r w:rsidRPr="008A531E">
        <w:rPr>
          <w:rFonts w:ascii="Helvetica" w:hAnsi="Helvetica" w:cs="Helvetica"/>
          <w:b/>
          <w:bCs/>
          <w:color w:val="414141"/>
        </w:rPr>
        <w:t>Bombonatto</w:t>
      </w:r>
      <w:proofErr w:type="spellEnd"/>
      <w:r w:rsidRPr="008A531E">
        <w:rPr>
          <w:rFonts w:ascii="Helvetica" w:hAnsi="Helvetica" w:cs="Helvetica"/>
          <w:color w:val="262626"/>
        </w:rPr>
        <w:t>, considerando que “en este tiempo de cambios y de crisis, todas las religiones están pasando por esta dinámica de reforma”.</w:t>
      </w:r>
    </w:p>
    <w:p w14:paraId="530386C4" w14:textId="77777777" w:rsidR="008A531E" w:rsidRDefault="008A531E" w:rsidP="008A531E">
      <w:pPr>
        <w:widowControl w:val="0"/>
        <w:autoSpaceDE w:val="0"/>
        <w:autoSpaceDN w:val="0"/>
        <w:adjustRightInd w:val="0"/>
        <w:jc w:val="both"/>
        <w:rPr>
          <w:rFonts w:ascii="Helvetica" w:hAnsi="Helvetica" w:cs="Helvetica"/>
          <w:color w:val="262626"/>
        </w:rPr>
      </w:pPr>
    </w:p>
    <w:p w14:paraId="5E0E0697" w14:textId="77777777" w:rsidR="005E2A2F" w:rsidRPr="008A531E" w:rsidRDefault="005E2A2F" w:rsidP="008A531E">
      <w:pPr>
        <w:widowControl w:val="0"/>
        <w:autoSpaceDE w:val="0"/>
        <w:autoSpaceDN w:val="0"/>
        <w:adjustRightInd w:val="0"/>
        <w:jc w:val="both"/>
        <w:rPr>
          <w:rFonts w:ascii="Helvetica" w:hAnsi="Helvetica" w:cs="Helvetica"/>
          <w:color w:val="262626"/>
        </w:rPr>
      </w:pPr>
      <w:r w:rsidRPr="008A531E">
        <w:rPr>
          <w:rFonts w:ascii="Helvetica" w:hAnsi="Helvetica" w:cs="Helvetica"/>
          <w:color w:val="262626"/>
        </w:rPr>
        <w:t xml:space="preserve">En este mismo sentido, el uruguayo </w:t>
      </w:r>
      <w:r w:rsidRPr="008A531E">
        <w:rPr>
          <w:rFonts w:ascii="Helvetica" w:hAnsi="Helvetica" w:cs="Helvetica"/>
          <w:b/>
          <w:bCs/>
          <w:color w:val="414141"/>
        </w:rPr>
        <w:t xml:space="preserve">Pablo </w:t>
      </w:r>
      <w:proofErr w:type="spellStart"/>
      <w:r w:rsidRPr="008A531E">
        <w:rPr>
          <w:rFonts w:ascii="Helvetica" w:hAnsi="Helvetica" w:cs="Helvetica"/>
          <w:b/>
          <w:bCs/>
          <w:color w:val="414141"/>
        </w:rPr>
        <w:t>Bonavía</w:t>
      </w:r>
      <w:proofErr w:type="spellEnd"/>
      <w:r w:rsidRPr="008A531E">
        <w:rPr>
          <w:rFonts w:ascii="Helvetica" w:hAnsi="Helvetica" w:cs="Helvetica"/>
          <w:color w:val="262626"/>
        </w:rPr>
        <w:t>, miembro de la red Amerindia Continental, valoró “la autenticidad, la transparencia y el sentido autocrítico de los ponentes, lo cual nos muestra que siempre es necesario convivir con pequeños o grandes conflictos en cada religión, que lejos de victimizarnos debería ayudarnos a madurar nuestra propia experiencia de fe”.</w:t>
      </w:r>
    </w:p>
    <w:p w14:paraId="4955F042" w14:textId="77777777" w:rsidR="008A531E" w:rsidRDefault="008A531E" w:rsidP="008A531E">
      <w:pPr>
        <w:widowControl w:val="0"/>
        <w:autoSpaceDE w:val="0"/>
        <w:autoSpaceDN w:val="0"/>
        <w:adjustRightInd w:val="0"/>
        <w:jc w:val="both"/>
        <w:rPr>
          <w:rFonts w:ascii="Helvetica" w:hAnsi="Helvetica" w:cs="Helvetica"/>
          <w:color w:val="262626"/>
        </w:rPr>
      </w:pPr>
    </w:p>
    <w:p w14:paraId="5B1FBB80" w14:textId="77777777" w:rsidR="005E2A2F" w:rsidRPr="008A531E" w:rsidRDefault="005E2A2F" w:rsidP="008A531E">
      <w:pPr>
        <w:widowControl w:val="0"/>
        <w:autoSpaceDE w:val="0"/>
        <w:autoSpaceDN w:val="0"/>
        <w:adjustRightInd w:val="0"/>
        <w:jc w:val="both"/>
        <w:rPr>
          <w:rFonts w:ascii="Helvetica" w:hAnsi="Helvetica" w:cs="Helvetica"/>
          <w:color w:val="262626"/>
        </w:rPr>
      </w:pPr>
      <w:r w:rsidRPr="008A531E">
        <w:rPr>
          <w:rFonts w:ascii="Helvetica" w:hAnsi="Helvetica" w:cs="Helvetica"/>
          <w:color w:val="262626"/>
        </w:rPr>
        <w:t xml:space="preserve">Para </w:t>
      </w:r>
      <w:proofErr w:type="spellStart"/>
      <w:r w:rsidRPr="008A531E">
        <w:rPr>
          <w:rFonts w:ascii="Helvetica" w:hAnsi="Helvetica" w:cs="Helvetica"/>
          <w:b/>
          <w:bCs/>
          <w:color w:val="414141"/>
        </w:rPr>
        <w:t>Gilmar</w:t>
      </w:r>
      <w:proofErr w:type="spellEnd"/>
      <w:r w:rsidRPr="008A531E">
        <w:rPr>
          <w:rFonts w:ascii="Helvetica" w:hAnsi="Helvetica" w:cs="Helvetica"/>
          <w:b/>
          <w:bCs/>
          <w:color w:val="414141"/>
        </w:rPr>
        <w:t xml:space="preserve"> Ferreira da Silva</w:t>
      </w:r>
      <w:r w:rsidRPr="008A531E">
        <w:rPr>
          <w:rFonts w:ascii="Helvetica" w:hAnsi="Helvetica" w:cs="Helvetica"/>
          <w:color w:val="262626"/>
        </w:rPr>
        <w:t>, pastor presbiteriano, el congreso ha sido una provocación: “Aún existen muchas lecturas que deben ser hechas, en torno a la reforma, y en estos días nos hemos sentido llamados a transitar este camino”.</w:t>
      </w:r>
    </w:p>
    <w:p w14:paraId="00EEF2C4" w14:textId="77777777" w:rsidR="008A531E" w:rsidRDefault="008A531E" w:rsidP="008A531E">
      <w:pPr>
        <w:widowControl w:val="0"/>
        <w:autoSpaceDE w:val="0"/>
        <w:autoSpaceDN w:val="0"/>
        <w:adjustRightInd w:val="0"/>
        <w:jc w:val="both"/>
        <w:rPr>
          <w:rFonts w:ascii="Helvetica" w:hAnsi="Helvetica" w:cs="Helvetica"/>
          <w:b/>
          <w:bCs/>
          <w:color w:val="D20005"/>
        </w:rPr>
      </w:pPr>
    </w:p>
    <w:p w14:paraId="6B6905DF" w14:textId="77777777" w:rsidR="005E2A2F" w:rsidRPr="008A531E" w:rsidRDefault="005E2A2F" w:rsidP="008A531E">
      <w:pPr>
        <w:widowControl w:val="0"/>
        <w:autoSpaceDE w:val="0"/>
        <w:autoSpaceDN w:val="0"/>
        <w:adjustRightInd w:val="0"/>
        <w:jc w:val="both"/>
        <w:rPr>
          <w:rFonts w:ascii="Helvetica" w:hAnsi="Helvetica" w:cs="Helvetica"/>
          <w:b/>
          <w:bCs/>
          <w:color w:val="D20005"/>
        </w:rPr>
      </w:pPr>
      <w:r w:rsidRPr="008A531E">
        <w:rPr>
          <w:rFonts w:ascii="Helvetica" w:hAnsi="Helvetica" w:cs="Helvetica"/>
          <w:b/>
          <w:bCs/>
          <w:color w:val="D20005"/>
        </w:rPr>
        <w:t>Balance del Congreso y próxima cita</w:t>
      </w:r>
    </w:p>
    <w:p w14:paraId="69E3F40F" w14:textId="77777777" w:rsidR="008A531E" w:rsidRDefault="008A531E" w:rsidP="008A531E">
      <w:pPr>
        <w:widowControl w:val="0"/>
        <w:autoSpaceDE w:val="0"/>
        <w:autoSpaceDN w:val="0"/>
        <w:adjustRightInd w:val="0"/>
        <w:jc w:val="both"/>
        <w:rPr>
          <w:rFonts w:ascii="Helvetica" w:hAnsi="Helvetica" w:cs="Helvetica"/>
          <w:color w:val="262626"/>
        </w:rPr>
      </w:pPr>
    </w:p>
    <w:p w14:paraId="37133D30" w14:textId="77777777" w:rsidR="005E2A2F" w:rsidRPr="008A531E" w:rsidRDefault="005E2A2F" w:rsidP="008A531E">
      <w:pPr>
        <w:widowControl w:val="0"/>
        <w:autoSpaceDE w:val="0"/>
        <w:autoSpaceDN w:val="0"/>
        <w:adjustRightInd w:val="0"/>
        <w:jc w:val="both"/>
        <w:rPr>
          <w:rFonts w:ascii="Helvetica" w:hAnsi="Helvetica" w:cs="Helvetica"/>
          <w:color w:val="262626"/>
        </w:rPr>
      </w:pPr>
      <w:r w:rsidRPr="008A531E">
        <w:rPr>
          <w:rFonts w:ascii="Helvetica" w:hAnsi="Helvetica" w:cs="Helvetica"/>
          <w:color w:val="262626"/>
        </w:rPr>
        <w:t xml:space="preserve">Al hacer un balance del Congreso, </w:t>
      </w:r>
      <w:r w:rsidRPr="008A531E">
        <w:rPr>
          <w:rFonts w:ascii="Helvetica" w:hAnsi="Helvetica" w:cs="Helvetica"/>
          <w:b/>
          <w:bCs/>
          <w:color w:val="414141"/>
        </w:rPr>
        <w:t xml:space="preserve">el presidente de la SOTER, Cesar Augusto </w:t>
      </w:r>
      <w:proofErr w:type="spellStart"/>
      <w:r w:rsidRPr="008A531E">
        <w:rPr>
          <w:rFonts w:ascii="Helvetica" w:hAnsi="Helvetica" w:cs="Helvetica"/>
          <w:b/>
          <w:bCs/>
          <w:color w:val="414141"/>
        </w:rPr>
        <w:t>Kuzma</w:t>
      </w:r>
      <w:proofErr w:type="spellEnd"/>
      <w:r w:rsidRPr="008A531E">
        <w:rPr>
          <w:rFonts w:ascii="Helvetica" w:hAnsi="Helvetica" w:cs="Helvetica"/>
          <w:color w:val="262626"/>
        </w:rPr>
        <w:t>, expresa que “hemos procurado hacer una lectura histórica, crítica y conmemorativa de la Reforma, tratando de identificar cuáles son los desafíos que debemos responder hoy, mirando la historia, pero también proyectándonos hacia el futuro. Lo hemos logrado con la ayuda de los ponentes, representantes de las distintas religiones, y de los participantes, casi 500, muchos de los cuales también han presentado trabajos científicos”.</w:t>
      </w:r>
    </w:p>
    <w:p w14:paraId="6916DFC1" w14:textId="77777777" w:rsidR="008A531E" w:rsidRDefault="008A531E" w:rsidP="008A531E">
      <w:pPr>
        <w:widowControl w:val="0"/>
        <w:autoSpaceDE w:val="0"/>
        <w:autoSpaceDN w:val="0"/>
        <w:adjustRightInd w:val="0"/>
        <w:jc w:val="both"/>
        <w:rPr>
          <w:rFonts w:ascii="Helvetica" w:hAnsi="Helvetica" w:cs="Helvetica"/>
          <w:color w:val="262626"/>
        </w:rPr>
      </w:pPr>
    </w:p>
    <w:p w14:paraId="781F39F8" w14:textId="77777777" w:rsidR="005E2A2F" w:rsidRPr="008A531E" w:rsidRDefault="005E2A2F" w:rsidP="008A531E">
      <w:pPr>
        <w:widowControl w:val="0"/>
        <w:autoSpaceDE w:val="0"/>
        <w:autoSpaceDN w:val="0"/>
        <w:adjustRightInd w:val="0"/>
        <w:jc w:val="both"/>
        <w:rPr>
          <w:rFonts w:ascii="Helvetica" w:hAnsi="Helvetica" w:cs="Helvetica"/>
          <w:color w:val="262626"/>
        </w:rPr>
      </w:pPr>
      <w:r w:rsidRPr="008A531E">
        <w:rPr>
          <w:rFonts w:ascii="Helvetica" w:hAnsi="Helvetica" w:cs="Helvetica"/>
          <w:color w:val="262626"/>
        </w:rPr>
        <w:t xml:space="preserve">De igual forma, el presidente de la SOTER considera que “en un mundo cada vez más global, multicultural, </w:t>
      </w:r>
      <w:proofErr w:type="spellStart"/>
      <w:r w:rsidRPr="008A531E">
        <w:rPr>
          <w:rFonts w:ascii="Helvetica" w:hAnsi="Helvetica" w:cs="Helvetica"/>
          <w:color w:val="262626"/>
        </w:rPr>
        <w:t>multirreligioso</w:t>
      </w:r>
      <w:proofErr w:type="spellEnd"/>
      <w:r w:rsidRPr="008A531E">
        <w:rPr>
          <w:rFonts w:ascii="Helvetica" w:hAnsi="Helvetica" w:cs="Helvetica"/>
          <w:color w:val="262626"/>
        </w:rPr>
        <w:t xml:space="preserve">, con muchas visiones, sigue siendo necesario preguntamos </w:t>
      </w:r>
      <w:r w:rsidRPr="008A531E">
        <w:rPr>
          <w:rFonts w:ascii="Helvetica" w:hAnsi="Helvetica" w:cs="Helvetica"/>
          <w:b/>
          <w:bCs/>
          <w:color w:val="414141"/>
        </w:rPr>
        <w:t>hasta qué punto las religiones están pasando por procesos transformación</w:t>
      </w:r>
      <w:r w:rsidRPr="008A531E">
        <w:rPr>
          <w:rFonts w:ascii="Helvetica" w:hAnsi="Helvetica" w:cs="Helvetica"/>
          <w:color w:val="262626"/>
        </w:rPr>
        <w:t>. Son aspectos de una reforma que hoy, después de 500 años, responde a otros contextos”.</w:t>
      </w:r>
    </w:p>
    <w:p w14:paraId="2D92E188" w14:textId="77777777" w:rsidR="008A531E" w:rsidRDefault="008A531E" w:rsidP="008A531E">
      <w:pPr>
        <w:jc w:val="both"/>
        <w:rPr>
          <w:rFonts w:ascii="Helvetica" w:hAnsi="Helvetica" w:cs="Helvetica"/>
          <w:color w:val="262626"/>
        </w:rPr>
      </w:pPr>
    </w:p>
    <w:p w14:paraId="1590BECA" w14:textId="60FFCFA2" w:rsidR="00BC332E" w:rsidRDefault="005E2A2F" w:rsidP="008A531E">
      <w:pPr>
        <w:jc w:val="both"/>
        <w:rPr>
          <w:rFonts w:ascii="Helvetica" w:hAnsi="Helvetica" w:cs="Helvetica"/>
          <w:color w:val="262626"/>
        </w:rPr>
      </w:pPr>
      <w:r w:rsidRPr="008A531E">
        <w:rPr>
          <w:rFonts w:ascii="Helvetica" w:hAnsi="Helvetica" w:cs="Helvetica"/>
          <w:color w:val="262626"/>
        </w:rPr>
        <w:t xml:space="preserve">Al tenor del complejo momento político que vive el país, atravesado por episodios de corrupción y confrontación, la SOTER ha decidido que </w:t>
      </w:r>
      <w:r w:rsidRPr="008A531E">
        <w:rPr>
          <w:rFonts w:ascii="Helvetica" w:hAnsi="Helvetica" w:cs="Helvetica"/>
          <w:b/>
          <w:bCs/>
          <w:color w:val="414141"/>
        </w:rPr>
        <w:t>el tema del congreso del próximo año será ‘Religión, ética y política’</w:t>
      </w:r>
      <w:r w:rsidRPr="008A531E">
        <w:rPr>
          <w:rFonts w:ascii="Helvetica" w:hAnsi="Helvetica" w:cs="Helvetica"/>
          <w:color w:val="262626"/>
        </w:rPr>
        <w:t xml:space="preserve">. También se espera un pronunciamiento oficial en torno a la defensa de los derechos de los más pobres. “Nuestra posición será siempre a favor de las personas más desfavorecidas. Para la SOTER, la opción por los pobres y por la justicia es fundamental”, concluye </w:t>
      </w:r>
      <w:proofErr w:type="spellStart"/>
      <w:r w:rsidRPr="008A531E">
        <w:rPr>
          <w:rFonts w:ascii="Helvetica" w:hAnsi="Helvetica" w:cs="Helvetica"/>
          <w:color w:val="262626"/>
        </w:rPr>
        <w:t>Kuzma</w:t>
      </w:r>
      <w:proofErr w:type="spellEnd"/>
      <w:r w:rsidRPr="008A531E">
        <w:rPr>
          <w:rFonts w:ascii="Helvetica" w:hAnsi="Helvetica" w:cs="Helvetica"/>
          <w:color w:val="262626"/>
        </w:rPr>
        <w:t>.</w:t>
      </w:r>
    </w:p>
    <w:p w14:paraId="2D43623E" w14:textId="77777777" w:rsidR="008A531E" w:rsidRDefault="008A531E" w:rsidP="008A531E">
      <w:pPr>
        <w:jc w:val="both"/>
        <w:rPr>
          <w:rFonts w:ascii="Helvetica" w:hAnsi="Helvetica" w:cs="Helvetica"/>
          <w:color w:val="262626"/>
        </w:rPr>
      </w:pPr>
    </w:p>
    <w:p w14:paraId="0D1CB9DF" w14:textId="5BF0EFC9" w:rsidR="008A531E" w:rsidRDefault="008A531E" w:rsidP="008A531E">
      <w:pPr>
        <w:jc w:val="both"/>
        <w:rPr>
          <w:rFonts w:ascii="Helvetica" w:hAnsi="Helvetica" w:cs="Helvetica"/>
          <w:color w:val="262626"/>
        </w:rPr>
      </w:pPr>
      <w:r>
        <w:rPr>
          <w:rFonts w:ascii="Helvetica" w:hAnsi="Helvetica" w:cs="Helvetica"/>
          <w:color w:val="262626"/>
        </w:rPr>
        <w:t xml:space="preserve">Tomado de: </w:t>
      </w:r>
      <w:hyperlink r:id="rId9" w:history="1">
        <w:r w:rsidRPr="00A321A4">
          <w:rPr>
            <w:rStyle w:val="Hipervnculo"/>
            <w:rFonts w:ascii="Helvetica" w:hAnsi="Helvetica" w:cs="Helvetica"/>
          </w:rPr>
          <w:t>http://www.vidanuevadigital.com/2017/07/17/30o-congreso-de-la-soter-la-teologia-del-pueblo-no-rechaza-la-teologia-de-la-liberacion/</w:t>
        </w:r>
      </w:hyperlink>
      <w:r>
        <w:rPr>
          <w:rFonts w:ascii="Helvetica" w:hAnsi="Helvetica" w:cs="Helvetica"/>
          <w:color w:val="262626"/>
        </w:rPr>
        <w:t xml:space="preserve"> </w:t>
      </w:r>
    </w:p>
    <w:p w14:paraId="0939CF41" w14:textId="65BF22DE" w:rsidR="008A531E" w:rsidRPr="008A531E" w:rsidRDefault="008A531E" w:rsidP="008A531E">
      <w:pPr>
        <w:jc w:val="both"/>
        <w:rPr>
          <w:rFonts w:ascii="Helvetica" w:hAnsi="Helvetica" w:cs="Helvetica"/>
          <w:color w:val="262626"/>
        </w:rPr>
      </w:pPr>
    </w:p>
    <w:sectPr w:rsidR="008A531E" w:rsidRPr="008A531E" w:rsidSect="00712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6664619E"/>
    <w:multiLevelType w:val="hybridMultilevel"/>
    <w:tmpl w:val="869A3210"/>
    <w:lvl w:ilvl="0" w:tplc="040A0001">
      <w:start w:val="1"/>
      <w:numFmt w:val="bullet"/>
      <w:lvlText w:val=""/>
      <w:lvlJc w:val="left"/>
      <w:pPr>
        <w:ind w:left="580" w:hanging="360"/>
      </w:pPr>
      <w:rPr>
        <w:rFonts w:ascii="Symbol" w:hAnsi="Symbol" w:hint="default"/>
      </w:rPr>
    </w:lvl>
    <w:lvl w:ilvl="1" w:tplc="040A0003" w:tentative="1">
      <w:start w:val="1"/>
      <w:numFmt w:val="bullet"/>
      <w:lvlText w:val="o"/>
      <w:lvlJc w:val="left"/>
      <w:pPr>
        <w:ind w:left="1300" w:hanging="360"/>
      </w:pPr>
      <w:rPr>
        <w:rFonts w:ascii="Courier New" w:hAnsi="Courier New" w:cs="Courier New" w:hint="default"/>
      </w:rPr>
    </w:lvl>
    <w:lvl w:ilvl="2" w:tplc="040A0005" w:tentative="1">
      <w:start w:val="1"/>
      <w:numFmt w:val="bullet"/>
      <w:lvlText w:val=""/>
      <w:lvlJc w:val="left"/>
      <w:pPr>
        <w:ind w:left="2020" w:hanging="360"/>
      </w:pPr>
      <w:rPr>
        <w:rFonts w:ascii="Wingdings" w:hAnsi="Wingdings" w:hint="default"/>
      </w:rPr>
    </w:lvl>
    <w:lvl w:ilvl="3" w:tplc="040A0001" w:tentative="1">
      <w:start w:val="1"/>
      <w:numFmt w:val="bullet"/>
      <w:lvlText w:val=""/>
      <w:lvlJc w:val="left"/>
      <w:pPr>
        <w:ind w:left="2740" w:hanging="360"/>
      </w:pPr>
      <w:rPr>
        <w:rFonts w:ascii="Symbol" w:hAnsi="Symbol" w:hint="default"/>
      </w:rPr>
    </w:lvl>
    <w:lvl w:ilvl="4" w:tplc="040A0003" w:tentative="1">
      <w:start w:val="1"/>
      <w:numFmt w:val="bullet"/>
      <w:lvlText w:val="o"/>
      <w:lvlJc w:val="left"/>
      <w:pPr>
        <w:ind w:left="3460" w:hanging="360"/>
      </w:pPr>
      <w:rPr>
        <w:rFonts w:ascii="Courier New" w:hAnsi="Courier New" w:cs="Courier New" w:hint="default"/>
      </w:rPr>
    </w:lvl>
    <w:lvl w:ilvl="5" w:tplc="040A0005" w:tentative="1">
      <w:start w:val="1"/>
      <w:numFmt w:val="bullet"/>
      <w:lvlText w:val=""/>
      <w:lvlJc w:val="left"/>
      <w:pPr>
        <w:ind w:left="4180" w:hanging="360"/>
      </w:pPr>
      <w:rPr>
        <w:rFonts w:ascii="Wingdings" w:hAnsi="Wingdings" w:hint="default"/>
      </w:rPr>
    </w:lvl>
    <w:lvl w:ilvl="6" w:tplc="040A0001" w:tentative="1">
      <w:start w:val="1"/>
      <w:numFmt w:val="bullet"/>
      <w:lvlText w:val=""/>
      <w:lvlJc w:val="left"/>
      <w:pPr>
        <w:ind w:left="4900" w:hanging="360"/>
      </w:pPr>
      <w:rPr>
        <w:rFonts w:ascii="Symbol" w:hAnsi="Symbol" w:hint="default"/>
      </w:rPr>
    </w:lvl>
    <w:lvl w:ilvl="7" w:tplc="040A0003" w:tentative="1">
      <w:start w:val="1"/>
      <w:numFmt w:val="bullet"/>
      <w:lvlText w:val="o"/>
      <w:lvlJc w:val="left"/>
      <w:pPr>
        <w:ind w:left="5620" w:hanging="360"/>
      </w:pPr>
      <w:rPr>
        <w:rFonts w:ascii="Courier New" w:hAnsi="Courier New" w:cs="Courier New" w:hint="default"/>
      </w:rPr>
    </w:lvl>
    <w:lvl w:ilvl="8" w:tplc="040A0005" w:tentative="1">
      <w:start w:val="1"/>
      <w:numFmt w:val="bullet"/>
      <w:lvlText w:val=""/>
      <w:lvlJc w:val="left"/>
      <w:pPr>
        <w:ind w:left="63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0FD"/>
    <w:rsid w:val="00042E29"/>
    <w:rsid w:val="004C38D5"/>
    <w:rsid w:val="005A120A"/>
    <w:rsid w:val="005E2A2F"/>
    <w:rsid w:val="0064521A"/>
    <w:rsid w:val="0071275F"/>
    <w:rsid w:val="007E2060"/>
    <w:rsid w:val="008037EC"/>
    <w:rsid w:val="008A531E"/>
    <w:rsid w:val="00AA779B"/>
    <w:rsid w:val="00BC332E"/>
    <w:rsid w:val="00D330FD"/>
    <w:rsid w:val="00D608DF"/>
    <w:rsid w:val="00F15F0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1950F2D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D330FD"/>
    <w:rPr>
      <w:b/>
      <w:bCs/>
    </w:rPr>
  </w:style>
  <w:style w:type="character" w:styleId="Hipervnculo">
    <w:name w:val="Hyperlink"/>
    <w:basedOn w:val="Fuentedeprrafopredeter"/>
    <w:uiPriority w:val="99"/>
    <w:unhideWhenUsed/>
    <w:rsid w:val="00D330FD"/>
    <w:rPr>
      <w:color w:val="0000FF"/>
      <w:u w:val="single"/>
    </w:rPr>
  </w:style>
  <w:style w:type="paragraph" w:styleId="Prrafodelista">
    <w:name w:val="List Paragraph"/>
    <w:basedOn w:val="Normal"/>
    <w:uiPriority w:val="34"/>
    <w:qFormat/>
    <w:rsid w:val="008A53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514758">
      <w:bodyDiv w:val="1"/>
      <w:marLeft w:val="0"/>
      <w:marRight w:val="0"/>
      <w:marTop w:val="0"/>
      <w:marBottom w:val="0"/>
      <w:divBdr>
        <w:top w:val="none" w:sz="0" w:space="0" w:color="auto"/>
        <w:left w:val="none" w:sz="0" w:space="0" w:color="auto"/>
        <w:bottom w:val="none" w:sz="0" w:space="0" w:color="auto"/>
        <w:right w:val="none" w:sz="0" w:space="0" w:color="auto"/>
      </w:divBdr>
      <w:divsChild>
        <w:div w:id="2070571714">
          <w:marLeft w:val="0"/>
          <w:marRight w:val="0"/>
          <w:marTop w:val="0"/>
          <w:marBottom w:val="0"/>
          <w:divBdr>
            <w:top w:val="none" w:sz="0" w:space="0" w:color="auto"/>
            <w:left w:val="none" w:sz="0" w:space="0" w:color="auto"/>
            <w:bottom w:val="none" w:sz="0" w:space="0" w:color="auto"/>
            <w:right w:val="none" w:sz="0" w:space="0" w:color="auto"/>
          </w:divBdr>
        </w:div>
        <w:div w:id="913275644">
          <w:marLeft w:val="0"/>
          <w:marRight w:val="0"/>
          <w:marTop w:val="0"/>
          <w:marBottom w:val="0"/>
          <w:divBdr>
            <w:top w:val="none" w:sz="0" w:space="0" w:color="auto"/>
            <w:left w:val="none" w:sz="0" w:space="0" w:color="auto"/>
            <w:bottom w:val="none" w:sz="0" w:space="0" w:color="auto"/>
            <w:right w:val="none" w:sz="0" w:space="0" w:color="auto"/>
          </w:divBdr>
        </w:div>
      </w:divsChild>
    </w:div>
    <w:div w:id="1889876518">
      <w:bodyDiv w:val="1"/>
      <w:marLeft w:val="0"/>
      <w:marRight w:val="0"/>
      <w:marTop w:val="0"/>
      <w:marBottom w:val="0"/>
      <w:divBdr>
        <w:top w:val="none" w:sz="0" w:space="0" w:color="auto"/>
        <w:left w:val="none" w:sz="0" w:space="0" w:color="auto"/>
        <w:bottom w:val="none" w:sz="0" w:space="0" w:color="auto"/>
        <w:right w:val="none" w:sz="0" w:space="0" w:color="auto"/>
      </w:divBdr>
      <w:divsChild>
        <w:div w:id="1729720116">
          <w:marLeft w:val="0"/>
          <w:marRight w:val="0"/>
          <w:marTop w:val="0"/>
          <w:marBottom w:val="0"/>
          <w:divBdr>
            <w:top w:val="none" w:sz="0" w:space="0" w:color="auto"/>
            <w:left w:val="none" w:sz="0" w:space="0" w:color="auto"/>
            <w:bottom w:val="none" w:sz="0" w:space="0" w:color="auto"/>
            <w:right w:val="none" w:sz="0" w:space="0" w:color="auto"/>
          </w:divBdr>
        </w:div>
        <w:div w:id="901595987">
          <w:marLeft w:val="0"/>
          <w:marRight w:val="0"/>
          <w:marTop w:val="0"/>
          <w:marBottom w:val="0"/>
          <w:divBdr>
            <w:top w:val="none" w:sz="0" w:space="0" w:color="auto"/>
            <w:left w:val="none" w:sz="0" w:space="0" w:color="auto"/>
            <w:bottom w:val="none" w:sz="0" w:space="0" w:color="auto"/>
            <w:right w:val="none" w:sz="0" w:space="0" w:color="auto"/>
          </w:divBdr>
        </w:div>
      </w:divsChild>
    </w:div>
    <w:div w:id="1959025170">
      <w:bodyDiv w:val="1"/>
      <w:marLeft w:val="0"/>
      <w:marRight w:val="0"/>
      <w:marTop w:val="0"/>
      <w:marBottom w:val="0"/>
      <w:divBdr>
        <w:top w:val="none" w:sz="0" w:space="0" w:color="auto"/>
        <w:left w:val="none" w:sz="0" w:space="0" w:color="auto"/>
        <w:bottom w:val="none" w:sz="0" w:space="0" w:color="auto"/>
        <w:right w:val="none" w:sz="0" w:space="0" w:color="auto"/>
      </w:divBdr>
      <w:divsChild>
        <w:div w:id="1545874035">
          <w:marLeft w:val="0"/>
          <w:marRight w:val="0"/>
          <w:marTop w:val="0"/>
          <w:marBottom w:val="0"/>
          <w:divBdr>
            <w:top w:val="none" w:sz="0" w:space="0" w:color="auto"/>
            <w:left w:val="none" w:sz="0" w:space="0" w:color="auto"/>
            <w:bottom w:val="none" w:sz="0" w:space="0" w:color="auto"/>
            <w:right w:val="none" w:sz="0" w:space="0" w:color="auto"/>
          </w:divBdr>
        </w:div>
        <w:div w:id="40307204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vidanuevadigital.com/autor/oscar-elizalde-prada/" TargetMode="External"/><Relationship Id="rId7" Type="http://schemas.openxmlformats.org/officeDocument/2006/relationships/hyperlink" Target="http://www.vidanuevadigital.com/2017/07/17/30o-congreso-de-la-soter-la-teologia-del-pueblo-no-rechaza-la-teologia-de-la-liberacion/" TargetMode="External"/><Relationship Id="rId8" Type="http://schemas.openxmlformats.org/officeDocument/2006/relationships/image" Target="media/image2.jpeg"/><Relationship Id="rId9" Type="http://schemas.openxmlformats.org/officeDocument/2006/relationships/hyperlink" Target="http://www.vidanuevadigital.com/2017/07/17/30o-congreso-de-la-soter-la-teologia-del-pueblo-no-rechaza-la-teologia-de-la-liberacion/"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842</Words>
  <Characters>4635</Characters>
  <Application>Microsoft Macintosh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AUGUSTO ELIZALDE PRADA</dc:creator>
  <cp:keywords/>
  <dc:description/>
  <cp:lastModifiedBy>OSCAR AUGUSTO ELIZALDE PRADA</cp:lastModifiedBy>
  <cp:revision>3</cp:revision>
  <dcterms:created xsi:type="dcterms:W3CDTF">2017-07-18T16:01:00Z</dcterms:created>
  <dcterms:modified xsi:type="dcterms:W3CDTF">2017-07-18T16:21:00Z</dcterms:modified>
</cp:coreProperties>
</file>