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4B0" w:rsidRPr="00CF04B0" w:rsidRDefault="00CF04B0" w:rsidP="00CF04B0">
      <w:pPr>
        <w:shd w:val="clear" w:color="auto" w:fill="FFFFFF"/>
        <w:spacing w:after="0" w:line="240" w:lineRule="auto"/>
        <w:jc w:val="center"/>
        <w:rPr>
          <w:rFonts w:ascii="Arial" w:eastAsia="Times New Roman" w:hAnsi="Arial" w:cs="Arial"/>
          <w:color w:val="222222"/>
          <w:sz w:val="19"/>
          <w:szCs w:val="19"/>
          <w:lang w:eastAsia="es-UY"/>
        </w:rPr>
      </w:pPr>
      <w:bookmarkStart w:id="0" w:name="_GoBack"/>
      <w:r w:rsidRPr="00CF04B0">
        <w:rPr>
          <w:rFonts w:ascii="Arial" w:eastAsia="Times New Roman" w:hAnsi="Arial" w:cs="Arial"/>
          <w:b/>
          <w:bCs/>
          <w:color w:val="222222"/>
          <w:sz w:val="28"/>
          <w:szCs w:val="28"/>
          <w:lang w:eastAsia="es-UY"/>
        </w:rPr>
        <w:t>La paciencia permite reconocer a los hijos del reino</w:t>
      </w:r>
      <w:r w:rsidRPr="00CF04B0">
        <w:rPr>
          <w:rFonts w:ascii="Arial" w:eastAsia="Times New Roman" w:hAnsi="Arial" w:cs="Arial"/>
          <w:b/>
          <w:bCs/>
          <w:color w:val="222222"/>
          <w:sz w:val="28"/>
          <w:szCs w:val="28"/>
          <w:lang w:eastAsia="es-UY"/>
        </w:rPr>
        <w:br/>
      </w:r>
      <w:bookmarkEnd w:id="0"/>
      <w:r w:rsidRPr="00CF04B0">
        <w:rPr>
          <w:rFonts w:ascii="Arial" w:eastAsia="Times New Roman" w:hAnsi="Arial" w:cs="Arial"/>
          <w:color w:val="222222"/>
          <w:sz w:val="19"/>
          <w:szCs w:val="19"/>
          <w:lang w:eastAsia="es-UY"/>
        </w:rPr>
        <w:t>DOMINGO DECIMOSÉPTIMO - "A"</w:t>
      </w: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center"/>
        <w:rPr>
          <w:rFonts w:ascii="Arial" w:eastAsia="Times New Roman" w:hAnsi="Arial" w:cs="Arial"/>
          <w:color w:val="222222"/>
          <w:sz w:val="19"/>
          <w:szCs w:val="19"/>
          <w:lang w:eastAsia="es-UY"/>
        </w:rPr>
      </w:pPr>
    </w:p>
    <w:p w:rsidR="00CF04B0" w:rsidRPr="00CF04B0" w:rsidRDefault="00CF04B0" w:rsidP="00CF04B0">
      <w:pPr>
        <w:shd w:val="clear" w:color="auto" w:fill="FFFFFF"/>
        <w:spacing w:after="0" w:line="240" w:lineRule="auto"/>
        <w:jc w:val="center"/>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right"/>
        <w:rPr>
          <w:rFonts w:ascii="Arial" w:eastAsia="Times New Roman" w:hAnsi="Arial" w:cs="Arial"/>
          <w:color w:val="222222"/>
          <w:sz w:val="19"/>
          <w:szCs w:val="19"/>
          <w:lang w:eastAsia="es-UY"/>
        </w:rPr>
      </w:pPr>
      <w:r w:rsidRPr="00CF04B0">
        <w:rPr>
          <w:rFonts w:ascii="Arial" w:eastAsia="Times New Roman" w:hAnsi="Arial" w:cs="Arial"/>
          <w:i/>
          <w:iCs/>
          <w:color w:val="222222"/>
          <w:sz w:val="24"/>
          <w:szCs w:val="24"/>
          <w:lang w:eastAsia="es-UY"/>
        </w:rPr>
        <w:t>Eduardo de la Serna</w:t>
      </w:r>
    </w:p>
    <w:p w:rsidR="00CF04B0" w:rsidRPr="00CF04B0" w:rsidRDefault="00CF04B0" w:rsidP="00CF04B0">
      <w:pPr>
        <w:shd w:val="clear" w:color="auto" w:fill="FFFFFF"/>
        <w:spacing w:after="0" w:line="240" w:lineRule="auto"/>
        <w:jc w:val="right"/>
        <w:rPr>
          <w:rFonts w:ascii="Arial" w:eastAsia="Times New Roman" w:hAnsi="Arial" w:cs="Arial"/>
          <w:color w:val="222222"/>
          <w:sz w:val="19"/>
          <w:szCs w:val="19"/>
          <w:lang w:eastAsia="es-UY"/>
        </w:rPr>
      </w:pPr>
    </w:p>
    <w:p w:rsidR="00CF04B0" w:rsidRPr="00CF04B0" w:rsidRDefault="00CF04B0" w:rsidP="00CF04B0">
      <w:pPr>
        <w:shd w:val="clear" w:color="auto" w:fill="FFFFFF"/>
        <w:spacing w:after="0" w:line="240" w:lineRule="auto"/>
        <w:jc w:val="center"/>
        <w:rPr>
          <w:rFonts w:ascii="Arial" w:eastAsia="Times New Roman" w:hAnsi="Arial" w:cs="Arial"/>
          <w:color w:val="222222"/>
          <w:sz w:val="19"/>
          <w:szCs w:val="19"/>
          <w:lang w:eastAsia="es-UY"/>
        </w:rPr>
      </w:pPr>
      <w:r w:rsidRPr="00CF04B0">
        <w:rPr>
          <w:rFonts w:ascii="Arial" w:eastAsia="Times New Roman" w:hAnsi="Arial" w:cs="Arial"/>
          <w:noProof/>
          <w:color w:val="1155CC"/>
          <w:sz w:val="24"/>
          <w:szCs w:val="24"/>
          <w:lang w:eastAsia="es-UY"/>
        </w:rPr>
        <w:drawing>
          <wp:inline distT="0" distB="0" distL="0" distR="0" wp14:anchorId="0A33058B" wp14:editId="2FC3C572">
            <wp:extent cx="2463800" cy="1847850"/>
            <wp:effectExtent l="0" t="0" r="0" b="0"/>
            <wp:docPr id="1" name="Imagen 1" descr="https://1.bp.blogspot.com/-wtKWrLY2sP8/U851ot-gj2I/AAAAAAAADjQ/Jotyih4r-L8/s1600/17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wtKWrLY2sP8/U851ot-gj2I/AAAAAAAADjQ/Jotyih4r-L8/s1600/17A.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inline>
        </w:drawing>
      </w:r>
    </w:p>
    <w:p w:rsidR="00CF04B0" w:rsidRPr="00CF04B0" w:rsidRDefault="00CF04B0" w:rsidP="00CF04B0">
      <w:pPr>
        <w:shd w:val="clear" w:color="auto" w:fill="FFFFFF"/>
        <w:spacing w:after="0" w:line="240" w:lineRule="auto"/>
        <w:jc w:val="right"/>
        <w:rPr>
          <w:rFonts w:ascii="Arial" w:eastAsia="Times New Roman" w:hAnsi="Arial" w:cs="Arial"/>
          <w:color w:val="222222"/>
          <w:sz w:val="19"/>
          <w:szCs w:val="19"/>
          <w:lang w:eastAsia="es-UY"/>
        </w:rPr>
      </w:pPr>
    </w:p>
    <w:p w:rsidR="00CF04B0" w:rsidRPr="00CF04B0" w:rsidRDefault="00CF04B0" w:rsidP="00CF04B0">
      <w:pPr>
        <w:shd w:val="clear" w:color="auto" w:fill="FFFFFF"/>
        <w:spacing w:after="0" w:line="240" w:lineRule="auto"/>
        <w:jc w:val="right"/>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right"/>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r w:rsidRPr="00CF04B0">
        <w:rPr>
          <w:rFonts w:ascii="Arial" w:eastAsia="Times New Roman" w:hAnsi="Arial" w:cs="Arial"/>
          <w:b/>
          <w:bCs/>
          <w:color w:val="222222"/>
          <w:sz w:val="19"/>
          <w:szCs w:val="19"/>
          <w:shd w:val="clear" w:color="auto" w:fill="FFFFFF"/>
          <w:lang w:eastAsia="es-UY"/>
        </w:rPr>
        <w:t>Lectura del primer libro de los Reyes</w:t>
      </w:r>
      <w:r w:rsidRPr="00CF04B0">
        <w:rPr>
          <w:rFonts w:ascii="Arial" w:eastAsia="Times New Roman" w:hAnsi="Arial" w:cs="Arial"/>
          <w:color w:val="222222"/>
          <w:sz w:val="19"/>
          <w:szCs w:val="19"/>
          <w:shd w:val="clear" w:color="auto" w:fill="FFFFFF"/>
          <w:lang w:eastAsia="es-UY"/>
        </w:rPr>
        <w:t>     3, 5-6a. 7-12</w:t>
      </w:r>
      <w:r w:rsidRPr="00CF04B0">
        <w:rPr>
          <w:rFonts w:ascii="Arial" w:eastAsia="Times New Roman" w:hAnsi="Arial" w:cs="Arial"/>
          <w:color w:val="222222"/>
          <w:sz w:val="19"/>
          <w:szCs w:val="19"/>
          <w:shd w:val="clear" w:color="auto" w:fill="FFFFFF"/>
          <w:lang w:eastAsia="es-UY"/>
        </w:rPr>
        <w:br/>
      </w:r>
      <w:r w:rsidRPr="00CF04B0">
        <w:rPr>
          <w:rFonts w:ascii="Arial" w:eastAsia="Times New Roman" w:hAnsi="Arial" w:cs="Arial"/>
          <w:color w:val="222222"/>
          <w:sz w:val="19"/>
          <w:szCs w:val="19"/>
          <w:shd w:val="clear" w:color="auto" w:fill="FFFFFF"/>
          <w:lang w:eastAsia="es-UY"/>
        </w:rPr>
        <w:br/>
      </w:r>
      <w:r w:rsidRPr="00CF04B0">
        <w:rPr>
          <w:rFonts w:ascii="Arial" w:eastAsia="Times New Roman" w:hAnsi="Arial" w:cs="Arial"/>
          <w:i/>
          <w:iCs/>
          <w:color w:val="222222"/>
          <w:sz w:val="19"/>
          <w:szCs w:val="19"/>
          <w:shd w:val="clear" w:color="auto" w:fill="FFFFFF"/>
          <w:lang w:eastAsia="es-UY"/>
        </w:rPr>
        <w:t>Resumen: El nuevo rey, Salomón reconoce su impotencia para gobernar sucediendo nada menos que a David y – en sueños – pide a Dios sabiduría para gobernar.</w:t>
      </w:r>
      <w:r w:rsidRPr="00CF04B0">
        <w:rPr>
          <w:rFonts w:ascii="Arial" w:eastAsia="Times New Roman" w:hAnsi="Arial" w:cs="Arial"/>
          <w:color w:val="222222"/>
          <w:sz w:val="19"/>
          <w:szCs w:val="19"/>
          <w:lang w:eastAsia="es-UY"/>
        </w:rPr>
        <w:br/>
      </w:r>
      <w:r w:rsidRPr="00CF04B0">
        <w:rPr>
          <w:rFonts w:ascii="Arial" w:eastAsia="Times New Roman" w:hAnsi="Arial" w:cs="Arial"/>
          <w:color w:val="222222"/>
          <w:sz w:val="19"/>
          <w:szCs w:val="19"/>
          <w:lang w:eastAsia="es-UY"/>
        </w:rPr>
        <w:br/>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La figura de Salomón no es muy favorable en los libros de los Reyes. La primera parte de su presentación es positiva (caps. 3-10), pero especialmente por su relación con David (que es el rey modelo para esta obra), luego empezará a mostrar sus pecados – deteniéndose especialmente en la idolatría – que comenzó en Israel a partir de su reinado – siendo esta la imagen del pecado por antonomasia (cap. 11). La liturgia ha seleccionado hoy el comienzo del período salomónico y, por lo dicho, encontramos una imagen positiva del rey. Él pedirá sabiduría (v.9) para gobernar “en lugar de David” (vv.6-7). Salomón ha pedido – y Dios le otorgará – discernir “el bien y el mal” (cf. Gen 2,17; 3,22). </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El texto está lleno de exageraciones: Salomón ofrece “</w:t>
      </w:r>
      <w:r w:rsidRPr="00CF04B0">
        <w:rPr>
          <w:rFonts w:ascii="Arial" w:eastAsia="Times New Roman" w:hAnsi="Arial" w:cs="Arial"/>
          <w:i/>
          <w:iCs/>
          <w:color w:val="222222"/>
          <w:sz w:val="19"/>
          <w:szCs w:val="19"/>
          <w:lang w:eastAsia="es-UY"/>
        </w:rPr>
        <w:t>mil holocaus</w:t>
      </w:r>
      <w:r w:rsidRPr="00CF04B0">
        <w:rPr>
          <w:rFonts w:ascii="Arial" w:eastAsia="Times New Roman" w:hAnsi="Arial" w:cs="Arial"/>
          <w:color w:val="222222"/>
          <w:sz w:val="19"/>
          <w:szCs w:val="19"/>
          <w:lang w:eastAsia="es-UY"/>
        </w:rPr>
        <w:t>tos” como manifestación pública de su religiosidad (v.4), luego Salomón manifiesta exageradamente su humildad (“</w:t>
      </w:r>
      <w:r w:rsidRPr="00CF04B0">
        <w:rPr>
          <w:rFonts w:ascii="Arial" w:eastAsia="Times New Roman" w:hAnsi="Arial" w:cs="Arial"/>
          <w:i/>
          <w:iCs/>
          <w:color w:val="222222"/>
          <w:sz w:val="19"/>
          <w:szCs w:val="19"/>
          <w:lang w:eastAsia="es-UY"/>
        </w:rPr>
        <w:t>soy un muchacho joven que no sé empezar ni terminar</w:t>
      </w:r>
      <w:r w:rsidRPr="00CF04B0">
        <w:rPr>
          <w:rFonts w:ascii="Arial" w:eastAsia="Times New Roman" w:hAnsi="Arial" w:cs="Arial"/>
          <w:color w:val="222222"/>
          <w:sz w:val="19"/>
          <w:szCs w:val="19"/>
          <w:lang w:eastAsia="es-UY"/>
        </w:rPr>
        <w:t>”, v.7) pero pide un </w:t>
      </w:r>
      <w:r w:rsidRPr="00CF04B0">
        <w:rPr>
          <w:rFonts w:ascii="Arial" w:eastAsia="Times New Roman" w:hAnsi="Arial" w:cs="Arial"/>
          <w:i/>
          <w:iCs/>
          <w:color w:val="222222"/>
          <w:sz w:val="19"/>
          <w:szCs w:val="19"/>
          <w:lang w:eastAsia="es-UY"/>
        </w:rPr>
        <w:t>corazón</w:t>
      </w:r>
      <w:r w:rsidRPr="00CF04B0">
        <w:rPr>
          <w:rFonts w:ascii="Arial" w:eastAsia="Times New Roman" w:hAnsi="Arial" w:cs="Arial"/>
          <w:color w:val="222222"/>
          <w:sz w:val="19"/>
          <w:szCs w:val="19"/>
          <w:lang w:eastAsia="es-UY"/>
        </w:rPr>
        <w:t> (sede de la razón y la conciencia) para juzgar. Semejante actitud “</w:t>
      </w:r>
      <w:r w:rsidRPr="00CF04B0">
        <w:rPr>
          <w:rFonts w:ascii="Arial" w:eastAsia="Times New Roman" w:hAnsi="Arial" w:cs="Arial"/>
          <w:i/>
          <w:iCs/>
          <w:color w:val="222222"/>
          <w:sz w:val="19"/>
          <w:szCs w:val="19"/>
          <w:lang w:eastAsia="es-UY"/>
        </w:rPr>
        <w:t>agradó a Yahvé</w:t>
      </w:r>
      <w:r w:rsidRPr="00CF04B0">
        <w:rPr>
          <w:rFonts w:ascii="Arial" w:eastAsia="Times New Roman" w:hAnsi="Arial" w:cs="Arial"/>
          <w:color w:val="222222"/>
          <w:sz w:val="19"/>
          <w:szCs w:val="19"/>
          <w:lang w:eastAsia="es-UY"/>
        </w:rPr>
        <w:t>” (v.10). Esto ocurre mientras Salomón duerme (v.5), al despertar ve que todo fue un sueño (v.15) y ofrece nuevamente holocaustos pero ahora en Jerusalén. </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r w:rsidRPr="00CF04B0">
        <w:rPr>
          <w:rFonts w:ascii="Arial" w:eastAsia="Times New Roman" w:hAnsi="Arial" w:cs="Arial"/>
          <w:b/>
          <w:bCs/>
          <w:color w:val="222222"/>
          <w:sz w:val="19"/>
          <w:szCs w:val="19"/>
          <w:shd w:val="clear" w:color="auto" w:fill="FFFFFF"/>
          <w:lang w:eastAsia="es-UY"/>
        </w:rPr>
        <w:t>Lectura de la carta de san Pablo a los cristianos de Roma</w:t>
      </w:r>
      <w:r w:rsidRPr="00CF04B0">
        <w:rPr>
          <w:rFonts w:ascii="Arial" w:eastAsia="Times New Roman" w:hAnsi="Arial" w:cs="Arial"/>
          <w:color w:val="222222"/>
          <w:sz w:val="19"/>
          <w:szCs w:val="19"/>
          <w:shd w:val="clear" w:color="auto" w:fill="FFFFFF"/>
          <w:lang w:eastAsia="es-UY"/>
        </w:rPr>
        <w:t>     8, 28-30</w:t>
      </w:r>
      <w:r w:rsidRPr="00CF04B0">
        <w:rPr>
          <w:rFonts w:ascii="Arial" w:eastAsia="Times New Roman" w:hAnsi="Arial" w:cs="Arial"/>
          <w:color w:val="222222"/>
          <w:sz w:val="19"/>
          <w:szCs w:val="19"/>
          <w:shd w:val="clear" w:color="auto" w:fill="FFFFFF"/>
          <w:lang w:eastAsia="es-UY"/>
        </w:rPr>
        <w:br/>
      </w:r>
      <w:r w:rsidRPr="00CF04B0">
        <w:rPr>
          <w:rFonts w:ascii="Arial" w:eastAsia="Times New Roman" w:hAnsi="Arial" w:cs="Arial"/>
          <w:color w:val="222222"/>
          <w:sz w:val="19"/>
          <w:szCs w:val="19"/>
          <w:shd w:val="clear" w:color="auto" w:fill="FFFFFF"/>
          <w:lang w:eastAsia="es-UY"/>
        </w:rPr>
        <w:br/>
      </w:r>
      <w:r w:rsidRPr="00CF04B0">
        <w:rPr>
          <w:rFonts w:ascii="Arial" w:eastAsia="Times New Roman" w:hAnsi="Arial" w:cs="Arial"/>
          <w:i/>
          <w:iCs/>
          <w:color w:val="222222"/>
          <w:sz w:val="19"/>
          <w:szCs w:val="19"/>
          <w:shd w:val="clear" w:color="auto" w:fill="FFFFFF"/>
          <w:lang w:eastAsia="es-UY"/>
        </w:rPr>
        <w:t>Resumen: Encadenando una serie de verbos, Pablo destaca la plenitud de salvación que ya tienen los que Dios ha elegido por la posesión del espíritu que han recibido.</w:t>
      </w:r>
      <w:r w:rsidRPr="00CF04B0">
        <w:rPr>
          <w:rFonts w:ascii="Arial" w:eastAsia="Times New Roman" w:hAnsi="Arial" w:cs="Arial"/>
          <w:color w:val="222222"/>
          <w:sz w:val="19"/>
          <w:szCs w:val="19"/>
          <w:shd w:val="clear" w:color="auto" w:fill="FFFFFF"/>
          <w:lang w:eastAsia="es-UY"/>
        </w:rPr>
        <w:t> </w:t>
      </w:r>
      <w:r w:rsidRPr="00CF04B0">
        <w:rPr>
          <w:rFonts w:ascii="Arial" w:eastAsia="Times New Roman" w:hAnsi="Arial" w:cs="Arial"/>
          <w:color w:val="222222"/>
          <w:sz w:val="19"/>
          <w:szCs w:val="19"/>
          <w:lang w:eastAsia="es-UY"/>
        </w:rPr>
        <w:br/>
      </w:r>
      <w:r w:rsidRPr="00CF04B0">
        <w:rPr>
          <w:rFonts w:ascii="Arial" w:eastAsia="Times New Roman" w:hAnsi="Arial" w:cs="Arial"/>
          <w:color w:val="222222"/>
          <w:sz w:val="19"/>
          <w:szCs w:val="19"/>
          <w:lang w:eastAsia="es-UY"/>
        </w:rPr>
        <w:br/>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Continúa la lectura del importante cap. 8 de la carta a los romanos. Habíamos visto que el espíritu de Dios viene en ayuda de nuestra debilidad (v.26) permitiéndonos intervenir y pedir de modo que esto sea según Dios (v.27). El texto ahora nos señala que Dios interviene (</w:t>
      </w:r>
      <w:proofErr w:type="spellStart"/>
      <w:r w:rsidRPr="00CF04B0">
        <w:rPr>
          <w:rFonts w:ascii="Arial" w:eastAsia="Times New Roman" w:hAnsi="Arial" w:cs="Arial"/>
          <w:i/>
          <w:iCs/>
          <w:color w:val="222222"/>
          <w:sz w:val="19"/>
          <w:szCs w:val="19"/>
          <w:lang w:eastAsia="es-UY"/>
        </w:rPr>
        <w:t>synergei</w:t>
      </w:r>
      <w:proofErr w:type="spellEnd"/>
      <w:r w:rsidRPr="00CF04B0">
        <w:rPr>
          <w:rFonts w:ascii="Arial" w:eastAsia="Times New Roman" w:hAnsi="Arial" w:cs="Arial"/>
          <w:color w:val="222222"/>
          <w:sz w:val="19"/>
          <w:szCs w:val="19"/>
          <w:lang w:eastAsia="es-UY"/>
        </w:rPr>
        <w:t>) en favor (para bien, </w:t>
      </w:r>
      <w:proofErr w:type="spellStart"/>
      <w:r w:rsidRPr="00CF04B0">
        <w:rPr>
          <w:rFonts w:ascii="Arial" w:eastAsia="Times New Roman" w:hAnsi="Arial" w:cs="Arial"/>
          <w:i/>
          <w:iCs/>
          <w:color w:val="222222"/>
          <w:sz w:val="19"/>
          <w:szCs w:val="19"/>
          <w:lang w:eastAsia="es-UY"/>
        </w:rPr>
        <w:t>agathon</w:t>
      </w:r>
      <w:proofErr w:type="spellEnd"/>
      <w:r w:rsidRPr="00CF04B0">
        <w:rPr>
          <w:rFonts w:ascii="Arial" w:eastAsia="Times New Roman" w:hAnsi="Arial" w:cs="Arial"/>
          <w:color w:val="222222"/>
          <w:sz w:val="19"/>
          <w:szCs w:val="19"/>
          <w:lang w:eastAsia="es-UY"/>
        </w:rPr>
        <w:t xml:space="preserve">) de los que le aman, de los que fueron llamados. El acento está puesto en una “cadena” </w:t>
      </w:r>
      <w:r w:rsidRPr="00CF04B0">
        <w:rPr>
          <w:rFonts w:ascii="Arial" w:eastAsia="Times New Roman" w:hAnsi="Arial" w:cs="Arial"/>
          <w:color w:val="222222"/>
          <w:sz w:val="19"/>
          <w:szCs w:val="19"/>
          <w:lang w:eastAsia="es-UY"/>
        </w:rPr>
        <w:lastRenderedPageBreak/>
        <w:t>de verbos que se interrelacionan. Pablo recurre a esto en otras ocasiones en la misma carta (cf. 10,14-15):</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Allí, los verbos son invocar – creer – oír – predicar – enviar (obviamente tienen como punto importante el primero de los verbos, “invocar”, pero esto no es posible sin haber sido “enviados”). Del mismo modo en nuestro texto: conoció – predestinó – llamó – justificó – glorificó. En este caso la glorificación (</w:t>
      </w:r>
      <w:proofErr w:type="spellStart"/>
      <w:r w:rsidRPr="00CF04B0">
        <w:rPr>
          <w:rFonts w:ascii="Arial" w:eastAsia="Times New Roman" w:hAnsi="Arial" w:cs="Arial"/>
          <w:i/>
          <w:iCs/>
          <w:color w:val="222222"/>
          <w:sz w:val="19"/>
          <w:szCs w:val="19"/>
          <w:lang w:eastAsia="es-UY"/>
        </w:rPr>
        <w:t>edóxasen</w:t>
      </w:r>
      <w:proofErr w:type="spellEnd"/>
      <w:r w:rsidRPr="00CF04B0">
        <w:rPr>
          <w:rFonts w:ascii="Arial" w:eastAsia="Times New Roman" w:hAnsi="Arial" w:cs="Arial"/>
          <w:color w:val="222222"/>
          <w:sz w:val="19"/>
          <w:szCs w:val="19"/>
          <w:lang w:eastAsia="es-UY"/>
        </w:rPr>
        <w:t>) es la conclusión de un proceso que comienza con el conocimiento que Dios tiene y por el cual llama. La larga lista de verbos son sumamente importantes, y cada una merece un párrafo. Diremos brevemente algo de ellos. Todos se encuentran en aoristo, por lo que se refiere a un momento concreto y puntal del tiempo pasado. </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r w:rsidRPr="00CF04B0">
        <w:rPr>
          <w:rFonts w:ascii="Arial" w:eastAsia="Times New Roman" w:hAnsi="Arial" w:cs="Arial"/>
          <w:color w:val="222222"/>
          <w:sz w:val="19"/>
          <w:szCs w:val="19"/>
          <w:lang w:eastAsia="es-UY"/>
        </w:rPr>
        <w:br/>
      </w:r>
    </w:p>
    <w:p w:rsidR="00CF04B0" w:rsidRPr="00CF04B0" w:rsidRDefault="00CF04B0" w:rsidP="00CF04B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“conoció de antemano” (</w:t>
      </w:r>
      <w:proofErr w:type="spellStart"/>
      <w:r w:rsidRPr="00CF04B0">
        <w:rPr>
          <w:rFonts w:ascii="Arial" w:eastAsia="Times New Roman" w:hAnsi="Arial" w:cs="Arial"/>
          <w:i/>
          <w:iCs/>
          <w:color w:val="222222"/>
          <w:sz w:val="19"/>
          <w:szCs w:val="19"/>
          <w:lang w:eastAsia="es-UY"/>
        </w:rPr>
        <w:t>proginôskô</w:t>
      </w:r>
      <w:proofErr w:type="spellEnd"/>
      <w:r w:rsidRPr="00CF04B0">
        <w:rPr>
          <w:rFonts w:ascii="Arial" w:eastAsia="Times New Roman" w:hAnsi="Arial" w:cs="Arial"/>
          <w:color w:val="222222"/>
          <w:sz w:val="19"/>
          <w:szCs w:val="19"/>
          <w:lang w:eastAsia="es-UY"/>
        </w:rPr>
        <w:t>) puede aludir a un conocimiento que ya lleva tiempo (</w:t>
      </w:r>
      <w:proofErr w:type="spellStart"/>
      <w:r w:rsidRPr="00CF04B0">
        <w:rPr>
          <w:rFonts w:ascii="Arial" w:eastAsia="Times New Roman" w:hAnsi="Arial" w:cs="Arial"/>
          <w:color w:val="222222"/>
          <w:sz w:val="19"/>
          <w:szCs w:val="19"/>
          <w:lang w:eastAsia="es-UY"/>
        </w:rPr>
        <w:t>Sab</w:t>
      </w:r>
      <w:proofErr w:type="spellEnd"/>
      <w:r w:rsidRPr="00CF04B0">
        <w:rPr>
          <w:rFonts w:ascii="Arial" w:eastAsia="Times New Roman" w:hAnsi="Arial" w:cs="Arial"/>
          <w:color w:val="222222"/>
          <w:sz w:val="19"/>
          <w:szCs w:val="19"/>
          <w:lang w:eastAsia="es-UY"/>
        </w:rPr>
        <w:t xml:space="preserve"> 18,6; </w:t>
      </w:r>
      <w:proofErr w:type="spellStart"/>
      <w:r w:rsidRPr="00CF04B0">
        <w:rPr>
          <w:rFonts w:ascii="Arial" w:eastAsia="Times New Roman" w:hAnsi="Arial" w:cs="Arial"/>
          <w:color w:val="222222"/>
          <w:sz w:val="19"/>
          <w:szCs w:val="19"/>
          <w:lang w:eastAsia="es-UY"/>
        </w:rPr>
        <w:t>Hch</w:t>
      </w:r>
      <w:proofErr w:type="spellEnd"/>
      <w:r w:rsidRPr="00CF04B0">
        <w:rPr>
          <w:rFonts w:ascii="Arial" w:eastAsia="Times New Roman" w:hAnsi="Arial" w:cs="Arial"/>
          <w:color w:val="222222"/>
          <w:sz w:val="19"/>
          <w:szCs w:val="19"/>
          <w:lang w:eastAsia="es-UY"/>
        </w:rPr>
        <w:t xml:space="preserve"> 26,5; </w:t>
      </w:r>
      <w:proofErr w:type="spellStart"/>
      <w:r w:rsidRPr="00CF04B0">
        <w:rPr>
          <w:rFonts w:ascii="Arial" w:eastAsia="Times New Roman" w:hAnsi="Arial" w:cs="Arial"/>
          <w:color w:val="222222"/>
          <w:sz w:val="19"/>
          <w:szCs w:val="19"/>
          <w:lang w:eastAsia="es-UY"/>
        </w:rPr>
        <w:t>Rom</w:t>
      </w:r>
      <w:proofErr w:type="spellEnd"/>
      <w:r w:rsidRPr="00CF04B0">
        <w:rPr>
          <w:rFonts w:ascii="Arial" w:eastAsia="Times New Roman" w:hAnsi="Arial" w:cs="Arial"/>
          <w:color w:val="222222"/>
          <w:sz w:val="19"/>
          <w:szCs w:val="19"/>
          <w:lang w:eastAsia="es-UY"/>
        </w:rPr>
        <w:t xml:space="preserve"> 11,2), a estar prevenidos (2 Pe 3,17) o al conocimiento por parte de Dios (que puede ser anterior al tiempo; 1 Pe 1,20).</w:t>
      </w:r>
    </w:p>
    <w:p w:rsidR="00CF04B0" w:rsidRPr="00CF04B0" w:rsidRDefault="00CF04B0" w:rsidP="00CF04B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“predestinó” (</w:t>
      </w:r>
      <w:proofErr w:type="spellStart"/>
      <w:r w:rsidRPr="00CF04B0">
        <w:rPr>
          <w:rFonts w:ascii="Arial" w:eastAsia="Times New Roman" w:hAnsi="Arial" w:cs="Arial"/>
          <w:i/>
          <w:iCs/>
          <w:color w:val="222222"/>
          <w:sz w:val="19"/>
          <w:szCs w:val="19"/>
          <w:lang w:eastAsia="es-UY"/>
        </w:rPr>
        <w:t>proorizô</w:t>
      </w:r>
      <w:proofErr w:type="spellEnd"/>
      <w:r w:rsidRPr="00CF04B0">
        <w:rPr>
          <w:rFonts w:ascii="Arial" w:eastAsia="Times New Roman" w:hAnsi="Arial" w:cs="Arial"/>
          <w:color w:val="222222"/>
          <w:sz w:val="19"/>
          <w:szCs w:val="19"/>
          <w:lang w:eastAsia="es-UY"/>
        </w:rPr>
        <w:t xml:space="preserve">) es un verbo ligado a la “elección” (cf. </w:t>
      </w:r>
      <w:proofErr w:type="spellStart"/>
      <w:r w:rsidRPr="00CF04B0">
        <w:rPr>
          <w:rFonts w:ascii="Arial" w:eastAsia="Times New Roman" w:hAnsi="Arial" w:cs="Arial"/>
          <w:color w:val="222222"/>
          <w:sz w:val="19"/>
          <w:szCs w:val="19"/>
          <w:lang w:eastAsia="es-UY"/>
        </w:rPr>
        <w:t>Ef</w:t>
      </w:r>
      <w:proofErr w:type="spellEnd"/>
      <w:r w:rsidRPr="00CF04B0">
        <w:rPr>
          <w:rFonts w:ascii="Arial" w:eastAsia="Times New Roman" w:hAnsi="Arial" w:cs="Arial"/>
          <w:color w:val="222222"/>
          <w:sz w:val="19"/>
          <w:szCs w:val="19"/>
          <w:lang w:eastAsia="es-UY"/>
        </w:rPr>
        <w:t xml:space="preserve"> 1,5.11) y a la gloria futura (1 </w:t>
      </w:r>
      <w:proofErr w:type="spellStart"/>
      <w:r w:rsidRPr="00CF04B0">
        <w:rPr>
          <w:rFonts w:ascii="Arial" w:eastAsia="Times New Roman" w:hAnsi="Arial" w:cs="Arial"/>
          <w:color w:val="222222"/>
          <w:sz w:val="19"/>
          <w:szCs w:val="19"/>
          <w:lang w:eastAsia="es-UY"/>
        </w:rPr>
        <w:t>Cor</w:t>
      </w:r>
      <w:proofErr w:type="spellEnd"/>
      <w:r w:rsidRPr="00CF04B0">
        <w:rPr>
          <w:rFonts w:ascii="Arial" w:eastAsia="Times New Roman" w:hAnsi="Arial" w:cs="Arial"/>
          <w:color w:val="222222"/>
          <w:sz w:val="19"/>
          <w:szCs w:val="19"/>
          <w:lang w:eastAsia="es-UY"/>
        </w:rPr>
        <w:t xml:space="preserve"> 2,7); dice relación al plan de Dios de salvación (</w:t>
      </w:r>
      <w:proofErr w:type="spellStart"/>
      <w:r w:rsidRPr="00CF04B0">
        <w:rPr>
          <w:rFonts w:ascii="Arial" w:eastAsia="Times New Roman" w:hAnsi="Arial" w:cs="Arial"/>
          <w:color w:val="222222"/>
          <w:sz w:val="19"/>
          <w:szCs w:val="19"/>
          <w:lang w:eastAsia="es-UY"/>
        </w:rPr>
        <w:t>Hch</w:t>
      </w:r>
      <w:proofErr w:type="spellEnd"/>
      <w:r w:rsidRPr="00CF04B0">
        <w:rPr>
          <w:rFonts w:ascii="Arial" w:eastAsia="Times New Roman" w:hAnsi="Arial" w:cs="Arial"/>
          <w:color w:val="222222"/>
          <w:sz w:val="19"/>
          <w:szCs w:val="19"/>
          <w:lang w:eastAsia="es-UY"/>
        </w:rPr>
        <w:t xml:space="preserve"> 4,28). En este caso, antes del siguiente verbo hará explícita esta predestinación de los que conoce: “reproducir la imagen” del hijo. Con el objetivo de que no sea “hijo único” sino “primogénito” de “muchos hermanos”.</w:t>
      </w:r>
    </w:p>
    <w:p w:rsidR="00CF04B0" w:rsidRPr="00CF04B0" w:rsidRDefault="00CF04B0" w:rsidP="00CF04B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“llamó” (</w:t>
      </w:r>
      <w:proofErr w:type="spellStart"/>
      <w:r w:rsidRPr="00CF04B0">
        <w:rPr>
          <w:rFonts w:ascii="Arial" w:eastAsia="Times New Roman" w:hAnsi="Arial" w:cs="Arial"/>
          <w:i/>
          <w:iCs/>
          <w:color w:val="222222"/>
          <w:sz w:val="19"/>
          <w:szCs w:val="19"/>
          <w:lang w:eastAsia="es-UY"/>
        </w:rPr>
        <w:t>ekálesen</w:t>
      </w:r>
      <w:proofErr w:type="spellEnd"/>
      <w:r w:rsidRPr="00CF04B0">
        <w:rPr>
          <w:rFonts w:ascii="Arial" w:eastAsia="Times New Roman" w:hAnsi="Arial" w:cs="Arial"/>
          <w:color w:val="222222"/>
          <w:sz w:val="19"/>
          <w:szCs w:val="19"/>
          <w:lang w:eastAsia="es-UY"/>
        </w:rPr>
        <w:t xml:space="preserve">) es un verbo obviamente “vocacional” y alude con frecuencia a Israel (9,7.12.24.25.26) pero también al llamado a la fe, a la comunidad cristiana (cf. 1 </w:t>
      </w:r>
      <w:proofErr w:type="spellStart"/>
      <w:r w:rsidRPr="00CF04B0">
        <w:rPr>
          <w:rFonts w:ascii="Arial" w:eastAsia="Times New Roman" w:hAnsi="Arial" w:cs="Arial"/>
          <w:color w:val="222222"/>
          <w:sz w:val="19"/>
          <w:szCs w:val="19"/>
          <w:lang w:eastAsia="es-UY"/>
        </w:rPr>
        <w:t>Cor</w:t>
      </w:r>
      <w:proofErr w:type="spellEnd"/>
      <w:r w:rsidRPr="00CF04B0">
        <w:rPr>
          <w:rFonts w:ascii="Arial" w:eastAsia="Times New Roman" w:hAnsi="Arial" w:cs="Arial"/>
          <w:color w:val="222222"/>
          <w:sz w:val="19"/>
          <w:szCs w:val="19"/>
          <w:lang w:eastAsia="es-UY"/>
        </w:rPr>
        <w:t xml:space="preserve"> 1,9; 7,15.17.18.20.21…; Gal 1,6.15; 5,8.13).</w:t>
      </w:r>
    </w:p>
    <w:p w:rsidR="00CF04B0" w:rsidRPr="00CF04B0" w:rsidRDefault="00CF04B0" w:rsidP="00CF04B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“justificó” (</w:t>
      </w:r>
      <w:proofErr w:type="spellStart"/>
      <w:r w:rsidRPr="00CF04B0">
        <w:rPr>
          <w:rFonts w:ascii="Arial" w:eastAsia="Times New Roman" w:hAnsi="Arial" w:cs="Arial"/>
          <w:i/>
          <w:iCs/>
          <w:color w:val="222222"/>
          <w:sz w:val="19"/>
          <w:szCs w:val="19"/>
          <w:lang w:eastAsia="es-UY"/>
        </w:rPr>
        <w:t>dikaióô</w:t>
      </w:r>
      <w:proofErr w:type="spellEnd"/>
      <w:r w:rsidRPr="00CF04B0">
        <w:rPr>
          <w:rFonts w:ascii="Arial" w:eastAsia="Times New Roman" w:hAnsi="Arial" w:cs="Arial"/>
          <w:color w:val="222222"/>
          <w:sz w:val="19"/>
          <w:szCs w:val="19"/>
          <w:lang w:eastAsia="es-UY"/>
        </w:rPr>
        <w:t>) es un verbo clave de toda la carta a los romanos (x15). Dios reconoce como justos a aquellos que creen (= fe) en Cristo. Aquellos que porque son conocidos por Dios, él los prepara para repetir la “imagen” de su Hijo, de allí que los llame para que creyendo sean justos ante Dios.</w:t>
      </w:r>
    </w:p>
    <w:p w:rsidR="00CF04B0" w:rsidRPr="00CF04B0" w:rsidRDefault="00CF04B0" w:rsidP="00CF04B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“glorificó” (</w:t>
      </w:r>
      <w:proofErr w:type="spellStart"/>
      <w:r w:rsidRPr="00CF04B0">
        <w:rPr>
          <w:rFonts w:ascii="Arial" w:eastAsia="Times New Roman" w:hAnsi="Arial" w:cs="Arial"/>
          <w:i/>
          <w:iCs/>
          <w:color w:val="222222"/>
          <w:sz w:val="19"/>
          <w:szCs w:val="19"/>
          <w:lang w:eastAsia="es-UY"/>
        </w:rPr>
        <w:t>doxazô</w:t>
      </w:r>
      <w:proofErr w:type="spellEnd"/>
      <w:r w:rsidRPr="00CF04B0">
        <w:rPr>
          <w:rFonts w:ascii="Arial" w:eastAsia="Times New Roman" w:hAnsi="Arial" w:cs="Arial"/>
          <w:color w:val="222222"/>
          <w:sz w:val="19"/>
          <w:szCs w:val="19"/>
          <w:lang w:eastAsia="es-UY"/>
        </w:rPr>
        <w:t xml:space="preserve">) es dar gloria. Lo frecuente es “dar gloria a Dios” (1,21; 15,6.9) pero puede significar que alguien (incluso uno mismo) “hable bien” (u otros lo hagan) de una persona (11,13; 1 </w:t>
      </w:r>
      <w:proofErr w:type="spellStart"/>
      <w:r w:rsidRPr="00CF04B0">
        <w:rPr>
          <w:rFonts w:ascii="Arial" w:eastAsia="Times New Roman" w:hAnsi="Arial" w:cs="Arial"/>
          <w:color w:val="222222"/>
          <w:sz w:val="19"/>
          <w:szCs w:val="19"/>
          <w:lang w:eastAsia="es-UY"/>
        </w:rPr>
        <w:t>Cor</w:t>
      </w:r>
      <w:proofErr w:type="spellEnd"/>
      <w:r w:rsidRPr="00CF04B0">
        <w:rPr>
          <w:rFonts w:ascii="Arial" w:eastAsia="Times New Roman" w:hAnsi="Arial" w:cs="Arial"/>
          <w:color w:val="222222"/>
          <w:sz w:val="19"/>
          <w:szCs w:val="19"/>
          <w:lang w:eastAsia="es-UY"/>
        </w:rPr>
        <w:t xml:space="preserve"> 12,26) con lo que se asemeja a “bendición”. </w:t>
      </w: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El cristiano, poseyendo el espíritu – que es el tema de todo el capítulo 8 – ha sido liberado de la ley del pecado y de la muerte (8,2) de allí que en cierto modo ya participe plenamente de la gloria de Adán (cf. 3,23).</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r w:rsidRPr="00CF04B0">
        <w:rPr>
          <w:rFonts w:ascii="Arial" w:eastAsia="Times New Roman" w:hAnsi="Arial" w:cs="Arial"/>
          <w:color w:val="222222"/>
          <w:sz w:val="19"/>
          <w:szCs w:val="19"/>
          <w:lang w:eastAsia="es-UY"/>
        </w:rPr>
        <w:br/>
      </w:r>
      <w:r w:rsidRPr="00CF04B0">
        <w:rPr>
          <w:rFonts w:ascii="Arial" w:eastAsia="Times New Roman" w:hAnsi="Arial" w:cs="Arial"/>
          <w:color w:val="222222"/>
          <w:sz w:val="19"/>
          <w:szCs w:val="19"/>
          <w:shd w:val="clear" w:color="auto" w:fill="FFFFFF"/>
          <w:lang w:eastAsia="es-UY"/>
        </w:rPr>
        <w:t>+ </w:t>
      </w:r>
      <w:r w:rsidRPr="00CF04B0">
        <w:rPr>
          <w:rFonts w:ascii="Arial" w:eastAsia="Times New Roman" w:hAnsi="Arial" w:cs="Arial"/>
          <w:b/>
          <w:bCs/>
          <w:color w:val="222222"/>
          <w:sz w:val="19"/>
          <w:szCs w:val="19"/>
          <w:shd w:val="clear" w:color="auto" w:fill="FFFFFF"/>
          <w:lang w:eastAsia="es-UY"/>
        </w:rPr>
        <w:t>Evangelio de nuestro Señor Jesucristo según san Mateo</w:t>
      </w:r>
      <w:r w:rsidRPr="00CF04B0">
        <w:rPr>
          <w:rFonts w:ascii="Arial" w:eastAsia="Times New Roman" w:hAnsi="Arial" w:cs="Arial"/>
          <w:color w:val="222222"/>
          <w:sz w:val="19"/>
          <w:szCs w:val="19"/>
          <w:shd w:val="clear" w:color="auto" w:fill="FFFFFF"/>
          <w:lang w:eastAsia="es-UY"/>
        </w:rPr>
        <w:t>     13, 44-52</w:t>
      </w:r>
      <w:r w:rsidRPr="00CF04B0">
        <w:rPr>
          <w:rFonts w:ascii="Arial" w:eastAsia="Times New Roman" w:hAnsi="Arial" w:cs="Arial"/>
          <w:color w:val="222222"/>
          <w:sz w:val="19"/>
          <w:szCs w:val="19"/>
          <w:shd w:val="clear" w:color="auto" w:fill="FFFFFF"/>
          <w:lang w:eastAsia="es-UY"/>
        </w:rPr>
        <w:br/>
      </w:r>
      <w:r w:rsidRPr="00CF04B0">
        <w:rPr>
          <w:rFonts w:ascii="Arial" w:eastAsia="Times New Roman" w:hAnsi="Arial" w:cs="Arial"/>
          <w:color w:val="222222"/>
          <w:sz w:val="19"/>
          <w:szCs w:val="19"/>
          <w:shd w:val="clear" w:color="auto" w:fill="FFFFFF"/>
          <w:lang w:eastAsia="es-UY"/>
        </w:rPr>
        <w:br/>
      </w:r>
      <w:r w:rsidRPr="00CF04B0">
        <w:rPr>
          <w:rFonts w:ascii="Arial" w:eastAsia="Times New Roman" w:hAnsi="Arial" w:cs="Arial"/>
          <w:i/>
          <w:iCs/>
          <w:color w:val="222222"/>
          <w:sz w:val="19"/>
          <w:szCs w:val="19"/>
          <w:shd w:val="clear" w:color="auto" w:fill="FFFFFF"/>
          <w:lang w:eastAsia="es-UY"/>
        </w:rPr>
        <w:t>Resumen: con elementos propios de Mateo el evangelista concluye el capítulo de las parábolas; presentando un par que señalan el valor del reino que algunos no saben reconocer, la de una red que invita a la paciencia hasta el tiempo de la recolección y concluyendo con la referencia a un escriba discípulo.</w:t>
      </w:r>
      <w:r w:rsidRPr="00CF04B0">
        <w:rPr>
          <w:rFonts w:ascii="Arial" w:eastAsia="Times New Roman" w:hAnsi="Arial" w:cs="Arial"/>
          <w:color w:val="222222"/>
          <w:sz w:val="19"/>
          <w:szCs w:val="19"/>
          <w:lang w:eastAsia="es-UY"/>
        </w:rPr>
        <w:br/>
      </w:r>
      <w:r w:rsidRPr="00CF04B0">
        <w:rPr>
          <w:rFonts w:ascii="Arial" w:eastAsia="Times New Roman" w:hAnsi="Arial" w:cs="Arial"/>
          <w:color w:val="222222"/>
          <w:sz w:val="19"/>
          <w:szCs w:val="19"/>
          <w:lang w:eastAsia="es-UY"/>
        </w:rPr>
        <w:br/>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En el final del bloque de parábolas, las últimas tres, son propias de Mateo. Las tres expresamente destacan la semejanza del Reino con una dimensión fácil de reconocer para los oyentes: un hombre que encuentra un tesoro escondido en un campo, un comerciante de perlas, y una red que se recoge para la pesca. </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Es interesante notar que en la primera parábola, el punto de comparación es el tesoro escondido; en la segunda el comerciante y en la tercera la red. Es decir, el reino es como ese tesoro (no como el hombre que lo encuentra), como el comerciante (que reconoce el valor de una perla que ha encontrado) y la red que no discrimina peces buenos e inservibles. </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Esta última tiene – como es propio en Mateo en esta unidad – una pequeña alegorización (los ángeles, los justos, los malos…). Todo concluye con una pregunta de Jesús: ¿han comprendido? Que desencadena un último dicho sobre el escriba discípulo del Reino. </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Las primeras dos parábolas (la del tesoro y la del comerciante) parecen tener un tema común y es la repetición de que “al encontrar” algo valioso, “va, vende todo” para comprarlo (vv.44 [</w:t>
      </w:r>
      <w:proofErr w:type="spellStart"/>
      <w:r w:rsidRPr="00CF04B0">
        <w:rPr>
          <w:rFonts w:ascii="Arial" w:eastAsia="Times New Roman" w:hAnsi="Arial" w:cs="Arial"/>
          <w:i/>
          <w:iCs/>
          <w:color w:val="222222"/>
          <w:sz w:val="19"/>
          <w:szCs w:val="19"/>
          <w:lang w:eastAsia="es-UY"/>
        </w:rPr>
        <w:t>pôlei</w:t>
      </w:r>
      <w:proofErr w:type="spellEnd"/>
      <w:r w:rsidRPr="00CF04B0">
        <w:rPr>
          <w:rFonts w:ascii="Arial" w:eastAsia="Times New Roman" w:hAnsi="Arial" w:cs="Arial"/>
          <w:color w:val="222222"/>
          <w:sz w:val="19"/>
          <w:szCs w:val="19"/>
          <w:lang w:eastAsia="es-UY"/>
        </w:rPr>
        <w:t>].46 [</w:t>
      </w:r>
      <w:proofErr w:type="spellStart"/>
      <w:r w:rsidRPr="00CF04B0">
        <w:rPr>
          <w:rFonts w:ascii="Arial" w:eastAsia="Times New Roman" w:hAnsi="Arial" w:cs="Arial"/>
          <w:i/>
          <w:iCs/>
          <w:color w:val="222222"/>
          <w:sz w:val="19"/>
          <w:szCs w:val="19"/>
          <w:lang w:eastAsia="es-UY"/>
        </w:rPr>
        <w:t>pépraken</w:t>
      </w:r>
      <w:proofErr w:type="spellEnd"/>
      <w:r w:rsidRPr="00CF04B0">
        <w:rPr>
          <w:rFonts w:ascii="Arial" w:eastAsia="Times New Roman" w:hAnsi="Arial" w:cs="Arial"/>
          <w:color w:val="222222"/>
          <w:sz w:val="19"/>
          <w:szCs w:val="19"/>
          <w:lang w:eastAsia="es-UY"/>
        </w:rPr>
        <w:t>]).</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tbl>
      <w:tblPr>
        <w:tblW w:w="9210" w:type="dxa"/>
        <w:shd w:val="clear" w:color="auto" w:fill="FFFFFF"/>
        <w:tblCellMar>
          <w:left w:w="0" w:type="dxa"/>
          <w:right w:w="0" w:type="dxa"/>
        </w:tblCellMar>
        <w:tblLook w:val="04A0" w:firstRow="1" w:lastRow="0" w:firstColumn="1" w:lastColumn="0" w:noHBand="0" w:noVBand="1"/>
      </w:tblPr>
      <w:tblGrid>
        <w:gridCol w:w="4248"/>
        <w:gridCol w:w="4962"/>
      </w:tblGrid>
      <w:tr w:rsidR="00CF04B0" w:rsidRPr="00CF04B0" w:rsidTr="00CF04B0">
        <w:tc>
          <w:tcPr>
            <w:tcW w:w="42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center"/>
              <w:rPr>
                <w:rFonts w:ascii="Arial" w:eastAsia="Times New Roman" w:hAnsi="Arial" w:cs="Arial"/>
                <w:color w:val="222222"/>
                <w:sz w:val="19"/>
                <w:szCs w:val="19"/>
                <w:lang w:eastAsia="es-UY"/>
              </w:rPr>
            </w:pPr>
            <w:r w:rsidRPr="00CF04B0">
              <w:rPr>
                <w:rFonts w:ascii="Arial" w:eastAsia="Times New Roman" w:hAnsi="Arial" w:cs="Arial"/>
                <w:b/>
                <w:bCs/>
                <w:color w:val="222222"/>
                <w:sz w:val="24"/>
                <w:szCs w:val="24"/>
                <w:lang w:eastAsia="es-UY"/>
              </w:rPr>
              <w:t>El tesoro escondido</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center"/>
              <w:rPr>
                <w:rFonts w:ascii="Arial" w:eastAsia="Times New Roman" w:hAnsi="Arial" w:cs="Arial"/>
                <w:color w:val="222222"/>
                <w:sz w:val="19"/>
                <w:szCs w:val="19"/>
                <w:lang w:eastAsia="es-UY"/>
              </w:rPr>
            </w:pPr>
            <w:r w:rsidRPr="00CF04B0">
              <w:rPr>
                <w:rFonts w:ascii="Arial" w:eastAsia="Times New Roman" w:hAnsi="Arial" w:cs="Arial"/>
                <w:b/>
                <w:bCs/>
                <w:color w:val="222222"/>
                <w:sz w:val="24"/>
                <w:szCs w:val="24"/>
                <w:lang w:eastAsia="es-UY"/>
              </w:rPr>
              <w:t>La perla valiosa</w:t>
            </w:r>
          </w:p>
        </w:tc>
      </w:tr>
      <w:tr w:rsidR="00CF04B0" w:rsidRPr="00CF04B0" w:rsidTr="00CF04B0">
        <w:tc>
          <w:tcPr>
            <w:tcW w:w="92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center"/>
              <w:rPr>
                <w:rFonts w:ascii="Arial" w:eastAsia="Times New Roman" w:hAnsi="Arial" w:cs="Arial"/>
                <w:color w:val="222222"/>
                <w:sz w:val="19"/>
                <w:szCs w:val="19"/>
                <w:lang w:eastAsia="es-UY"/>
              </w:rPr>
            </w:pPr>
            <w:r w:rsidRPr="00CF04B0">
              <w:rPr>
                <w:rFonts w:ascii="Arial" w:eastAsia="Times New Roman" w:hAnsi="Arial" w:cs="Arial"/>
                <w:i/>
                <w:iCs/>
                <w:color w:val="222222"/>
                <w:sz w:val="24"/>
                <w:szCs w:val="24"/>
                <w:lang w:eastAsia="es-UY"/>
              </w:rPr>
              <w:t>El Reino de los Cielos es semejante a</w:t>
            </w:r>
          </w:p>
        </w:tc>
      </w:tr>
      <w:tr w:rsidR="00CF04B0" w:rsidRPr="00CF04B0" w:rsidTr="00CF04B0">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 xml:space="preserve">un tesoro escondido en un campo que </w:t>
            </w:r>
            <w:proofErr w:type="spellStart"/>
            <w:r w:rsidRPr="00CF04B0">
              <w:rPr>
                <w:rFonts w:ascii="Arial" w:eastAsia="Times New Roman" w:hAnsi="Arial" w:cs="Arial"/>
                <w:color w:val="222222"/>
                <w:sz w:val="24"/>
                <w:szCs w:val="24"/>
                <w:lang w:eastAsia="es-UY"/>
              </w:rPr>
              <w:t>un</w:t>
            </w:r>
            <w:r w:rsidRPr="00CF04B0">
              <w:rPr>
                <w:rFonts w:ascii="Arial" w:eastAsia="Times New Roman" w:hAnsi="Arial" w:cs="Arial"/>
                <w:i/>
                <w:iCs/>
                <w:color w:val="222222"/>
                <w:sz w:val="24"/>
                <w:szCs w:val="24"/>
                <w:lang w:eastAsia="es-UY"/>
              </w:rPr>
              <w:t>hombre</w:t>
            </w:r>
            <w:proofErr w:type="spellEnd"/>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un </w:t>
            </w:r>
            <w:r w:rsidRPr="00CF04B0">
              <w:rPr>
                <w:rFonts w:ascii="Arial" w:eastAsia="Times New Roman" w:hAnsi="Arial" w:cs="Arial"/>
                <w:i/>
                <w:iCs/>
                <w:color w:val="222222"/>
                <w:sz w:val="19"/>
                <w:szCs w:val="19"/>
                <w:lang w:eastAsia="es-UY"/>
              </w:rPr>
              <w:t>hombre</w:t>
            </w:r>
            <w:r w:rsidRPr="00CF04B0">
              <w:rPr>
                <w:rFonts w:ascii="Arial" w:eastAsia="Times New Roman" w:hAnsi="Arial" w:cs="Arial"/>
                <w:color w:val="222222"/>
                <w:sz w:val="19"/>
                <w:szCs w:val="19"/>
                <w:lang w:eastAsia="es-UY"/>
              </w:rPr>
              <w:t> comerciante que anda buscando perlas finas, y que</w:t>
            </w:r>
          </w:p>
        </w:tc>
      </w:tr>
      <w:tr w:rsidR="00CF04B0" w:rsidRPr="00CF04B0" w:rsidTr="00CF04B0">
        <w:tc>
          <w:tcPr>
            <w:tcW w:w="92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center"/>
              <w:rPr>
                <w:rFonts w:ascii="Arial" w:eastAsia="Times New Roman" w:hAnsi="Arial" w:cs="Arial"/>
                <w:color w:val="222222"/>
                <w:sz w:val="19"/>
                <w:szCs w:val="19"/>
                <w:lang w:eastAsia="es-UY"/>
              </w:rPr>
            </w:pPr>
            <w:r w:rsidRPr="00CF04B0">
              <w:rPr>
                <w:rFonts w:ascii="Arial" w:eastAsia="Times New Roman" w:hAnsi="Arial" w:cs="Arial"/>
                <w:i/>
                <w:iCs/>
                <w:color w:val="222222"/>
                <w:sz w:val="24"/>
                <w:szCs w:val="24"/>
                <w:lang w:eastAsia="es-UY"/>
              </w:rPr>
              <w:t>al encontrarlo</w:t>
            </w:r>
          </w:p>
        </w:tc>
      </w:tr>
      <w:tr w:rsidR="00CF04B0" w:rsidRPr="00CF04B0" w:rsidTr="00CF04B0">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vuelve a esconderlo y, por la alegría que le da,</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al encontrar una perla de gran valor, va</w:t>
            </w:r>
          </w:p>
        </w:tc>
      </w:tr>
      <w:tr w:rsidR="00CF04B0" w:rsidRPr="00CF04B0" w:rsidTr="00CF04B0">
        <w:tc>
          <w:tcPr>
            <w:tcW w:w="92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center"/>
              <w:rPr>
                <w:rFonts w:ascii="Arial" w:eastAsia="Times New Roman" w:hAnsi="Arial" w:cs="Arial"/>
                <w:color w:val="222222"/>
                <w:sz w:val="19"/>
                <w:szCs w:val="19"/>
                <w:lang w:eastAsia="es-UY"/>
              </w:rPr>
            </w:pPr>
            <w:r w:rsidRPr="00CF04B0">
              <w:rPr>
                <w:rFonts w:ascii="Arial" w:eastAsia="Times New Roman" w:hAnsi="Arial" w:cs="Arial"/>
                <w:i/>
                <w:iCs/>
                <w:color w:val="222222"/>
                <w:sz w:val="24"/>
                <w:szCs w:val="24"/>
                <w:lang w:eastAsia="es-UY"/>
              </w:rPr>
              <w:t>vende todo lo que tiene y compra</w:t>
            </w:r>
          </w:p>
        </w:tc>
      </w:tr>
      <w:tr w:rsidR="00CF04B0" w:rsidRPr="00CF04B0" w:rsidTr="00CF04B0">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el campo aquel</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F04B0" w:rsidRPr="00CF04B0" w:rsidRDefault="00CF04B0" w:rsidP="00CF04B0">
            <w:pPr>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aquella</w:t>
            </w:r>
          </w:p>
        </w:tc>
      </w:tr>
    </w:tbl>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No se trata de invitar a los oyentes a reconocer el valor del reino – el que le les sería reconocido a los destinatarios – sino a invitar a quienes lo han encontrado, a vender todo para poseerlo. Vender todo [</w:t>
      </w:r>
      <w:proofErr w:type="spellStart"/>
      <w:r w:rsidRPr="00CF04B0">
        <w:rPr>
          <w:rFonts w:ascii="Arial" w:eastAsia="Times New Roman" w:hAnsi="Arial" w:cs="Arial"/>
          <w:i/>
          <w:iCs/>
          <w:color w:val="222222"/>
          <w:sz w:val="19"/>
          <w:szCs w:val="19"/>
          <w:lang w:eastAsia="es-UY"/>
        </w:rPr>
        <w:t>pôlêsón</w:t>
      </w:r>
      <w:proofErr w:type="spellEnd"/>
      <w:r w:rsidRPr="00CF04B0">
        <w:rPr>
          <w:rFonts w:ascii="Arial" w:eastAsia="Times New Roman" w:hAnsi="Arial" w:cs="Arial"/>
          <w:color w:val="222222"/>
          <w:sz w:val="19"/>
          <w:szCs w:val="19"/>
          <w:lang w:eastAsia="es-UY"/>
        </w:rPr>
        <w:t>] y darlo a los pobres es signo de la perfección del discípulo que da cumplimiento a “la ley y los profetas” (19,21); no es distinto – en este caso – a “dejar todo” (cf. 19,27.29). El que comprende (como el negociante que sabe reconocer la perla) sabe que “vale la pena” la renuncia a todo por el Reino. En cierta manera ese tesoro estaba oculto, como el tesoro en el campo, o como la perla que andaba buscando el hombre comerciante (</w:t>
      </w:r>
      <w:proofErr w:type="spellStart"/>
      <w:r w:rsidRPr="00CF04B0">
        <w:rPr>
          <w:rFonts w:ascii="Arial" w:eastAsia="Times New Roman" w:hAnsi="Arial" w:cs="Arial"/>
          <w:i/>
          <w:iCs/>
          <w:color w:val="222222"/>
          <w:sz w:val="19"/>
          <w:szCs w:val="19"/>
          <w:lang w:eastAsia="es-UY"/>
        </w:rPr>
        <w:t>anthtôpô</w:t>
      </w:r>
      <w:proofErr w:type="spellEnd"/>
      <w:r w:rsidRPr="00CF04B0">
        <w:rPr>
          <w:rFonts w:ascii="Arial" w:eastAsia="Times New Roman" w:hAnsi="Arial" w:cs="Arial"/>
          <w:i/>
          <w:iCs/>
          <w:color w:val="222222"/>
          <w:sz w:val="19"/>
          <w:szCs w:val="19"/>
          <w:lang w:eastAsia="es-UY"/>
        </w:rPr>
        <w:t xml:space="preserve"> </w:t>
      </w:r>
      <w:proofErr w:type="spellStart"/>
      <w:r w:rsidRPr="00CF04B0">
        <w:rPr>
          <w:rFonts w:ascii="Arial" w:eastAsia="Times New Roman" w:hAnsi="Arial" w:cs="Arial"/>
          <w:i/>
          <w:iCs/>
          <w:color w:val="222222"/>
          <w:sz w:val="19"/>
          <w:szCs w:val="19"/>
          <w:lang w:eastAsia="es-UY"/>
        </w:rPr>
        <w:t>empórô</w:t>
      </w:r>
      <w:proofErr w:type="spellEnd"/>
      <w:r w:rsidRPr="00CF04B0">
        <w:rPr>
          <w:rFonts w:ascii="Arial" w:eastAsia="Times New Roman" w:hAnsi="Arial" w:cs="Arial"/>
          <w:color w:val="222222"/>
          <w:sz w:val="19"/>
          <w:szCs w:val="19"/>
          <w:lang w:eastAsia="es-UY"/>
        </w:rPr>
        <w:t>) y es al hallarlo que se desencadena la valoración y la renuncia.</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A continuación el tema cambia: nuevamente la misma fórmula de vv.44 y 45 “</w:t>
      </w:r>
      <w:r w:rsidRPr="00CF04B0">
        <w:rPr>
          <w:rFonts w:ascii="Arial" w:eastAsia="Times New Roman" w:hAnsi="Arial" w:cs="Arial"/>
          <w:i/>
          <w:iCs/>
          <w:color w:val="222222"/>
          <w:sz w:val="19"/>
          <w:szCs w:val="19"/>
          <w:lang w:eastAsia="es-UY"/>
        </w:rPr>
        <w:t>el reino de los cielos es semejante a</w:t>
      </w:r>
      <w:r w:rsidRPr="00CF04B0">
        <w:rPr>
          <w:rFonts w:ascii="Arial" w:eastAsia="Times New Roman" w:hAnsi="Arial" w:cs="Arial"/>
          <w:color w:val="222222"/>
          <w:sz w:val="19"/>
          <w:szCs w:val="19"/>
          <w:lang w:eastAsia="es-UY"/>
        </w:rPr>
        <w:t>” (v.47). En este caso, para reforzar la centralidad en la red (y no en el pescador) el texto lo omite (“se echó” [voz pasiva, aoristo] y no “echó un pescador”, por ejemplo). Incluso no se menciona sujeto alguno aunque se lo supone: la sacan, se sientan, recogen, tiran (v.48). Recién en la alegorización se hace referencia a los personajes que, en este caso, son “los ángeles” (v.49). En el reino todos tienen cabida, recién al final – escatológico – se sabrá reconocer lo bueno de lo malo (en esto se asemeja a la parábola de la cizaña). La predicación de Jesús sobre el reino encontrará resistencias (parábola del sembrador), pero fructificará (parábolas de la levadura y la mostaza) por lo que se hace imprescindible tener paciencia y no querer precipitar el final (parábola de la cizaña). Es una pena que los fariseos (recordar que se refiere a los contemporáneos de los destinatarios del Evangelio) se nieguen a reconocer el valor que el reino tiene negándose a entrar en él y quedándose fuera.</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La frase “</w:t>
      </w:r>
      <w:r w:rsidRPr="00CF04B0">
        <w:rPr>
          <w:rFonts w:ascii="Arial" w:eastAsia="Times New Roman" w:hAnsi="Arial" w:cs="Arial"/>
          <w:i/>
          <w:iCs/>
          <w:color w:val="222222"/>
          <w:sz w:val="19"/>
          <w:szCs w:val="19"/>
          <w:lang w:eastAsia="es-UY"/>
        </w:rPr>
        <w:t>llanto y rechinar de dientes</w:t>
      </w:r>
      <w:r w:rsidRPr="00CF04B0">
        <w:rPr>
          <w:rFonts w:ascii="Arial" w:eastAsia="Times New Roman" w:hAnsi="Arial" w:cs="Arial"/>
          <w:color w:val="222222"/>
          <w:sz w:val="19"/>
          <w:szCs w:val="19"/>
          <w:lang w:eastAsia="es-UY"/>
        </w:rPr>
        <w:t>” se encuentra una vez en Q (</w:t>
      </w:r>
      <w:proofErr w:type="spellStart"/>
      <w:r w:rsidRPr="00CF04B0">
        <w:rPr>
          <w:rFonts w:ascii="Arial" w:eastAsia="Times New Roman" w:hAnsi="Arial" w:cs="Arial"/>
          <w:color w:val="222222"/>
          <w:sz w:val="19"/>
          <w:szCs w:val="19"/>
          <w:lang w:eastAsia="es-UY"/>
        </w:rPr>
        <w:t>Lc</w:t>
      </w:r>
      <w:proofErr w:type="spellEnd"/>
      <w:r w:rsidRPr="00CF04B0">
        <w:rPr>
          <w:rFonts w:ascii="Arial" w:eastAsia="Times New Roman" w:hAnsi="Arial" w:cs="Arial"/>
          <w:color w:val="222222"/>
          <w:sz w:val="19"/>
          <w:szCs w:val="19"/>
          <w:lang w:eastAsia="es-UY"/>
        </w:rPr>
        <w:t xml:space="preserve"> 13,28 / Mt 8,12) y fuera de eso es exclusiva y frecuente en Mt (13,42.50; 22,13; 24,51; 25,30) la imagen es la de un dolor insoportable, a lo que serán llevados los que se nieguen entrar.</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r w:rsidRPr="00CF04B0">
        <w:rPr>
          <w:rFonts w:ascii="Arial" w:eastAsia="Times New Roman" w:hAnsi="Arial" w:cs="Arial"/>
          <w:color w:val="222222"/>
          <w:sz w:val="19"/>
          <w:szCs w:val="19"/>
          <w:lang w:eastAsia="es-UY"/>
        </w:rPr>
        <w:br/>
      </w:r>
    </w:p>
    <w:p w:rsidR="00CF04B0" w:rsidRPr="00CF04B0" w:rsidRDefault="00CF04B0" w:rsidP="00CF04B0">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En 8,12 quedan fuera de la mesa del reino</w:t>
      </w:r>
    </w:p>
    <w:p w:rsidR="00CF04B0" w:rsidRPr="00CF04B0" w:rsidRDefault="00CF04B0" w:rsidP="00CF04B0">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En 13,42 son arrojados al horno de fuego los hacedores del mal</w:t>
      </w:r>
    </w:p>
    <w:p w:rsidR="00CF04B0" w:rsidRPr="00CF04B0" w:rsidRDefault="00CF04B0" w:rsidP="00CF04B0">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En 22,13 es arrojado fuera de la fiesta quien no tiene vestido de bodas</w:t>
      </w:r>
    </w:p>
    <w:p w:rsidR="00CF04B0" w:rsidRPr="00CF04B0" w:rsidRDefault="00CF04B0" w:rsidP="00CF04B0">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En 24,51 un mal siervo es “cortado” y echado fuera de la hacienda</w:t>
      </w:r>
    </w:p>
    <w:p w:rsidR="00CF04B0" w:rsidRPr="00CF04B0" w:rsidRDefault="00CF04B0" w:rsidP="00CF04B0">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En 25,30 el siervo que no dio intereses de los talentos encargados es echado</w:t>
      </w: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En todos los casos el contexto parece escatológico y podría hacer referencia al “infierno” cosa que en el contexto alegórico de la parábola es sensato.</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La parábola de la red tiene muchos elementos en común con la explicación de la parábola de la cizaña:</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r w:rsidRPr="00CF04B0">
        <w:rPr>
          <w:rFonts w:ascii="Arial" w:eastAsia="Times New Roman" w:hAnsi="Arial" w:cs="Arial"/>
          <w:color w:val="222222"/>
          <w:sz w:val="19"/>
          <w:szCs w:val="19"/>
          <w:lang w:eastAsia="es-UY"/>
        </w:rPr>
        <w:br/>
      </w:r>
    </w:p>
    <w:p w:rsidR="00CF04B0" w:rsidRPr="00CF04B0" w:rsidRDefault="00CF04B0" w:rsidP="00CF04B0">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Se recoge la cizaña (v.40) / los peces (v.48)</w:t>
      </w:r>
    </w:p>
    <w:p w:rsidR="00CF04B0" w:rsidRPr="00CF04B0" w:rsidRDefault="00CF04B0" w:rsidP="00CF04B0">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La buena semilla (v.37) / los buenos peces (v.48)</w:t>
      </w:r>
    </w:p>
    <w:p w:rsidR="00CF04B0" w:rsidRPr="00CF04B0" w:rsidRDefault="00CF04B0" w:rsidP="00CF04B0">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Los arrojan al horno (v.42) / fuera de la canasta (al mar) (v.48)</w:t>
      </w:r>
    </w:p>
    <w:p w:rsidR="00CF04B0" w:rsidRPr="00CF04B0" w:rsidRDefault="00CF04B0" w:rsidP="00CF04B0">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El fin del mundo (vv.39.49)</w:t>
      </w:r>
    </w:p>
    <w:p w:rsidR="00CF04B0" w:rsidRPr="00CF04B0" w:rsidRDefault="00CF04B0" w:rsidP="00CF04B0">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Los ángeles (vv.41.49)</w:t>
      </w:r>
    </w:p>
    <w:p w:rsidR="00CF04B0" w:rsidRPr="00CF04B0" w:rsidRDefault="00CF04B0" w:rsidP="00CF04B0">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La oposición justos / malos (vv.41.43) y los “peces” malos y justos (v.49)</w:t>
      </w:r>
    </w:p>
    <w:p w:rsidR="00CF04B0" w:rsidRPr="00CF04B0" w:rsidRDefault="00CF04B0" w:rsidP="00CF04B0">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El horno encendido (vv.42.50)</w:t>
      </w:r>
    </w:p>
    <w:p w:rsidR="00CF04B0" w:rsidRPr="00CF04B0" w:rsidRDefault="00CF04B0" w:rsidP="00CF04B0">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Los llantos y rechinar de dientes (vv. 42.50)</w:t>
      </w: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19"/>
          <w:szCs w:val="19"/>
          <w:lang w:eastAsia="es-UY"/>
        </w:rPr>
        <w:t>El paralelo es evidente e insiste en la importancia de la paciencia aguardando el momento oportuno sin pretender acelerar los tiempos. </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El texto concluye con la pregunta si han comprendido (v.51), el verbo </w:t>
      </w:r>
      <w:proofErr w:type="spellStart"/>
      <w:r w:rsidRPr="00CF04B0">
        <w:rPr>
          <w:rFonts w:ascii="Arial" w:eastAsia="Times New Roman" w:hAnsi="Arial" w:cs="Arial"/>
          <w:i/>
          <w:iCs/>
          <w:color w:val="222222"/>
          <w:sz w:val="24"/>
          <w:szCs w:val="24"/>
          <w:lang w:eastAsia="es-UY"/>
        </w:rPr>
        <w:t>syníêmi</w:t>
      </w:r>
      <w:proofErr w:type="spellEnd"/>
      <w:r w:rsidRPr="00CF04B0">
        <w:rPr>
          <w:rFonts w:ascii="Arial" w:eastAsia="Times New Roman" w:hAnsi="Arial" w:cs="Arial"/>
          <w:color w:val="222222"/>
          <w:sz w:val="24"/>
          <w:szCs w:val="24"/>
          <w:lang w:eastAsia="es-UY"/>
        </w:rPr>
        <w:t> es particularmente frecuente en esta unidad (x9 en Mt, de las que x6 aquí): </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r w:rsidRPr="00CF04B0">
        <w:rPr>
          <w:rFonts w:ascii="Arial" w:eastAsia="Times New Roman" w:hAnsi="Arial" w:cs="Arial"/>
          <w:color w:val="222222"/>
          <w:sz w:val="19"/>
          <w:szCs w:val="19"/>
          <w:lang w:eastAsia="es-UY"/>
        </w:rPr>
        <w:br/>
      </w:r>
    </w:p>
    <w:p w:rsidR="00CF04B0" w:rsidRPr="00CF04B0" w:rsidRDefault="00CF04B0" w:rsidP="00CF04B0">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Jesús habla en parábolas porque oyendo no oyen ni entienden (v.13)</w:t>
      </w:r>
    </w:p>
    <w:p w:rsidR="00CF04B0" w:rsidRPr="00CF04B0" w:rsidRDefault="00CF04B0" w:rsidP="00CF04B0">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Se cumple la profecía, “oír, oirán pero no comprenderán” (v.14)</w:t>
      </w:r>
    </w:p>
    <w:p w:rsidR="00CF04B0" w:rsidRPr="00CF04B0" w:rsidRDefault="00CF04B0" w:rsidP="00CF04B0">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No "sea que con su corazón entiendan…” (v.15).</w:t>
      </w:r>
    </w:p>
    <w:p w:rsidR="00CF04B0" w:rsidRPr="00CF04B0" w:rsidRDefault="00CF04B0" w:rsidP="00CF04B0">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El que oye la palabra del reino y no la comprende (v.19)</w:t>
      </w:r>
    </w:p>
    <w:p w:rsidR="00CF04B0" w:rsidRPr="00CF04B0" w:rsidRDefault="00CF04B0" w:rsidP="00CF04B0">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En cambio otro oye la palabra y la comprende (v.23)</w:t>
      </w: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La comprensión se refiere expresamente a la palabra / parábolas que Jesús pronuncia. Puesto que los destinatarios de la explicación (los discípulos en la casa, v.36) han comprendido el misterio del reino lo compara a un “escriba que se ha hecho discípulo del reino” (es extraña la frase ya que – como en Marcos – los escribas en general conforman el grupo adversario de Jesús. Sin embargo, al referirse a quienes han comprendido el significado de las palabras / parábolas – lo que implica dar frutos – es posible que se refiera a algunos miembros de la comunidad de Mateo que comprenden la novedad del reino predicado por Jesús y a su vez lo antiguo de su ministerio de comentadores de la palabra, de la enseñanza tradicional.</w:t>
      </w: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p>
    <w:p w:rsidR="00CF04B0" w:rsidRPr="00CF04B0" w:rsidRDefault="00CF04B0" w:rsidP="00CF04B0">
      <w:pPr>
        <w:spacing w:after="0" w:line="240" w:lineRule="auto"/>
        <w:rPr>
          <w:rFonts w:ascii="Times New Roman" w:eastAsia="Times New Roman" w:hAnsi="Times New Roman" w:cs="Times New Roman"/>
          <w:sz w:val="24"/>
          <w:szCs w:val="24"/>
          <w:lang w:eastAsia="es-UY"/>
        </w:rPr>
      </w:pPr>
    </w:p>
    <w:p w:rsidR="00CF04B0" w:rsidRPr="00CF04B0" w:rsidRDefault="00CF04B0" w:rsidP="00CF04B0">
      <w:pPr>
        <w:shd w:val="clear" w:color="auto" w:fill="FFFFFF"/>
        <w:spacing w:after="0" w:line="240" w:lineRule="auto"/>
        <w:jc w:val="both"/>
        <w:rPr>
          <w:rFonts w:ascii="Arial" w:eastAsia="Times New Roman" w:hAnsi="Arial" w:cs="Arial"/>
          <w:color w:val="222222"/>
          <w:sz w:val="19"/>
          <w:szCs w:val="19"/>
          <w:lang w:eastAsia="es-UY"/>
        </w:rPr>
      </w:pPr>
      <w:r w:rsidRPr="00CF04B0">
        <w:rPr>
          <w:rFonts w:ascii="Arial" w:eastAsia="Times New Roman" w:hAnsi="Arial" w:cs="Arial"/>
          <w:color w:val="222222"/>
          <w:sz w:val="24"/>
          <w:szCs w:val="24"/>
          <w:lang w:eastAsia="es-UY"/>
        </w:rPr>
        <w:t>Foto tomada de </w:t>
      </w:r>
      <w:hyperlink r:id="rId7" w:tgtFrame="_blank" w:history="1">
        <w:r w:rsidRPr="00CF04B0">
          <w:rPr>
            <w:rFonts w:ascii="Arial" w:eastAsia="Times New Roman" w:hAnsi="Arial" w:cs="Arial"/>
            <w:color w:val="0000FF"/>
            <w:sz w:val="24"/>
            <w:szCs w:val="24"/>
            <w:u w:val="single"/>
            <w:lang w:eastAsia="es-UY"/>
          </w:rPr>
          <w:t>www.laingarciacalvo.com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1916"/>
    <w:multiLevelType w:val="multilevel"/>
    <w:tmpl w:val="4C38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D7925"/>
    <w:multiLevelType w:val="multilevel"/>
    <w:tmpl w:val="C558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70FFE"/>
    <w:multiLevelType w:val="multilevel"/>
    <w:tmpl w:val="8F70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C06D1"/>
    <w:multiLevelType w:val="multilevel"/>
    <w:tmpl w:val="77B2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B0"/>
    <w:rsid w:val="002E2F5B"/>
    <w:rsid w:val="00CF04B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B8436-B952-4164-986E-68DAA3C3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59489">
      <w:bodyDiv w:val="1"/>
      <w:marLeft w:val="0"/>
      <w:marRight w:val="0"/>
      <w:marTop w:val="0"/>
      <w:marBottom w:val="0"/>
      <w:divBdr>
        <w:top w:val="none" w:sz="0" w:space="0" w:color="auto"/>
        <w:left w:val="none" w:sz="0" w:space="0" w:color="auto"/>
        <w:bottom w:val="none" w:sz="0" w:space="0" w:color="auto"/>
        <w:right w:val="none" w:sz="0" w:space="0" w:color="auto"/>
      </w:divBdr>
      <w:divsChild>
        <w:div w:id="143879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GV8DFyWmxT770M&amp;tbnid=9A8HFJOfh1jm3M:&amp;ved=0CAQQjB0&amp;url=http%3A%2F%2Fwww.laingarciacalvo.com%2Fcomo-deshacerse-de-la-gente-negativa%2F&amp;ei=auW6U5T_K9CHogSdioL4BA&amp;bvm=bv.70138588,d.cWc&amp;psig=AFQjCNEoOOqXwnv3VSI5ga_o8iBxw8ijIg&amp;ust=14048437328232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wtKWrLY2sP8/U851ot-gj2I/AAAAAAAADjQ/Jotyih4r-L8/s1600/17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9440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2017-07-26T12:59:00Z</dcterms:created>
  <dcterms:modified xsi:type="dcterms:W3CDTF">2017-07-26T13:00:00Z</dcterms:modified>
</cp:coreProperties>
</file>