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FD5" w:rsidRPr="005B7FD5" w:rsidRDefault="005B7FD5" w:rsidP="005B7FD5">
      <w:pPr>
        <w:shd w:val="clear" w:color="auto" w:fill="FFFFFF"/>
        <w:spacing w:after="0" w:line="240" w:lineRule="auto"/>
        <w:jc w:val="center"/>
        <w:textAlignment w:val="baseline"/>
        <w:rPr>
          <w:rFonts w:ascii="Arial" w:eastAsia="Times New Roman" w:hAnsi="Arial" w:cs="Arial"/>
          <w:color w:val="727272"/>
          <w:sz w:val="40"/>
          <w:szCs w:val="40"/>
          <w:lang w:eastAsia="es-UY"/>
        </w:rPr>
      </w:pPr>
      <w:r w:rsidRPr="005B7FD5">
        <w:rPr>
          <w:rFonts w:ascii="Arial" w:eastAsia="Times New Roman" w:hAnsi="Arial" w:cs="Arial"/>
          <w:b/>
          <w:bCs/>
          <w:color w:val="000000"/>
          <w:sz w:val="24"/>
          <w:szCs w:val="24"/>
          <w:bdr w:val="none" w:sz="0" w:space="0" w:color="auto" w:frame="1"/>
          <w:lang w:eastAsia="es-UY"/>
        </w:rPr>
        <w:br/>
      </w:r>
      <w:bookmarkStart w:id="0" w:name="_GoBack"/>
      <w:r w:rsidRPr="005B7FD5">
        <w:rPr>
          <w:rFonts w:ascii="Arial" w:eastAsia="Times New Roman" w:hAnsi="Arial" w:cs="Arial"/>
          <w:b/>
          <w:bCs/>
          <w:color w:val="000000"/>
          <w:sz w:val="40"/>
          <w:szCs w:val="40"/>
          <w:bdr w:val="none" w:sz="0" w:space="0" w:color="auto" w:frame="1"/>
          <w:lang w:eastAsia="es-UY"/>
        </w:rPr>
        <w:t>FRANCISCO ANDA POR AQUÍ </w:t>
      </w:r>
    </w:p>
    <w:bookmarkEnd w:id="0"/>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4"/>
          <w:szCs w:val="24"/>
          <w:bdr w:val="none" w:sz="0" w:space="0" w:color="auto" w:frame="1"/>
          <w:lang w:eastAsia="es-UY"/>
        </w:rPr>
        <w:br/>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4"/>
          <w:szCs w:val="24"/>
          <w:bdr w:val="none" w:sz="0" w:space="0" w:color="auto" w:frame="1"/>
          <w:lang w:eastAsia="es-UY"/>
        </w:rPr>
        <w:t>Qué pena llamarle simplemente Francisco a su santidad, pero es que se nos ha hecho tan cercano y familiar que aunque no viene físicamente a Cali, en la ciudad tenemos los oídos bien abiertos a su mensaje, de allí que muchos decimos: - </w:t>
      </w:r>
      <w:r w:rsidRPr="005B7FD5">
        <w:rPr>
          <w:rFonts w:ascii="Arial" w:eastAsia="Times New Roman" w:hAnsi="Arial" w:cs="Arial"/>
          <w:i/>
          <w:iCs/>
          <w:color w:val="000000"/>
          <w:sz w:val="24"/>
          <w:szCs w:val="24"/>
          <w:bdr w:val="none" w:sz="0" w:space="0" w:color="auto" w:frame="1"/>
          <w:lang w:eastAsia="es-UY"/>
        </w:rPr>
        <w:t>Francisco anda por aquí</w:t>
      </w:r>
      <w:r w:rsidRPr="005B7FD5">
        <w:rPr>
          <w:rFonts w:ascii="Arial" w:eastAsia="Times New Roman" w:hAnsi="Arial" w:cs="Arial"/>
          <w:color w:val="000000"/>
          <w:sz w:val="24"/>
          <w:szCs w:val="24"/>
          <w:bdr w:val="none" w:sz="0" w:space="0" w:color="auto" w:frame="1"/>
          <w:lang w:eastAsia="es-UY"/>
        </w:rPr>
        <w:t>. Se habla de su camino haciendo consciencia, de lo que significa su voz para este fervoroso pueblo que guarda la esperanza y que trata de no perderse en polarizaciones, manteniendo lo esencial: perdonar y reconciliar.</w:t>
      </w:r>
    </w:p>
    <w:p w:rsidR="005B7FD5" w:rsidRPr="005B7FD5" w:rsidRDefault="005B7FD5" w:rsidP="005B7FD5">
      <w:pPr>
        <w:shd w:val="clear" w:color="auto" w:fill="FFFFFF"/>
        <w:spacing w:after="0" w:line="345" w:lineRule="atLeast"/>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1"/>
          <w:szCs w:val="21"/>
          <w:bdr w:val="none" w:sz="0" w:space="0" w:color="auto" w:frame="1"/>
          <w:lang w:eastAsia="es-UY"/>
        </w:rPr>
        <w:t> </w:t>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4"/>
          <w:szCs w:val="24"/>
          <w:bdr w:val="none" w:sz="0" w:space="0" w:color="auto" w:frame="1"/>
          <w:lang w:eastAsia="es-UY"/>
        </w:rPr>
        <w:t>Y cómo no adelantarnos a la visita papal, si en los anteriores arribos al país -nos referimos a las visitas de Pablo VI y de Juan Pablo II- hemos recibido como sociedad incalculables bendiciones y aprendizajes. Del primero, por ejemplo, no se nos olvida el beso a esta tierra como gesto de humildad y amor, como tampoco dejamos de tener presente sus palabras dirigidas a los campesinos de Mosquera el 23 de agosto de 1968, en las que rechazaba las desigualdades excesivas:</w:t>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1"/>
          <w:szCs w:val="21"/>
          <w:bdr w:val="none" w:sz="0" w:space="0" w:color="auto" w:frame="1"/>
          <w:lang w:eastAsia="es-UY"/>
        </w:rPr>
        <w:t> </w:t>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i/>
          <w:iCs/>
          <w:color w:val="000000"/>
          <w:sz w:val="24"/>
          <w:szCs w:val="24"/>
          <w:bdr w:val="none" w:sz="0" w:space="0" w:color="auto" w:frame="1"/>
          <w:lang w:eastAsia="es-UY"/>
        </w:rPr>
        <w:t>Sabemos que el desarrollo económico y social ha sido desigual en el gran continente de América Latina; y que mientras ha favorecido a quienes lo promovieron en un principio, ha descuidado la masa de las poblaciones nativas, casi siempre abandonadas a un innoble nivel de vida y a veces tratadas y explotadas duramente</w:t>
      </w:r>
      <w:r w:rsidRPr="005B7FD5">
        <w:rPr>
          <w:rFonts w:ascii="Arial" w:eastAsia="Times New Roman" w:hAnsi="Arial" w:cs="Arial"/>
          <w:color w:val="000000"/>
          <w:sz w:val="24"/>
          <w:szCs w:val="24"/>
          <w:bdr w:val="none" w:sz="0" w:space="0" w:color="auto" w:frame="1"/>
          <w:lang w:eastAsia="es-UY"/>
        </w:rPr>
        <w:t> (Pablo VI).</w:t>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1"/>
          <w:szCs w:val="21"/>
          <w:bdr w:val="none" w:sz="0" w:space="0" w:color="auto" w:frame="1"/>
          <w:lang w:eastAsia="es-UY"/>
        </w:rPr>
        <w:t> </w:t>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4"/>
          <w:szCs w:val="24"/>
          <w:bdr w:val="none" w:sz="0" w:space="0" w:color="auto" w:frame="1"/>
          <w:lang w:eastAsia="es-UY"/>
        </w:rPr>
        <w:t>Tampoco olvidamos su visita a las familias pobres del sur de la ciudad de Bogotá, los matrimonios colectivos que bendijo y hasta el álbum de estampillas que los niños de ese tiempo coleccionaron.</w:t>
      </w:r>
    </w:p>
    <w:p w:rsidR="005B7FD5" w:rsidRPr="005B7FD5" w:rsidRDefault="005B7FD5" w:rsidP="005B7FD5">
      <w:pPr>
        <w:shd w:val="clear" w:color="auto" w:fill="FFFFFF"/>
        <w:spacing w:after="0" w:line="345" w:lineRule="atLeast"/>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727272"/>
          <w:sz w:val="24"/>
          <w:szCs w:val="24"/>
          <w:bdr w:val="none" w:sz="0" w:space="0" w:color="auto" w:frame="1"/>
          <w:lang w:eastAsia="es-UY"/>
        </w:rPr>
        <w:t> </w:t>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4"/>
          <w:szCs w:val="24"/>
          <w:bdr w:val="none" w:sz="0" w:space="0" w:color="auto" w:frame="1"/>
          <w:lang w:eastAsia="es-UY"/>
        </w:rPr>
        <w:t>Ni que decir de la segunda visita papal en 1986, en la persona de Juan Pablo II, quien realizó un extenso recorrido por diez de nuestras ciudades, entre ellas Cali. Fue emocionante la masiva congregación de fieles, la misa en las Canchas Panamericanas y hasta el significativo árbol que sembró en el Seminario Mayor San Pedro Apóstol. Sin duda que su visita dejó “la paz de Cristo por los caminos de Colombia” y llevó el consuelo a tierras tolimenses tras la desgracia de Armero.</w:t>
      </w:r>
    </w:p>
    <w:p w:rsidR="005B7FD5" w:rsidRPr="005B7FD5" w:rsidRDefault="005B7FD5" w:rsidP="005B7FD5">
      <w:pPr>
        <w:shd w:val="clear" w:color="auto" w:fill="FFFFFF"/>
        <w:spacing w:after="0" w:line="345" w:lineRule="atLeast"/>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1"/>
          <w:szCs w:val="21"/>
          <w:bdr w:val="none" w:sz="0" w:space="0" w:color="auto" w:frame="1"/>
          <w:lang w:eastAsia="es-UY"/>
        </w:rPr>
        <w:t> </w:t>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4"/>
          <w:szCs w:val="24"/>
          <w:bdr w:val="none" w:sz="0" w:space="0" w:color="auto" w:frame="1"/>
          <w:lang w:eastAsia="es-UY"/>
        </w:rPr>
        <w:t>De ese entonces recordamos sus palabras y oraciones que avivaron la esperanza en los corazones del pueblo colombiano:</w:t>
      </w:r>
    </w:p>
    <w:p w:rsidR="005B7FD5" w:rsidRPr="005B7FD5" w:rsidRDefault="005B7FD5" w:rsidP="005B7FD5">
      <w:pPr>
        <w:shd w:val="clear" w:color="auto" w:fill="FFFFFF"/>
        <w:spacing w:after="0" w:line="345" w:lineRule="atLeast"/>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1"/>
          <w:szCs w:val="21"/>
          <w:bdr w:val="none" w:sz="0" w:space="0" w:color="auto" w:frame="1"/>
          <w:lang w:eastAsia="es-UY"/>
        </w:rPr>
        <w:t> </w:t>
      </w:r>
    </w:p>
    <w:p w:rsidR="005B7FD5" w:rsidRPr="005B7FD5" w:rsidRDefault="005B7FD5" w:rsidP="005B7FD5">
      <w:pPr>
        <w:shd w:val="clear" w:color="auto" w:fill="FFFFFF"/>
        <w:spacing w:after="0" w:line="240" w:lineRule="auto"/>
        <w:jc w:val="both"/>
        <w:textAlignment w:val="baseline"/>
        <w:rPr>
          <w:rFonts w:ascii="Arial" w:eastAsia="Times New Roman" w:hAnsi="Arial" w:cs="Arial"/>
          <w:color w:val="727272"/>
          <w:sz w:val="21"/>
          <w:szCs w:val="21"/>
          <w:lang w:eastAsia="es-UY"/>
        </w:rPr>
      </w:pPr>
      <w:r w:rsidRPr="005B7FD5">
        <w:rPr>
          <w:rFonts w:ascii="Arial" w:eastAsia="Times New Roman" w:hAnsi="Arial" w:cs="Arial"/>
          <w:i/>
          <w:iCs/>
          <w:color w:val="000000"/>
          <w:sz w:val="24"/>
          <w:szCs w:val="24"/>
          <w:bdr w:val="none" w:sz="0" w:space="0" w:color="auto" w:frame="1"/>
          <w:lang w:eastAsia="es-UY"/>
        </w:rPr>
        <w:t>Quisiera llegar con mi condolencia y afecto a cada uno de vuestros hogares para compartir vuestras penas y deciros: volved vuestro rostro doliente al Señor, a Jesús crucificado y resucitado, que es fuente de consuelo y de esperanza pascual.</w:t>
      </w:r>
    </w:p>
    <w:p w:rsidR="005B7FD5" w:rsidRPr="005B7FD5" w:rsidRDefault="005B7FD5" w:rsidP="005B7FD5">
      <w:pPr>
        <w:shd w:val="clear" w:color="auto" w:fill="FFFFFF"/>
        <w:spacing w:after="0" w:line="345" w:lineRule="atLeast"/>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1"/>
          <w:szCs w:val="21"/>
          <w:bdr w:val="none" w:sz="0" w:space="0" w:color="auto" w:frame="1"/>
          <w:lang w:eastAsia="es-UY"/>
        </w:rPr>
        <w:t> </w:t>
      </w:r>
    </w:p>
    <w:p w:rsidR="005B7FD5" w:rsidRPr="005B7FD5" w:rsidRDefault="005B7FD5" w:rsidP="005B7FD5">
      <w:pPr>
        <w:shd w:val="clear" w:color="auto" w:fill="FFFFFF"/>
        <w:spacing w:after="0" w:line="240" w:lineRule="auto"/>
        <w:textAlignment w:val="baseline"/>
        <w:rPr>
          <w:rFonts w:ascii="Arial" w:eastAsia="Times New Roman" w:hAnsi="Arial" w:cs="Arial"/>
          <w:color w:val="727272"/>
          <w:sz w:val="21"/>
          <w:szCs w:val="21"/>
          <w:lang w:eastAsia="es-UY"/>
        </w:rPr>
      </w:pPr>
    </w:p>
    <w:p w:rsidR="005B7FD5" w:rsidRPr="005B7FD5" w:rsidRDefault="005B7FD5" w:rsidP="005B7FD5">
      <w:pPr>
        <w:shd w:val="clear" w:color="auto" w:fill="FFFFFF"/>
        <w:spacing w:after="0" w:line="345" w:lineRule="atLeast"/>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727272"/>
          <w:sz w:val="24"/>
          <w:szCs w:val="24"/>
          <w:bdr w:val="none" w:sz="0" w:space="0" w:color="auto" w:frame="1"/>
          <w:lang w:eastAsia="es-UY"/>
        </w:rPr>
        <w:t> </w:t>
      </w:r>
    </w:p>
    <w:p w:rsidR="005B7FD5" w:rsidRPr="005B7FD5" w:rsidRDefault="005B7FD5" w:rsidP="005B7FD5">
      <w:pPr>
        <w:shd w:val="clear" w:color="auto" w:fill="FFFFFF"/>
        <w:spacing w:after="0" w:line="345" w:lineRule="atLeast"/>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1"/>
          <w:szCs w:val="21"/>
          <w:bdr w:val="none" w:sz="0" w:space="0" w:color="auto" w:frame="1"/>
          <w:lang w:eastAsia="es-UY"/>
        </w:rPr>
        <w:t> </w:t>
      </w:r>
    </w:p>
    <w:p w:rsidR="005B7FD5" w:rsidRDefault="005B7FD5" w:rsidP="005B7FD5">
      <w:pPr>
        <w:shd w:val="clear" w:color="auto" w:fill="FFFFFF"/>
        <w:spacing w:after="0" w:line="345" w:lineRule="atLeast"/>
        <w:jc w:val="both"/>
        <w:textAlignment w:val="baseline"/>
        <w:rPr>
          <w:rFonts w:ascii="Arial" w:eastAsia="Times New Roman" w:hAnsi="Arial" w:cs="Arial"/>
          <w:color w:val="000000"/>
          <w:sz w:val="24"/>
          <w:szCs w:val="24"/>
          <w:bdr w:val="none" w:sz="0" w:space="0" w:color="auto" w:frame="1"/>
          <w:lang w:eastAsia="es-UY"/>
        </w:rPr>
      </w:pPr>
      <w:r w:rsidRPr="005B7FD5">
        <w:rPr>
          <w:rFonts w:ascii="Arial" w:eastAsia="Times New Roman" w:hAnsi="Arial" w:cs="Arial"/>
          <w:color w:val="000000"/>
          <w:sz w:val="24"/>
          <w:szCs w:val="24"/>
          <w:bdr w:val="none" w:sz="0" w:space="0" w:color="auto" w:frame="1"/>
          <w:lang w:eastAsia="es-UY"/>
        </w:rPr>
        <w:lastRenderedPageBreak/>
        <w:t>Ahora nos acercamos a una tercera visita y quienes estamos cercanos a estos sucesos, sabemos que esto conlleva una transversalidad de signos que nos permiten renovar la fe y compartir la palabra precisa y necesaria para el momento que estamos viviendo; palabra oportuna que llega nuevamente a nuestro país encarnada en Francisco, llamando la atención sobre la necesidad de optar por reconstruir los vínculos sociales, sacar las violencias y la corrupción de las instituciones y la vida cotidiana…</w:t>
      </w:r>
    </w:p>
    <w:p w:rsidR="005B7FD5" w:rsidRDefault="005B7FD5" w:rsidP="005B7FD5">
      <w:pPr>
        <w:shd w:val="clear" w:color="auto" w:fill="FFFFFF"/>
        <w:spacing w:after="0" w:line="345" w:lineRule="atLeast"/>
        <w:jc w:val="both"/>
        <w:textAlignment w:val="baseline"/>
        <w:rPr>
          <w:rFonts w:ascii="Arial" w:eastAsia="Times New Roman" w:hAnsi="Arial" w:cs="Arial"/>
          <w:color w:val="000000"/>
          <w:sz w:val="24"/>
          <w:szCs w:val="24"/>
          <w:bdr w:val="none" w:sz="0" w:space="0" w:color="auto" w:frame="1"/>
          <w:lang w:eastAsia="es-UY"/>
        </w:rPr>
      </w:pPr>
      <w:r w:rsidRPr="005B7FD5">
        <w:rPr>
          <w:rFonts w:ascii="Arial" w:eastAsia="Times New Roman" w:hAnsi="Arial" w:cs="Arial"/>
          <w:color w:val="000000"/>
          <w:sz w:val="24"/>
          <w:szCs w:val="24"/>
          <w:bdr w:val="none" w:sz="0" w:space="0" w:color="auto" w:frame="1"/>
          <w:lang w:eastAsia="es-UY"/>
        </w:rPr>
        <w:br/>
        <w:t>Palabra vivificante que en Pablo VI llamaba la atención sobre la necesidad de un cambio de estructuras gradual y sin violencias; en Juan Pablo II traía consuelo al país lamentando las más de 23.000 víctimas de la tragedia de Armero; y hoy en voz del Papa Francisco anima la resiliencia tras la sufriente cifra de 8.425.398 víctimas del conflicto armado (Registro Único de Víctimas, Junio 2017).</w:t>
      </w:r>
    </w:p>
    <w:p w:rsidR="005B7FD5" w:rsidRDefault="005B7FD5" w:rsidP="005B7FD5">
      <w:pPr>
        <w:shd w:val="clear" w:color="auto" w:fill="FFFFFF"/>
        <w:spacing w:after="0" w:line="345" w:lineRule="atLeast"/>
        <w:jc w:val="both"/>
        <w:textAlignment w:val="baseline"/>
        <w:rPr>
          <w:rFonts w:ascii="Arial" w:eastAsia="Times New Roman" w:hAnsi="Arial" w:cs="Arial"/>
          <w:color w:val="000000"/>
          <w:sz w:val="24"/>
          <w:szCs w:val="24"/>
          <w:bdr w:val="none" w:sz="0" w:space="0" w:color="auto" w:frame="1"/>
          <w:lang w:eastAsia="es-UY"/>
        </w:rPr>
      </w:pPr>
      <w:r w:rsidRPr="005B7FD5">
        <w:rPr>
          <w:rFonts w:ascii="Arial" w:eastAsia="Times New Roman" w:hAnsi="Arial" w:cs="Arial"/>
          <w:color w:val="000000"/>
          <w:sz w:val="24"/>
          <w:szCs w:val="24"/>
          <w:bdr w:val="none" w:sz="0" w:space="0" w:color="auto" w:frame="1"/>
          <w:lang w:eastAsia="es-UY"/>
        </w:rPr>
        <w:br/>
        <w:t>De allí que ante su cercana visita en septiembre y pasados 49 años del primer arribo de un pontífice al país, decimos que Francisco anda por aquí con su exhortación y mensaje; anda por aquí hablándonos a caleños y vallecaucanos sobre la necesidad de recuperar la relación armoniosa entre lo ambiental y lo social:</w:t>
      </w:r>
      <w:r w:rsidRPr="005B7FD5">
        <w:rPr>
          <w:rFonts w:ascii="Arial" w:eastAsia="Times New Roman" w:hAnsi="Arial" w:cs="Arial"/>
          <w:color w:val="000000"/>
          <w:sz w:val="24"/>
          <w:szCs w:val="24"/>
          <w:bdr w:val="none" w:sz="0" w:space="0" w:color="auto" w:frame="1"/>
          <w:lang w:eastAsia="es-UY"/>
        </w:rPr>
        <w:br/>
      </w:r>
      <w:r w:rsidRPr="005B7FD5">
        <w:rPr>
          <w:rFonts w:ascii="Arial" w:eastAsia="Times New Roman" w:hAnsi="Arial" w:cs="Arial"/>
          <w:color w:val="000000"/>
          <w:sz w:val="24"/>
          <w:szCs w:val="24"/>
          <w:bdr w:val="none" w:sz="0" w:space="0" w:color="auto" w:frame="1"/>
          <w:lang w:eastAsia="es-UY"/>
        </w:rPr>
        <w:br/>
      </w:r>
      <w:r w:rsidRPr="005B7FD5">
        <w:rPr>
          <w:rFonts w:ascii="Arial" w:eastAsia="Times New Roman" w:hAnsi="Arial" w:cs="Arial"/>
          <w:i/>
          <w:iCs/>
          <w:color w:val="000000"/>
          <w:sz w:val="24"/>
          <w:szCs w:val="24"/>
          <w:bdr w:val="none" w:sz="0" w:space="0" w:color="auto" w:frame="1"/>
          <w:lang w:eastAsia="es-UY"/>
        </w:rPr>
        <w:t>No hay dos crisis separadas, una ambiental y otra social, sino una sola y compleja crisis socio-ambiental. Las líneas para la solución requieren una aproximación integral para combatir la pobreza, para devolver la dignidad a los excluidos y simultáneamente para cuidar la naturaleza</w:t>
      </w:r>
      <w:r w:rsidRPr="005B7FD5">
        <w:rPr>
          <w:rFonts w:ascii="Arial" w:eastAsia="Times New Roman" w:hAnsi="Arial" w:cs="Arial"/>
          <w:color w:val="000000"/>
          <w:sz w:val="24"/>
          <w:szCs w:val="24"/>
          <w:bdr w:val="none" w:sz="0" w:space="0" w:color="auto" w:frame="1"/>
          <w:lang w:eastAsia="es-UY"/>
        </w:rPr>
        <w:t>(</w:t>
      </w:r>
      <w:proofErr w:type="spellStart"/>
      <w:r w:rsidRPr="005B7FD5">
        <w:rPr>
          <w:rFonts w:ascii="Arial" w:eastAsia="Times New Roman" w:hAnsi="Arial" w:cs="Arial"/>
          <w:i/>
          <w:iCs/>
          <w:color w:val="000000"/>
          <w:sz w:val="24"/>
          <w:szCs w:val="24"/>
          <w:bdr w:val="none" w:sz="0" w:space="0" w:color="auto" w:frame="1"/>
          <w:lang w:eastAsia="es-UY"/>
        </w:rPr>
        <w:t>Laudato</w:t>
      </w:r>
      <w:proofErr w:type="spellEnd"/>
      <w:r w:rsidRPr="005B7FD5">
        <w:rPr>
          <w:rFonts w:ascii="Arial" w:eastAsia="Times New Roman" w:hAnsi="Arial" w:cs="Arial"/>
          <w:color w:val="000000"/>
          <w:sz w:val="24"/>
          <w:szCs w:val="24"/>
          <w:bdr w:val="none" w:sz="0" w:space="0" w:color="auto" w:frame="1"/>
          <w:lang w:eastAsia="es-UY"/>
        </w:rPr>
        <w:t> Si’, 139).</w:t>
      </w:r>
      <w:r w:rsidRPr="005B7FD5">
        <w:rPr>
          <w:rFonts w:ascii="Arial" w:eastAsia="Times New Roman" w:hAnsi="Arial" w:cs="Arial"/>
          <w:color w:val="000000"/>
          <w:sz w:val="24"/>
          <w:szCs w:val="24"/>
          <w:bdr w:val="none" w:sz="0" w:space="0" w:color="auto" w:frame="1"/>
          <w:lang w:eastAsia="es-UY"/>
        </w:rPr>
        <w:br/>
      </w:r>
      <w:r w:rsidRPr="005B7FD5">
        <w:rPr>
          <w:rFonts w:ascii="Arial" w:eastAsia="Times New Roman" w:hAnsi="Arial" w:cs="Arial"/>
          <w:color w:val="000000"/>
          <w:sz w:val="24"/>
          <w:szCs w:val="24"/>
          <w:bdr w:val="none" w:sz="0" w:space="0" w:color="auto" w:frame="1"/>
          <w:lang w:eastAsia="es-UY"/>
        </w:rPr>
        <w:br/>
        <w:t>Anda por aquí enamorándonos de la vida y la familia, susurrándonos la invitación a construir hogares y ciudades con amor:</w:t>
      </w:r>
    </w:p>
    <w:p w:rsidR="005B7FD5" w:rsidRDefault="005B7FD5" w:rsidP="005B7FD5">
      <w:pPr>
        <w:shd w:val="clear" w:color="auto" w:fill="FFFFFF"/>
        <w:spacing w:after="0" w:line="345" w:lineRule="atLeast"/>
        <w:jc w:val="both"/>
        <w:textAlignment w:val="baseline"/>
        <w:rPr>
          <w:rFonts w:ascii="Arial" w:eastAsia="Times New Roman" w:hAnsi="Arial" w:cs="Arial"/>
          <w:color w:val="000000"/>
          <w:sz w:val="24"/>
          <w:szCs w:val="24"/>
          <w:bdr w:val="none" w:sz="0" w:space="0" w:color="auto" w:frame="1"/>
          <w:lang w:eastAsia="es-UY"/>
        </w:rPr>
      </w:pPr>
      <w:r w:rsidRPr="005B7FD5">
        <w:rPr>
          <w:rFonts w:ascii="Arial" w:eastAsia="Times New Roman" w:hAnsi="Arial" w:cs="Arial"/>
          <w:color w:val="000000"/>
          <w:sz w:val="24"/>
          <w:szCs w:val="24"/>
          <w:bdr w:val="none" w:sz="0" w:space="0" w:color="auto" w:frame="1"/>
          <w:lang w:eastAsia="es-UY"/>
        </w:rPr>
        <w:br/>
      </w:r>
      <w:r w:rsidRPr="005B7FD5">
        <w:rPr>
          <w:rFonts w:ascii="Arial" w:eastAsia="Times New Roman" w:hAnsi="Arial" w:cs="Arial"/>
          <w:i/>
          <w:iCs/>
          <w:color w:val="000000"/>
          <w:sz w:val="24"/>
          <w:szCs w:val="24"/>
          <w:bdr w:val="none" w:sz="0" w:space="0" w:color="auto" w:frame="1"/>
          <w:lang w:eastAsia="es-UY"/>
        </w:rPr>
        <w:t>Si el amor es una relación, entonces es una realidad que crece y también podemos decir, a modo de ejemplo, que se construye como una casa. Y la casa se edifica en compañía, ¡no solos!.. No querrán construirla sobre la arena de los sentimientos que van y vienen, sino sobre la roca del amor verdadero, el amor que viene de Dios. La familia nace de este proyecto de amor que quiere crecer como se construye una casa: que sea lugar de afecto, de ayuda, de esperanza</w:t>
      </w:r>
      <w:r w:rsidRPr="005B7FD5">
        <w:rPr>
          <w:rFonts w:ascii="Arial" w:eastAsia="Times New Roman" w:hAnsi="Arial" w:cs="Arial"/>
          <w:color w:val="000000"/>
          <w:sz w:val="24"/>
          <w:szCs w:val="24"/>
          <w:bdr w:val="none" w:sz="0" w:space="0" w:color="auto" w:frame="1"/>
          <w:lang w:eastAsia="es-UY"/>
        </w:rPr>
        <w:t>(</w:t>
      </w:r>
      <w:proofErr w:type="spellStart"/>
      <w:r w:rsidRPr="005B7FD5">
        <w:rPr>
          <w:rFonts w:ascii="Arial" w:eastAsia="Times New Roman" w:hAnsi="Arial" w:cs="Arial"/>
          <w:color w:val="000000"/>
          <w:sz w:val="24"/>
          <w:szCs w:val="24"/>
          <w:bdr w:val="none" w:sz="0" w:space="0" w:color="auto" w:frame="1"/>
          <w:lang w:eastAsia="es-UY"/>
        </w:rPr>
        <w:t>Plazade</w:t>
      </w:r>
      <w:proofErr w:type="spellEnd"/>
      <w:r w:rsidRPr="005B7FD5">
        <w:rPr>
          <w:rFonts w:ascii="Arial" w:eastAsia="Times New Roman" w:hAnsi="Arial" w:cs="Arial"/>
          <w:color w:val="000000"/>
          <w:sz w:val="24"/>
          <w:szCs w:val="24"/>
          <w:bdr w:val="none" w:sz="0" w:space="0" w:color="auto" w:frame="1"/>
          <w:lang w:eastAsia="es-UY"/>
        </w:rPr>
        <w:t xml:space="preserve"> San Pedro, 2014).</w:t>
      </w:r>
    </w:p>
    <w:p w:rsidR="005B7FD5" w:rsidRDefault="005B7FD5" w:rsidP="005B7FD5">
      <w:pPr>
        <w:shd w:val="clear" w:color="auto" w:fill="FFFFFF"/>
        <w:spacing w:after="0" w:line="345" w:lineRule="atLeast"/>
        <w:jc w:val="both"/>
        <w:textAlignment w:val="baseline"/>
        <w:rPr>
          <w:rFonts w:ascii="Arial" w:eastAsia="Times New Roman" w:hAnsi="Arial" w:cs="Arial"/>
          <w:color w:val="000000"/>
          <w:sz w:val="24"/>
          <w:szCs w:val="24"/>
          <w:bdr w:val="none" w:sz="0" w:space="0" w:color="auto" w:frame="1"/>
          <w:lang w:eastAsia="es-UY"/>
        </w:rPr>
      </w:pPr>
      <w:r w:rsidRPr="005B7FD5">
        <w:rPr>
          <w:rFonts w:ascii="Arial" w:eastAsia="Times New Roman" w:hAnsi="Arial" w:cs="Arial"/>
          <w:color w:val="000000"/>
          <w:sz w:val="24"/>
          <w:szCs w:val="24"/>
          <w:bdr w:val="none" w:sz="0" w:space="0" w:color="auto" w:frame="1"/>
          <w:lang w:eastAsia="es-UY"/>
        </w:rPr>
        <w:br/>
      </w:r>
      <w:r w:rsidRPr="005B7FD5">
        <w:rPr>
          <w:rFonts w:ascii="Arial" w:eastAsia="Times New Roman" w:hAnsi="Arial" w:cs="Arial"/>
          <w:color w:val="000000"/>
          <w:sz w:val="24"/>
          <w:szCs w:val="24"/>
          <w:bdr w:val="none" w:sz="0" w:space="0" w:color="auto" w:frame="1"/>
          <w:lang w:eastAsia="es-UY"/>
        </w:rPr>
        <w:br/>
        <w:t>Anda por aquí poniéndole límites a la desenfrenada acumulación de poder y dinero que produce desigualdades y violencias sociales en detrimento de amplios sectores populares:</w:t>
      </w:r>
    </w:p>
    <w:p w:rsidR="005B7FD5" w:rsidRDefault="005B7FD5" w:rsidP="005B7FD5">
      <w:pPr>
        <w:shd w:val="clear" w:color="auto" w:fill="FFFFFF"/>
        <w:spacing w:after="0" w:line="345" w:lineRule="atLeast"/>
        <w:jc w:val="both"/>
        <w:textAlignment w:val="baseline"/>
        <w:rPr>
          <w:rFonts w:ascii="Arial" w:eastAsia="Times New Roman" w:hAnsi="Arial" w:cs="Arial"/>
          <w:i/>
          <w:iCs/>
          <w:color w:val="000000"/>
          <w:sz w:val="24"/>
          <w:szCs w:val="24"/>
          <w:bdr w:val="none" w:sz="0" w:space="0" w:color="auto" w:frame="1"/>
          <w:lang w:eastAsia="es-UY"/>
        </w:rPr>
      </w:pPr>
      <w:r w:rsidRPr="005B7FD5">
        <w:rPr>
          <w:rFonts w:ascii="Arial" w:eastAsia="Times New Roman" w:hAnsi="Arial" w:cs="Arial"/>
          <w:color w:val="000000"/>
          <w:sz w:val="24"/>
          <w:szCs w:val="24"/>
          <w:bdr w:val="none" w:sz="0" w:space="0" w:color="auto" w:frame="1"/>
          <w:lang w:eastAsia="es-UY"/>
        </w:rPr>
        <w:lastRenderedPageBreak/>
        <w:br/>
      </w:r>
      <w:r w:rsidRPr="005B7FD5">
        <w:rPr>
          <w:rFonts w:ascii="Arial" w:eastAsia="Times New Roman" w:hAnsi="Arial" w:cs="Arial"/>
          <w:color w:val="000000"/>
          <w:sz w:val="24"/>
          <w:szCs w:val="24"/>
          <w:bdr w:val="none" w:sz="0" w:space="0" w:color="auto" w:frame="1"/>
          <w:lang w:eastAsia="es-UY"/>
        </w:rPr>
        <w:br/>
      </w:r>
      <w:r w:rsidRPr="005B7FD5">
        <w:rPr>
          <w:rFonts w:ascii="Arial" w:eastAsia="Times New Roman" w:hAnsi="Arial" w:cs="Arial"/>
          <w:i/>
          <w:iCs/>
          <w:color w:val="000000"/>
          <w:sz w:val="24"/>
          <w:szCs w:val="24"/>
          <w:bdr w:val="none" w:sz="0" w:space="0" w:color="auto" w:frame="1"/>
          <w:lang w:eastAsia="es-UY"/>
        </w:rPr>
        <w:t>Así como el mandamiento de «no matar» pone un límite claro para asegurar el valor de la vida humana, hoy tenemos que decir «no a una economía de la exclusión y la inequidad». Esa economía mata. No puede ser que no sea noticia que muere de frío un anciano en situación de calle y que sí lo sea una caída de dos puntos en la bolsa. Eso es exclusión. No se puede tolerar más que se tire comida cuando hay gente que pasa hambre. Eso es inequidad. Hoy todo entra dentro del juego de la competitividad y de la ley del más fuerte, donde el poderoso se come al más débil. Como consecuencia de esta situación, grandes masas de la población se ven excluidas y marginadas: sin trabajo, sin horizontes, sin salida. Se considera al ser humano en sí mismo como un bien de consumo, que se puede usar y luego tirar. Hemos dado inicio a la cultura del «descarte» que, además, se promueve. Ya no se trata simplemente del fenómeno de la explotación y de la opresión, sino de algo nuevo: con la exclusión queda afectada en su misma raíz la pertenencia a la sociedad en la que se vive, pues ya no se está en ella abajo, en la periferia, o sin poder, sino que se está fuera. Los excluidos no son «explotados» sino desechos, «sobrantes» (</w:t>
      </w:r>
      <w:proofErr w:type="spellStart"/>
      <w:r w:rsidRPr="005B7FD5">
        <w:rPr>
          <w:rFonts w:ascii="Arial" w:eastAsia="Times New Roman" w:hAnsi="Arial" w:cs="Arial"/>
          <w:i/>
          <w:iCs/>
          <w:color w:val="000000"/>
          <w:sz w:val="24"/>
          <w:szCs w:val="24"/>
          <w:bdr w:val="none" w:sz="0" w:space="0" w:color="auto" w:frame="1"/>
          <w:lang w:eastAsia="es-UY"/>
        </w:rPr>
        <w:t>EvangeliiGaudium</w:t>
      </w:r>
      <w:proofErr w:type="spellEnd"/>
      <w:r w:rsidRPr="005B7FD5">
        <w:rPr>
          <w:rFonts w:ascii="Arial" w:eastAsia="Times New Roman" w:hAnsi="Arial" w:cs="Arial"/>
          <w:i/>
          <w:iCs/>
          <w:color w:val="000000"/>
          <w:sz w:val="24"/>
          <w:szCs w:val="24"/>
          <w:bdr w:val="none" w:sz="0" w:space="0" w:color="auto" w:frame="1"/>
          <w:lang w:eastAsia="es-UY"/>
        </w:rPr>
        <w:t>, 53).</w:t>
      </w:r>
    </w:p>
    <w:p w:rsidR="005B7FD5" w:rsidRDefault="005B7FD5" w:rsidP="005B7FD5">
      <w:pPr>
        <w:shd w:val="clear" w:color="auto" w:fill="FFFFFF"/>
        <w:spacing w:after="0" w:line="345" w:lineRule="atLeast"/>
        <w:jc w:val="both"/>
        <w:textAlignment w:val="baseline"/>
        <w:rPr>
          <w:rFonts w:ascii="Arial" w:eastAsia="Times New Roman" w:hAnsi="Arial" w:cs="Arial"/>
          <w:color w:val="000000"/>
          <w:sz w:val="24"/>
          <w:szCs w:val="24"/>
          <w:bdr w:val="none" w:sz="0" w:space="0" w:color="auto" w:frame="1"/>
          <w:lang w:eastAsia="es-UY"/>
        </w:rPr>
      </w:pPr>
      <w:r w:rsidRPr="005B7FD5">
        <w:rPr>
          <w:rFonts w:ascii="Arial" w:eastAsia="Times New Roman" w:hAnsi="Arial" w:cs="Arial"/>
          <w:color w:val="000000"/>
          <w:sz w:val="24"/>
          <w:szCs w:val="24"/>
          <w:bdr w:val="none" w:sz="0" w:space="0" w:color="auto" w:frame="1"/>
          <w:lang w:eastAsia="es-UY"/>
        </w:rPr>
        <w:br/>
      </w:r>
      <w:r w:rsidRPr="005B7FD5">
        <w:rPr>
          <w:rFonts w:ascii="Arial" w:eastAsia="Times New Roman" w:hAnsi="Arial" w:cs="Arial"/>
          <w:color w:val="000000"/>
          <w:sz w:val="24"/>
          <w:szCs w:val="24"/>
          <w:bdr w:val="none" w:sz="0" w:space="0" w:color="auto" w:frame="1"/>
          <w:lang w:eastAsia="es-UY"/>
        </w:rPr>
        <w:br/>
        <w:t>Francisco anda por aquí, con su palabra de esperanza, solidaridad, misericordia y perdón…</w:t>
      </w:r>
    </w:p>
    <w:p w:rsidR="005B7FD5" w:rsidRPr="005B7FD5" w:rsidRDefault="005B7FD5" w:rsidP="005B7FD5">
      <w:pPr>
        <w:shd w:val="clear" w:color="auto" w:fill="FFFFFF"/>
        <w:spacing w:after="0" w:line="345" w:lineRule="atLeast"/>
        <w:jc w:val="both"/>
        <w:textAlignment w:val="baseline"/>
        <w:rPr>
          <w:rFonts w:ascii="Arial" w:eastAsia="Times New Roman" w:hAnsi="Arial" w:cs="Arial"/>
          <w:color w:val="727272"/>
          <w:sz w:val="21"/>
          <w:szCs w:val="21"/>
          <w:lang w:eastAsia="es-UY"/>
        </w:rPr>
      </w:pPr>
      <w:r w:rsidRPr="005B7FD5">
        <w:rPr>
          <w:rFonts w:ascii="Arial" w:eastAsia="Times New Roman" w:hAnsi="Arial" w:cs="Arial"/>
          <w:color w:val="000000"/>
          <w:sz w:val="24"/>
          <w:szCs w:val="24"/>
          <w:bdr w:val="none" w:sz="0" w:space="0" w:color="auto" w:frame="1"/>
          <w:lang w:eastAsia="es-UY"/>
        </w:rPr>
        <w:br/>
      </w:r>
      <w:r w:rsidRPr="005B7FD5">
        <w:rPr>
          <w:rFonts w:ascii="Arial" w:eastAsia="Times New Roman" w:hAnsi="Arial" w:cs="Arial"/>
          <w:color w:val="000000"/>
          <w:sz w:val="24"/>
          <w:szCs w:val="24"/>
          <w:bdr w:val="none" w:sz="0" w:space="0" w:color="auto" w:frame="1"/>
          <w:lang w:eastAsia="es-UY"/>
        </w:rPr>
        <w:br/>
      </w:r>
    </w:p>
    <w:p w:rsidR="005B7FD5" w:rsidRPr="005B7FD5" w:rsidRDefault="005B7FD5" w:rsidP="005B7FD5">
      <w:pPr>
        <w:spacing w:after="0" w:line="240" w:lineRule="auto"/>
        <w:rPr>
          <w:rFonts w:ascii="Times New Roman" w:eastAsia="Times New Roman" w:hAnsi="Times New Roman" w:cs="Times New Roman"/>
          <w:sz w:val="24"/>
          <w:szCs w:val="24"/>
          <w:lang w:eastAsia="es-UY"/>
        </w:rPr>
      </w:pPr>
      <w:r w:rsidRPr="005B7FD5">
        <w:rPr>
          <w:rFonts w:ascii="Arial" w:eastAsia="Times New Roman" w:hAnsi="Arial" w:cs="Arial"/>
          <w:b/>
          <w:bCs/>
          <w:color w:val="000000"/>
          <w:sz w:val="24"/>
          <w:szCs w:val="24"/>
          <w:bdr w:val="none" w:sz="0" w:space="0" w:color="auto" w:frame="1"/>
          <w:lang w:eastAsia="es-UY"/>
        </w:rPr>
        <w:t>Observatorio de Realidades Sociales</w:t>
      </w:r>
      <w:r w:rsidRPr="005B7FD5">
        <w:rPr>
          <w:rFonts w:ascii="Arial" w:eastAsia="Times New Roman" w:hAnsi="Arial" w:cs="Arial"/>
          <w:color w:val="222222"/>
          <w:sz w:val="19"/>
          <w:szCs w:val="19"/>
          <w:lang w:eastAsia="es-UY"/>
        </w:rPr>
        <w:br w:type="textWrapping" w:clear="all"/>
      </w:r>
    </w:p>
    <w:p w:rsidR="005B7FD5" w:rsidRPr="005B7FD5" w:rsidRDefault="005B7FD5" w:rsidP="005B7FD5">
      <w:pPr>
        <w:shd w:val="clear" w:color="auto" w:fill="FFFFFF"/>
        <w:spacing w:after="0" w:line="240" w:lineRule="auto"/>
        <w:rPr>
          <w:rFonts w:ascii="Arial" w:eastAsia="Times New Roman" w:hAnsi="Arial" w:cs="Arial"/>
          <w:color w:val="222222"/>
          <w:sz w:val="19"/>
          <w:szCs w:val="19"/>
          <w:lang w:eastAsia="es-UY"/>
        </w:rPr>
      </w:pPr>
    </w:p>
    <w:p w:rsidR="005B7FD5" w:rsidRPr="005B7FD5" w:rsidRDefault="005B7FD5" w:rsidP="005B7FD5">
      <w:pPr>
        <w:shd w:val="clear" w:color="auto" w:fill="FFFFFF"/>
        <w:spacing w:after="0" w:line="240" w:lineRule="auto"/>
        <w:rPr>
          <w:rFonts w:ascii="Arial" w:eastAsia="Times New Roman" w:hAnsi="Arial" w:cs="Arial"/>
          <w:color w:val="222222"/>
          <w:sz w:val="19"/>
          <w:szCs w:val="19"/>
          <w:lang w:eastAsia="es-UY"/>
        </w:rPr>
      </w:pPr>
      <w:hyperlink r:id="rId4" w:tgtFrame="_blank" w:history="1">
        <w:r w:rsidRPr="005B7FD5">
          <w:rPr>
            <w:rFonts w:ascii="Arial" w:eastAsia="Times New Roman" w:hAnsi="Arial" w:cs="Arial"/>
            <w:color w:val="1155CC"/>
            <w:sz w:val="19"/>
            <w:szCs w:val="19"/>
            <w:u w:val="single"/>
            <w:lang w:eastAsia="es-UY"/>
          </w:rPr>
          <w:t>http://observatoriorealidades.arquidiocesiscali.org/semanarios/vida-espiritual-y-familiar-144.html</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D5"/>
    <w:rsid w:val="002E2F5B"/>
    <w:rsid w:val="005B7F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DBD5"/>
  <w15:chartTrackingRefBased/>
  <w15:docId w15:val="{C502E058-4846-4E9B-90A4-89BE302D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91791">
      <w:bodyDiv w:val="1"/>
      <w:marLeft w:val="0"/>
      <w:marRight w:val="0"/>
      <w:marTop w:val="0"/>
      <w:marBottom w:val="0"/>
      <w:divBdr>
        <w:top w:val="none" w:sz="0" w:space="0" w:color="auto"/>
        <w:left w:val="none" w:sz="0" w:space="0" w:color="auto"/>
        <w:bottom w:val="none" w:sz="0" w:space="0" w:color="auto"/>
        <w:right w:val="none" w:sz="0" w:space="0" w:color="auto"/>
      </w:divBdr>
      <w:divsChild>
        <w:div w:id="1434012038">
          <w:marLeft w:val="0"/>
          <w:marRight w:val="0"/>
          <w:marTop w:val="0"/>
          <w:marBottom w:val="0"/>
          <w:divBdr>
            <w:top w:val="none" w:sz="0" w:space="0" w:color="auto"/>
            <w:left w:val="none" w:sz="0" w:space="0" w:color="auto"/>
            <w:bottom w:val="none" w:sz="0" w:space="0" w:color="auto"/>
            <w:right w:val="none" w:sz="0" w:space="0" w:color="auto"/>
          </w:divBdr>
        </w:div>
        <w:div w:id="1130978750">
          <w:marLeft w:val="0"/>
          <w:marRight w:val="0"/>
          <w:marTop w:val="0"/>
          <w:marBottom w:val="0"/>
          <w:divBdr>
            <w:top w:val="none" w:sz="0" w:space="0" w:color="auto"/>
            <w:left w:val="none" w:sz="0" w:space="0" w:color="auto"/>
            <w:bottom w:val="none" w:sz="0" w:space="0" w:color="auto"/>
            <w:right w:val="none" w:sz="0" w:space="0" w:color="auto"/>
          </w:divBdr>
        </w:div>
        <w:div w:id="167945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bservatoriorealidades.arquidiocesiscali.org/semanarios/vida-espiritual-y-familiar-14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5299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2017-07-31T11:41:00Z</dcterms:created>
  <dcterms:modified xsi:type="dcterms:W3CDTF">2017-07-31T11:42:00Z</dcterms:modified>
</cp:coreProperties>
</file>