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7ED7A" w14:textId="77777777" w:rsidR="00CB0802" w:rsidRPr="00CB0802" w:rsidRDefault="00CB0802" w:rsidP="00CB0802">
      <w:pPr>
        <w:pStyle w:val="NormalWeb"/>
        <w:spacing w:before="0" w:beforeAutospacing="0" w:after="0" w:afterAutospacing="0"/>
        <w:jc w:val="center"/>
        <w:rPr>
          <w:rFonts w:ascii="Georgia" w:hAnsi="Georgia"/>
          <w:b/>
          <w:color w:val="000000" w:themeColor="text1"/>
          <w:sz w:val="56"/>
          <w:szCs w:val="56"/>
        </w:rPr>
      </w:pPr>
      <w:r w:rsidRPr="00CB0802">
        <w:rPr>
          <w:rFonts w:ascii="Georgia" w:hAnsi="Georgia"/>
          <w:b/>
          <w:color w:val="000000" w:themeColor="text1"/>
          <w:sz w:val="56"/>
          <w:szCs w:val="56"/>
        </w:rPr>
        <w:t>Dom Zumbí</w:t>
      </w:r>
    </w:p>
    <w:p w14:paraId="5C6E4B7E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0E530960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229B713B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4053B79B" w14:textId="77777777" w:rsidR="00CB0802" w:rsidRP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  <w:r>
        <w:rPr>
          <w:rFonts w:ascii="Georgia" w:hAnsi="Georgia"/>
          <w:noProof/>
          <w:color w:val="000000" w:themeColor="text1"/>
          <w:sz w:val="26"/>
          <w:szCs w:val="26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39C0B191" wp14:editId="3068D334">
            <wp:simplePos x="0" y="0"/>
            <wp:positionH relativeFrom="column">
              <wp:posOffset>3138170</wp:posOffset>
            </wp:positionH>
            <wp:positionV relativeFrom="paragraph">
              <wp:posOffset>6985</wp:posOffset>
            </wp:positionV>
            <wp:extent cx="2132965" cy="1600200"/>
            <wp:effectExtent l="0" t="0" r="635" b="0"/>
            <wp:wrapTight wrapText="bothSides">
              <wp:wrapPolygon edited="0">
                <wp:start x="0" y="0"/>
                <wp:lineTo x="0" y="21343"/>
                <wp:lineTo x="21414" y="21343"/>
                <wp:lineTo x="21414" y="0"/>
                <wp:lineTo x="0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ose Maria Pire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96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0802">
        <w:rPr>
          <w:rFonts w:ascii="Georgia" w:hAnsi="Georgia"/>
          <w:color w:val="000000" w:themeColor="text1"/>
          <w:sz w:val="26"/>
          <w:szCs w:val="26"/>
        </w:rPr>
        <w:t>Partiu, aos 98 anos, </w:t>
      </w:r>
      <w:hyperlink r:id="rId5" w:tgtFrame="_blank" w:history="1">
        <w:r w:rsidRPr="00CB0802">
          <w:rPr>
            <w:rStyle w:val="Hipervnculo"/>
            <w:rFonts w:ascii="Georgia" w:hAnsi="Georgia"/>
            <w:b/>
            <w:color w:val="000000" w:themeColor="text1"/>
            <w:sz w:val="26"/>
            <w:szCs w:val="26"/>
            <w:u w:val="none"/>
          </w:rPr>
          <w:t>D. José Maria Pires</w:t>
        </w:r>
      </w:hyperlink>
      <w:r w:rsidRPr="00CB0802">
        <w:rPr>
          <w:rFonts w:ascii="Georgia" w:hAnsi="Georgia"/>
          <w:color w:val="000000" w:themeColor="text1"/>
          <w:sz w:val="26"/>
          <w:szCs w:val="26"/>
        </w:rPr>
        <w:t>, arcebispo emérito de João Pessoa, dos grandes Padres da Igreja Latino-americana, na lista de </w:t>
      </w:r>
      <w:hyperlink r:id="rId6" w:tgtFrame="_blank" w:history="1">
        <w:r w:rsidRPr="00CB0802">
          <w:rPr>
            <w:rStyle w:val="Hipervnculo"/>
            <w:rFonts w:ascii="Georgia" w:hAnsi="Georgia"/>
            <w:color w:val="000000" w:themeColor="text1"/>
            <w:sz w:val="26"/>
            <w:szCs w:val="26"/>
            <w:u w:val="none"/>
          </w:rPr>
          <w:t>Joseph Comblin</w:t>
        </w:r>
      </w:hyperlink>
      <w:r w:rsidRPr="00CB0802">
        <w:rPr>
          <w:rFonts w:ascii="Georgia" w:hAnsi="Georgia"/>
          <w:color w:val="000000" w:themeColor="text1"/>
          <w:sz w:val="26"/>
          <w:szCs w:val="26"/>
        </w:rPr>
        <w:t>. Foi um dos que mais trabalhou para trazer o Vaticano II para a Igreja brasileira, depois </w:t>
      </w:r>
      <w:hyperlink r:id="rId7" w:tgtFrame="_blank" w:history="1">
        <w:r w:rsidRPr="00CB0802">
          <w:rPr>
            <w:rStyle w:val="Hipervnculo"/>
            <w:rFonts w:ascii="Georgia" w:hAnsi="Georgia"/>
            <w:color w:val="000000" w:themeColor="text1"/>
            <w:sz w:val="26"/>
            <w:szCs w:val="26"/>
            <w:u w:val="none"/>
          </w:rPr>
          <w:t>Medellin, Puebla e os encontros seguintes</w:t>
        </w:r>
      </w:hyperlink>
      <w:r w:rsidRPr="00CB0802">
        <w:rPr>
          <w:rFonts w:ascii="Georgia" w:hAnsi="Georgia"/>
          <w:color w:val="000000" w:themeColor="text1"/>
          <w:sz w:val="26"/>
          <w:szCs w:val="26"/>
        </w:rPr>
        <w:t>.</w:t>
      </w:r>
    </w:p>
    <w:p w14:paraId="66B7809C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28CDCF91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CB0802">
        <w:rPr>
          <w:rFonts w:ascii="Georgia" w:hAnsi="Georgia"/>
          <w:color w:val="000000" w:themeColor="text1"/>
          <w:sz w:val="26"/>
          <w:szCs w:val="26"/>
        </w:rPr>
        <w:t>O depoimento é de </w:t>
      </w:r>
      <w:hyperlink r:id="rId8" w:tgtFrame="_blank" w:history="1">
        <w:r w:rsidRPr="00CB0802">
          <w:rPr>
            <w:rStyle w:val="Hipervnculo"/>
            <w:rFonts w:ascii="Georgia" w:hAnsi="Georgia"/>
            <w:b/>
            <w:color w:val="000000" w:themeColor="text1"/>
            <w:sz w:val="26"/>
            <w:szCs w:val="26"/>
            <w:u w:val="none"/>
          </w:rPr>
          <w:t>Luiz Alberto Gómez de Souza</w:t>
        </w:r>
      </w:hyperlink>
      <w:r w:rsidRPr="00CB0802">
        <w:rPr>
          <w:rFonts w:ascii="Georgia" w:hAnsi="Georgia"/>
          <w:color w:val="000000" w:themeColor="text1"/>
          <w:sz w:val="26"/>
          <w:szCs w:val="26"/>
        </w:rPr>
        <w:t>, sociólogo.</w:t>
      </w:r>
    </w:p>
    <w:p w14:paraId="7AA0C0EB" w14:textId="77777777" w:rsidR="00CB0802" w:rsidRP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0415F002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CB0802">
        <w:rPr>
          <w:rFonts w:ascii="Georgia" w:hAnsi="Georgia"/>
          <w:color w:val="000000" w:themeColor="text1"/>
          <w:sz w:val="26"/>
          <w:szCs w:val="26"/>
        </w:rPr>
        <w:t>Esteve à frente do movimento negro, ele um negro assumido com orgulho. </w:t>
      </w:r>
      <w:hyperlink r:id="rId9" w:tgtFrame="_blank" w:history="1">
        <w:r w:rsidRPr="00CB0802">
          <w:rPr>
            <w:rStyle w:val="Hipervnculo"/>
            <w:rFonts w:ascii="Georgia" w:hAnsi="Georgia"/>
            <w:color w:val="000000" w:themeColor="text1"/>
            <w:sz w:val="26"/>
            <w:szCs w:val="26"/>
            <w:u w:val="none"/>
          </w:rPr>
          <w:t>D. Helder Câmara</w:t>
        </w:r>
      </w:hyperlink>
      <w:r w:rsidRPr="00CB0802">
        <w:rPr>
          <w:rFonts w:ascii="Georgia" w:hAnsi="Georgia"/>
          <w:color w:val="000000" w:themeColor="text1"/>
          <w:sz w:val="26"/>
          <w:szCs w:val="26"/>
        </w:rPr>
        <w:t> o chamou de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D. Pelé</w:t>
      </w:r>
      <w:r w:rsidRPr="00CB0802">
        <w:rPr>
          <w:rFonts w:ascii="Georgia" w:hAnsi="Georgia"/>
          <w:color w:val="000000" w:themeColor="text1"/>
          <w:sz w:val="26"/>
          <w:szCs w:val="26"/>
        </w:rPr>
        <w:t>. Muitos depois preferiram dizer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D. Zumbi</w:t>
      </w:r>
      <w:r w:rsidRPr="00CB0802">
        <w:rPr>
          <w:rFonts w:ascii="Georgia" w:hAnsi="Georgia"/>
          <w:color w:val="000000" w:themeColor="text1"/>
          <w:sz w:val="26"/>
          <w:szCs w:val="26"/>
        </w:rPr>
        <w:t>. Foi presença constante nos intereclesiais das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CEBs</w:t>
      </w:r>
      <w:r w:rsidRPr="00CB0802">
        <w:rPr>
          <w:rFonts w:ascii="Georgia" w:hAnsi="Georgia"/>
          <w:color w:val="000000" w:themeColor="text1"/>
          <w:sz w:val="26"/>
          <w:szCs w:val="26"/>
        </w:rPr>
        <w:t>.</w:t>
      </w:r>
    </w:p>
    <w:p w14:paraId="58A54149" w14:textId="77777777" w:rsidR="00CB0802" w:rsidRP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56C66F13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CB0802">
        <w:rPr>
          <w:rFonts w:ascii="Georgia" w:hAnsi="Georgia"/>
          <w:color w:val="000000" w:themeColor="text1"/>
          <w:sz w:val="26"/>
          <w:szCs w:val="26"/>
        </w:rPr>
        <w:t>Trago um fato significativo. Ao final do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encontro de Santa Maria</w:t>
      </w:r>
      <w:r w:rsidRPr="00CB0802">
        <w:rPr>
          <w:rFonts w:ascii="Georgia" w:hAnsi="Georgia"/>
          <w:color w:val="000000" w:themeColor="text1"/>
          <w:sz w:val="26"/>
          <w:szCs w:val="26"/>
        </w:rPr>
        <w:t> (1992), foram convidados para subir ao palco bispos, sacerdotes e pastores. Do meio do povo veio o pedido: "que subam um pai e uma mãe de santo e um pajé". Foi negado pelo bispo local, talvez temendo represálias de mais acima. Imediatamente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 d. José Maria</w:t>
      </w:r>
      <w:r w:rsidRPr="00CB0802">
        <w:rPr>
          <w:rFonts w:ascii="Georgia" w:hAnsi="Georgia"/>
          <w:color w:val="000000" w:themeColor="text1"/>
          <w:sz w:val="26"/>
          <w:szCs w:val="26"/>
        </w:rPr>
        <w:t> desceu, em protesto e solidariedade. Lembro também da indignação do irmão </w:t>
      </w:r>
      <w:hyperlink r:id="rId10" w:tgtFrame="_blank" w:history="1">
        <w:r w:rsidRPr="00CB0802">
          <w:rPr>
            <w:rStyle w:val="Hipervnculo"/>
            <w:rFonts w:ascii="Georgia" w:hAnsi="Georgia"/>
            <w:color w:val="000000" w:themeColor="text1"/>
            <w:sz w:val="26"/>
            <w:szCs w:val="26"/>
            <w:u w:val="none"/>
          </w:rPr>
          <w:t>Marcelo Barros</w:t>
        </w:r>
      </w:hyperlink>
      <w:r w:rsidRPr="00CB0802">
        <w:rPr>
          <w:rFonts w:ascii="Georgia" w:hAnsi="Georgia"/>
          <w:color w:val="000000" w:themeColor="text1"/>
          <w:sz w:val="26"/>
          <w:szCs w:val="26"/>
        </w:rPr>
        <w:t>.</w:t>
      </w:r>
    </w:p>
    <w:p w14:paraId="15A018C7" w14:textId="77777777" w:rsidR="00CB0802" w:rsidRP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39E33AD9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CB0802">
        <w:rPr>
          <w:rFonts w:ascii="Georgia" w:hAnsi="Georgia"/>
          <w:color w:val="000000" w:themeColor="text1"/>
          <w:sz w:val="26"/>
          <w:szCs w:val="26"/>
        </w:rPr>
        <w:t>Voltou para sua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Minas Gerais</w:t>
      </w:r>
      <w:r w:rsidRPr="00CB0802">
        <w:rPr>
          <w:rFonts w:ascii="Georgia" w:hAnsi="Georgia"/>
          <w:color w:val="000000" w:themeColor="text1"/>
          <w:sz w:val="26"/>
          <w:szCs w:val="26"/>
        </w:rPr>
        <w:t> e, entre várias atividades pastorais, tinha uma que merecia especial atenção e carinho: o trabalho com padres casados e suas esposas.</w:t>
      </w:r>
    </w:p>
    <w:p w14:paraId="5D556548" w14:textId="77777777" w:rsidR="00CB0802" w:rsidRP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301B5BD1" w14:textId="77777777" w:rsid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CB0802">
        <w:rPr>
          <w:rFonts w:ascii="Georgia" w:hAnsi="Georgia"/>
          <w:color w:val="000000" w:themeColor="text1"/>
          <w:sz w:val="26"/>
          <w:szCs w:val="26"/>
        </w:rPr>
        <w:t>Numa das conversas que tivemos em reuniões na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CNBB</w:t>
      </w:r>
      <w:r w:rsidRPr="00CB0802">
        <w:rPr>
          <w:rFonts w:ascii="Georgia" w:hAnsi="Georgia"/>
          <w:color w:val="000000" w:themeColor="text1"/>
          <w:sz w:val="26"/>
          <w:szCs w:val="26"/>
        </w:rPr>
        <w:t>, lembro de uma em particular. Começou recordando que o primeiro </w:t>
      </w:r>
      <w:hyperlink r:id="rId11" w:tgtFrame="_blank" w:history="1">
        <w:r w:rsidRPr="00CB0802">
          <w:rPr>
            <w:rStyle w:val="Hipervnculo"/>
            <w:rFonts w:ascii="Georgia" w:hAnsi="Georgia"/>
            <w:color w:val="000000" w:themeColor="text1"/>
            <w:sz w:val="26"/>
            <w:szCs w:val="26"/>
            <w:u w:val="none"/>
          </w:rPr>
          <w:t>anuncio de Jesus Ressuscitado foi dado a mulheres</w:t>
        </w:r>
      </w:hyperlink>
      <w:r w:rsidRPr="00CB0802">
        <w:rPr>
          <w:rFonts w:ascii="Georgia" w:hAnsi="Georgia"/>
          <w:color w:val="000000" w:themeColor="text1"/>
          <w:sz w:val="26"/>
          <w:szCs w:val="26"/>
        </w:rPr>
        <w:t>. Assim, apesar de relatos com diferenças, os quatro evangelistas coincidiam em que Jesus Ressuscitado apareceu primeiro às mulheres, ou a uma em particular (Mt. 28, 5-10; Mc. 16, 1-11; Lc 24, 1-12, Jo 28, 11-18). Tome-se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João</w:t>
      </w:r>
      <w:r w:rsidRPr="00CB0802">
        <w:rPr>
          <w:rFonts w:ascii="Georgia" w:hAnsi="Georgia"/>
          <w:color w:val="000000" w:themeColor="text1"/>
          <w:sz w:val="26"/>
          <w:szCs w:val="26"/>
        </w:rPr>
        <w:t>, o testemunho talvez mais direto. Ali Jesus apareceu primeiro a </w:t>
      </w:r>
      <w:hyperlink r:id="rId12" w:tgtFrame="_blank" w:history="1">
        <w:r w:rsidRPr="00CB0802">
          <w:rPr>
            <w:rStyle w:val="Hipervnculo"/>
            <w:rFonts w:ascii="Georgia" w:hAnsi="Georgia"/>
            <w:color w:val="000000" w:themeColor="text1"/>
            <w:sz w:val="26"/>
            <w:szCs w:val="26"/>
            <w:u w:val="none"/>
          </w:rPr>
          <w:t>Maria Madalena</w:t>
        </w:r>
      </w:hyperlink>
      <w:r w:rsidRPr="00CB0802">
        <w:rPr>
          <w:rFonts w:ascii="Georgia" w:hAnsi="Georgia"/>
          <w:color w:val="000000" w:themeColor="text1"/>
          <w:sz w:val="26"/>
          <w:szCs w:val="26"/>
        </w:rPr>
        <w:t>: "vá encontrar os meus irmãos ... Então Maria Madalena foi anunciar aos discípulos "Eu vi o Senhor..." (Jo, 16-18). Só depois veio o amplo envio aos discípulos : "Assim como meu Pai me enviou, eu envio vocês" (Jo 20,21) [ já não estariam ali também discípulas, pergunto eu?]. E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D. José Maria Pires</w:t>
      </w:r>
      <w:r w:rsidR="00F53EEC">
        <w:rPr>
          <w:rStyle w:val="Textoennegrita"/>
          <w:rFonts w:ascii="Georgia" w:hAnsi="Georgia"/>
          <w:color w:val="000000" w:themeColor="text1"/>
          <w:sz w:val="26"/>
          <w:szCs w:val="26"/>
        </w:rPr>
        <w:t xml:space="preserve"> </w:t>
      </w:r>
      <w:r w:rsidRPr="00CB0802">
        <w:rPr>
          <w:rFonts w:ascii="Georgia" w:hAnsi="Georgia"/>
          <w:color w:val="000000" w:themeColor="text1"/>
          <w:sz w:val="26"/>
          <w:szCs w:val="26"/>
        </w:rPr>
        <w:t>terminou com um sorriso maroto, muito mineiro:</w:t>
      </w:r>
      <w:r w:rsidR="00F53EEC">
        <w:rPr>
          <w:rFonts w:ascii="Georgia" w:hAnsi="Georgia"/>
          <w:color w:val="000000" w:themeColor="text1"/>
          <w:sz w:val="26"/>
          <w:szCs w:val="26"/>
        </w:rPr>
        <w:t xml:space="preserve"> </w:t>
      </w:r>
      <w:bookmarkStart w:id="0" w:name="_GoBack"/>
      <w:bookmarkEnd w:id="0"/>
      <w:r w:rsidRPr="00CB0802">
        <w:rPr>
          <w:rFonts w:ascii="Georgia" w:hAnsi="Georgia"/>
          <w:color w:val="000000" w:themeColor="text1"/>
          <w:sz w:val="26"/>
          <w:szCs w:val="26"/>
        </w:rPr>
        <w:t>"Se o presbiterato parte desse envio-anuncio, não teriam sido as mulheres as primeiras presbíteras?"</w:t>
      </w:r>
    </w:p>
    <w:p w14:paraId="249E208B" w14:textId="77777777" w:rsidR="00CB0802" w:rsidRP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</w:p>
    <w:p w14:paraId="61533023" w14:textId="77777777" w:rsidR="00CB0802" w:rsidRPr="00CB0802" w:rsidRDefault="00CB0802" w:rsidP="00CB0802">
      <w:pPr>
        <w:pStyle w:val="NormalWeb"/>
        <w:spacing w:before="0" w:beforeAutospacing="0" w:after="0" w:afterAutospacing="0"/>
        <w:jc w:val="both"/>
        <w:rPr>
          <w:rFonts w:ascii="Georgia" w:hAnsi="Georgia"/>
          <w:color w:val="000000" w:themeColor="text1"/>
          <w:sz w:val="26"/>
          <w:szCs w:val="26"/>
        </w:rPr>
      </w:pPr>
      <w:r w:rsidRPr="00CB0802">
        <w:rPr>
          <w:rFonts w:ascii="Georgia" w:hAnsi="Georgia"/>
          <w:color w:val="000000" w:themeColor="text1"/>
          <w:sz w:val="26"/>
          <w:szCs w:val="26"/>
        </w:rPr>
        <w:lastRenderedPageBreak/>
        <w:t>Nosso grande bispo certamente estará, na Casa do Pai, acompanhando a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Igreja brasileira</w:t>
      </w:r>
      <w:r w:rsidRPr="00CB0802">
        <w:rPr>
          <w:rFonts w:ascii="Georgia" w:hAnsi="Georgia"/>
          <w:color w:val="000000" w:themeColor="text1"/>
          <w:sz w:val="26"/>
          <w:szCs w:val="26"/>
        </w:rPr>
        <w:t>. Testemunho vivo e atuante dos tempos valentes da mesma, no mistério da comunhão dos santos, peçamos que a impulsione para seguir caminhos de profecia e de compromisso com os pobres, "em saída", como pede </w:t>
      </w:r>
      <w:r w:rsidRPr="00CB0802">
        <w:rPr>
          <w:rStyle w:val="Textoennegrita"/>
          <w:rFonts w:ascii="Georgia" w:hAnsi="Georgia"/>
          <w:color w:val="000000" w:themeColor="text1"/>
          <w:sz w:val="26"/>
          <w:szCs w:val="26"/>
        </w:rPr>
        <w:t>Francisco</w:t>
      </w:r>
      <w:r w:rsidRPr="00CB0802">
        <w:rPr>
          <w:rFonts w:ascii="Georgia" w:hAnsi="Georgia"/>
          <w:color w:val="000000" w:themeColor="text1"/>
          <w:sz w:val="26"/>
          <w:szCs w:val="26"/>
        </w:rPr>
        <w:t>.</w:t>
      </w:r>
    </w:p>
    <w:p w14:paraId="4F6A9F08" w14:textId="77777777" w:rsidR="002E2F5B" w:rsidRDefault="002E2F5B"/>
    <w:p w14:paraId="4863DA76" w14:textId="77777777" w:rsidR="00CB0802" w:rsidRDefault="00CB0802">
      <w:r w:rsidRPr="00CB0802">
        <w:t>http://www.ihu.unisinos.br/571091-d-zumbi</w:t>
      </w:r>
    </w:p>
    <w:sectPr w:rsidR="00CB08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02"/>
    <w:rsid w:val="002E2F5B"/>
    <w:rsid w:val="002F7B7C"/>
    <w:rsid w:val="00CB0802"/>
    <w:rsid w:val="00F5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44EC73"/>
  <w15:chartTrackingRefBased/>
  <w15:docId w15:val="{5D973C23-7361-4574-8C07-D1D895B3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B08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styleId="Hipervnculo">
    <w:name w:val="Hyperlink"/>
    <w:basedOn w:val="Fuentedeprrafopredeter"/>
    <w:uiPriority w:val="99"/>
    <w:semiHidden/>
    <w:unhideWhenUsed/>
    <w:rsid w:val="00CB080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CB08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0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ihuonline.unisinos.br/artigo/6528-wanda-deifelt-1" TargetMode="External"/><Relationship Id="rId12" Type="http://schemas.openxmlformats.org/officeDocument/2006/relationships/hyperlink" Target="http://www.ihuonline.unisinos.br/edicao/489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hyperlink" Target="http://www.ihu.unisinos.br/571087-jose-maria-pires-o-bispo-de-pes-descalcos" TargetMode="External"/><Relationship Id="rId6" Type="http://schemas.openxmlformats.org/officeDocument/2006/relationships/hyperlink" Target="http://www.ihuonline.unisinos.br/index.php?option=com_content&amp;view=article&amp;id=1881&amp;secao=261" TargetMode="External"/><Relationship Id="rId7" Type="http://schemas.openxmlformats.org/officeDocument/2006/relationships/hyperlink" Target="http://www.ihuonline.unisinos.br/artigo/2015-paulo-suess-2" TargetMode="External"/><Relationship Id="rId8" Type="http://schemas.openxmlformats.org/officeDocument/2006/relationships/hyperlink" Target="http://www.ihu.unisinos.br/567724-o-doutor-e-o-operario-um-juiz-titubeante-e-repetitivo-e-um-ex-presidente-tranquilo-e-incisivo" TargetMode="External"/><Relationship Id="rId9" Type="http://schemas.openxmlformats.org/officeDocument/2006/relationships/hyperlink" Target="http://www.ihu.unisinos.br/entrevistas/19826-dom-helder-pastor-da-libertacao-em-terras-de-muita-pobreza-entrevista-especial-com-jose-oscar-beozzo" TargetMode="External"/><Relationship Id="rId10" Type="http://schemas.openxmlformats.org/officeDocument/2006/relationships/hyperlink" Target="http://www.ihu.unisinos.br/558202-o-espirito-das-olimpiad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506</Words>
  <Characters>2783</Characters>
  <Application>Microsoft Macintosh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Usuario de Microsoft Office</cp:lastModifiedBy>
  <cp:revision>2</cp:revision>
  <dcterms:created xsi:type="dcterms:W3CDTF">2017-08-28T14:35:00Z</dcterms:created>
  <dcterms:modified xsi:type="dcterms:W3CDTF">2017-09-01T05:47:00Z</dcterms:modified>
</cp:coreProperties>
</file>