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65" w:rsidRPr="00D63D65" w:rsidRDefault="00D63D65" w:rsidP="00D63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b/>
          <w:bCs/>
          <w:color w:val="800000"/>
          <w:sz w:val="15"/>
          <w:lang w:eastAsia="es-ES"/>
        </w:rPr>
        <w:t>ISSN: 1579-6345</w:t>
      </w:r>
    </w:p>
    <w:p w:rsidR="00D63D65" w:rsidRPr="00D63D65" w:rsidRDefault="00D63D65" w:rsidP="00D63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proofErr w:type="spellStart"/>
      <w:proofErr w:type="gramStart"/>
      <w:r w:rsidRPr="00D63D65">
        <w:rPr>
          <w:rFonts w:ascii="Arial Black" w:eastAsia="Times New Roman" w:hAnsi="Arial Black" w:cs="Times New Roman"/>
          <w:b/>
          <w:bCs/>
          <w:color w:val="800000"/>
          <w:sz w:val="48"/>
          <w:lang w:eastAsia="es-ES"/>
        </w:rPr>
        <w:t>ecleSALia</w:t>
      </w:r>
      <w:proofErr w:type="spellEnd"/>
      <w:proofErr w:type="gramEnd"/>
      <w:r w:rsidRPr="00D63D65">
        <w:rPr>
          <w:rFonts w:ascii="Arial Black" w:eastAsia="Times New Roman" w:hAnsi="Arial Black" w:cs="Times New Roman"/>
          <w:b/>
          <w:bCs/>
          <w:color w:val="000000"/>
          <w:sz w:val="48"/>
          <w:lang w:eastAsia="es-ES"/>
        </w:rPr>
        <w:t> </w:t>
      </w:r>
      <w:r w:rsidRPr="00D63D65">
        <w:rPr>
          <w:rFonts w:ascii="Arial" w:eastAsia="Times New Roman" w:hAnsi="Arial" w:cs="Arial"/>
          <w:i/>
          <w:iCs/>
          <w:color w:val="000000"/>
          <w:sz w:val="20"/>
          <w:lang w:eastAsia="es-ES"/>
        </w:rPr>
        <w:t>12 de septiembre de 2011</w:t>
      </w:r>
    </w:p>
    <w:p w:rsidR="00D63D65" w:rsidRPr="00D63D65" w:rsidRDefault="00D63D65" w:rsidP="00D63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</w:t>
      </w:r>
    </w:p>
    <w:p w:rsidR="00D63D65" w:rsidRPr="00D63D65" w:rsidRDefault="00D63D65" w:rsidP="00D63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</w:t>
      </w:r>
    </w:p>
    <w:p w:rsidR="00D63D65" w:rsidRPr="00D63D65" w:rsidRDefault="00D63D65" w:rsidP="00D63D65">
      <w:pPr>
        <w:pStyle w:val="Ttulo"/>
        <w:rPr>
          <w:rFonts w:eastAsia="Times New Roman"/>
          <w:color w:val="000000"/>
          <w:shd w:val="clear" w:color="auto" w:fill="FFFFFF"/>
          <w:lang w:eastAsia="es-ES"/>
        </w:rPr>
      </w:pPr>
      <w:r w:rsidRPr="00D63D65">
        <w:rPr>
          <w:rFonts w:eastAsia="Times New Roman"/>
          <w:lang w:eastAsia="es-ES"/>
        </w:rPr>
        <w:t>MENSAJE DEL XXXI CONGRESO DE TEOLOGÍA SOBRE “LOS FUNDAMENTALISMOS”</w:t>
      </w:r>
    </w:p>
    <w:p w:rsidR="00D63D65" w:rsidRPr="00D63D65" w:rsidRDefault="00D63D65" w:rsidP="00D63D65">
      <w:pPr>
        <w:pStyle w:val="Ttulo"/>
        <w:rPr>
          <w:rFonts w:eastAsia="Times New Roman"/>
          <w:color w:val="000000"/>
          <w:sz w:val="40"/>
          <w:szCs w:val="40"/>
          <w:shd w:val="clear" w:color="auto" w:fill="FFFFFF"/>
          <w:lang w:eastAsia="es-ES"/>
        </w:rPr>
      </w:pPr>
      <w:r w:rsidRPr="00D63D65">
        <w:rPr>
          <w:rFonts w:eastAsia="Times New Roman"/>
          <w:sz w:val="40"/>
          <w:szCs w:val="40"/>
          <w:lang w:eastAsia="es-ES"/>
        </w:rPr>
        <w:t>Celebrado en Madrid del 8 al 11 de septiembre de 2011</w:t>
      </w:r>
    </w:p>
    <w:p w:rsidR="00D63D65" w:rsidRPr="00D63D65" w:rsidRDefault="00D63D65" w:rsidP="00D63D65">
      <w:pPr>
        <w:spacing w:before="100" w:beforeAutospacing="1" w:after="60" w:line="240" w:lineRule="auto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D1A"/>
          <w:sz w:val="16"/>
          <w:lang w:eastAsia="es-ES"/>
        </w:rPr>
        <w:t>MADRID.</w:t>
      </w:r>
    </w:p>
    <w:p w:rsidR="00D63D65" w:rsidRPr="00D63D65" w:rsidRDefault="00D63D65" w:rsidP="00D63D65">
      <w:pPr>
        <w:spacing w:before="100" w:beforeAutospacing="1" w:after="60" w:line="240" w:lineRule="auto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hyperlink r:id="rId4" w:tgtFrame="_blank" w:history="1">
        <w:r w:rsidRPr="00D63D65">
          <w:rPr>
            <w:rFonts w:ascii="Arial" w:eastAsia="Times New Roman" w:hAnsi="Arial" w:cs="Arial"/>
            <w:color w:val="114170"/>
            <w:sz w:val="20"/>
            <w:u w:val="single"/>
            <w:lang w:val="es-ES_tradnl" w:eastAsia="es-ES"/>
          </w:rPr>
          <w:t>ECLESALIA</w:t>
        </w:r>
      </w:hyperlink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ES_tradnl" w:eastAsia="es-ES"/>
        </w:rPr>
        <w:t>, 12/09/11.-</w:t>
      </w:r>
      <w:r w:rsidRPr="00D63D65">
        <w:rPr>
          <w:rFonts w:ascii="Arial" w:eastAsia="Times New Roman" w:hAnsi="Arial" w:cs="Arial"/>
          <w:color w:val="000000"/>
          <w:sz w:val="20"/>
          <w:lang w:val="es-ES_tradnl"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Del 8 al 11 de septiembre hemos celebrado el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XXXI Congreso de Teología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con la participación de setecientas personas de diferentes continentes y múltiples identidades culturales, religiosas y étnicas para reflexionar sobre el fenómeno de los fundamentalismos, sus principales manifestaciones, causas y consecuencias en los distintos escenarios 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geoculturales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: Asia, África, América Latina y Europa.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1. Los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fundamentalismos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son la manifestación más elocuente de la incapacidad de los seres humanos para vivir en armonía en medio de la diversidad y convierten las discrepancias en barreras de incomunicación. Alimentan la intolerancia, son enemigos de la diversidad y pueden manifestarse bajo cualquier ideología.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2. El fenómeno fundamentalista, cada vez más extendido, se apropia de todas las parcelas de la existencia humana: personal y social, religiosa y cultural, política y económica. Esto puede comprobarse en el avance de los partidos xenófobos e 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islamófobos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, en el fanatismo de líderes religiosos que queman libros sagrados y en los atentados terroristas cometidos en nombre de Dios. Coincidiendo con el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X Aniversario del 11-S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, queremos tener un recuerdo especial para los atentados de ese día en los Estados Unidos, sin olvidar los del 11 de marzo en Madrid, del 7 de julio en Londres, del 21 de julio en Oslo y otros, así como las invasiones violentas de países y </w:t>
      </w:r>
      <w:proofErr w:type="gram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las</w:t>
      </w:r>
      <w:proofErr w:type="gram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agresiones contra su población civil por parte de las potencias imperiales.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3. Hemos prestado atención especial a los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fundamentalismos religiosos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, cuyas características más importantes son: la absolutización de la tradición, la búsqueda de un fundamento inamovible en un mundo cambiante; la pretendida comprensión 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literalista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de los textos sagrados fuera del marco cultural e histórico en que fueron escritos; el olvido de la ineludible crítica; la pretensión de verdad absoluta en un mundo caracterizado por la complejidad y la incertidumbre; la dependencia de una autoridad indiscutible frente a la inseguridad creciente; la defensa de una moral inmutable en una sociedad en permanente transformación; la fe en un Dios conocido, que legitima las propias convicciones y opciones; la sacralización de lo profano; la 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dogmatización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de lo opinable y la negativa al diálogo.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4. En la Iglesia católica el fundamentalismo suele canalizarse través de los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movimientos neoconservadores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, empeñados en llevar a cabo la restauración eclesiástica hasta el extremo, y de no pocas actuaciones intolerantes de la jerarquía que minimizan, e incluso niegan, aspectos fundamentales del concilio Vaticano II y condenan el trabajo de los teólogos, las teólogas y los movimientos renovadores.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lastRenderedPageBreak/>
        <w:t>5. Algunas de estas actitudes hemos podido comprobarlas en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la reciente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Jornada Mundial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de la Juventud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, que ha ofrecido una imagen autoritaria y patriarcal de la Iglesia, ajena a los problemas reales de los jóvenes, y ha fomentado la exaltación del pontífice, hasta caer en la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papolatría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, una de las más nítidas expresiones del fundamentalismo. Y todo ello con el apoyo y la legitimación de las diferentes instituciones municipales, autonómicas, militares y empresariales.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6. Objeto de riguroso análisis crítico por parte de las teólogas feministas de las diferentes tradiciones religiosas ha sido el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fundamentalismo patriarcal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, que fomenta la desigualdad, mantiene los roles de género y se traduce en el control absoluto del orden social por los varones, que imponen la sumisión de las mujeres, recurren a la violencia y llegan al extremo del 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feminicidio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7. Los fundamentalismos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se extienden por los diferentes sectores sociales e instalados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en las cúpulas de la mayoría de las religiones, de la política, de la economía e incluso de los Estados, que toman sus decisiones autoritariamente sin la consulta a la ciudadanía y sin fomentar la democracia participativa. Nosotros mismos, por muy lejos que creamos estar de actitudes fundamentalistas, no estamos libres de incurrir en ellas. Po eso es necesario estar vigilantes y tener una actitud siempre autocrítica.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8. Creemos que el mejor antídoto contra los fundamentalismos es: la renuncia a la posesión absoluta de la verdad y su búsqueda colectiva, el respeto al pluralismo, la convivencia frente a la coexistencia, e</w:t>
      </w:r>
      <w:r w:rsidRPr="00D63D6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es-ES"/>
        </w:rPr>
        <w:t>l derecho a la diferencia, la interculturalidad y el diálogo interreligioso orientados al trabajo por la paz y la justicia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, la solidaridad con los excluidos, la defensa de la naturaleza y la igualdad entre hombres y mujeres. Las religiones poseen en sus propias fuentes ejemplos luminosos y resortes para superar los fundamentalismos, cuales son: la dignidad de las personas, el tejido comunitario, la aceptación de los otros, el perdón, la misericordia, la opción los pobres y marginados y la hospitalidad. (</w:t>
      </w:r>
      <w:proofErr w:type="spellStart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Eclesalia</w:t>
      </w:r>
      <w:proofErr w:type="spellEnd"/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Informativo</w:t>
      </w:r>
      <w:r w:rsidRPr="00D63D65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autoriza y recomienda la difusión de sus artículos, indicando su procedencia).</w:t>
      </w:r>
    </w:p>
    <w:p w:rsidR="00D63D65" w:rsidRPr="00D63D65" w:rsidRDefault="00D63D65" w:rsidP="00D63D65">
      <w:pPr>
        <w:spacing w:before="100" w:beforeAutospacing="1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i/>
          <w:iCs/>
          <w:color w:val="000000"/>
          <w:sz w:val="20"/>
          <w:lang w:eastAsia="es-ES"/>
        </w:rPr>
        <w:t>Madrid, 11 de septiembre de 2011</w:t>
      </w:r>
    </w:p>
    <w:p w:rsidR="00D63D65" w:rsidRPr="00D63D65" w:rsidRDefault="00D63D65" w:rsidP="00D63D6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r w:rsidRPr="00D63D65">
        <w:rPr>
          <w:rFonts w:ascii="Arial" w:eastAsia="Times New Roman" w:hAnsi="Arial" w:cs="Arial"/>
          <w:b/>
          <w:bCs/>
          <w:color w:val="000000"/>
          <w:sz w:val="20"/>
          <w:lang w:val="es-ES_tradnl" w:eastAsia="es-ES"/>
        </w:rPr>
        <w:t>Para más información</w:t>
      </w:r>
      <w:r w:rsidRPr="00D63D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ES_tradnl" w:eastAsia="es-ES"/>
        </w:rPr>
        <w:t>:</w:t>
      </w:r>
      <w:r w:rsidRPr="00D63D65">
        <w:rPr>
          <w:rFonts w:ascii="Arial" w:eastAsia="Times New Roman" w:hAnsi="Arial" w:cs="Arial"/>
          <w:color w:val="000000"/>
          <w:sz w:val="20"/>
          <w:lang w:val="es-ES_tradnl" w:eastAsia="es-ES"/>
        </w:rPr>
        <w:t> </w:t>
      </w:r>
      <w:hyperlink r:id="rId5" w:tgtFrame="_blank" w:tooltip="http://www.congresodeteologia.info/" w:history="1">
        <w:r w:rsidRPr="00D63D65">
          <w:rPr>
            <w:rFonts w:ascii="Arial" w:eastAsia="Times New Roman" w:hAnsi="Arial" w:cs="Arial"/>
            <w:color w:val="114170"/>
            <w:sz w:val="20"/>
            <w:u w:val="single"/>
            <w:lang w:val="es-ES_tradnl" w:eastAsia="es-ES"/>
          </w:rPr>
          <w:t>http://www.congresodeteologia.info</w:t>
        </w:r>
      </w:hyperlink>
    </w:p>
    <w:p w:rsidR="00D63D65" w:rsidRPr="00D63D65" w:rsidRDefault="00D63D65" w:rsidP="00D63D65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</w:pPr>
      <w:r w:rsidRPr="00D63D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s-ES"/>
        </w:rPr>
        <w:t> </w:t>
      </w:r>
    </w:p>
    <w:p w:rsidR="00264E5C" w:rsidRDefault="00264E5C"/>
    <w:sectPr w:rsidR="00264E5C" w:rsidSect="00264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D63D65"/>
    <w:rsid w:val="00264E5C"/>
    <w:rsid w:val="00D6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63D65"/>
    <w:rPr>
      <w:b/>
      <w:bCs/>
    </w:rPr>
  </w:style>
  <w:style w:type="character" w:styleId="nfasis">
    <w:name w:val="Emphasis"/>
    <w:basedOn w:val="Fuentedeprrafopredeter"/>
    <w:uiPriority w:val="20"/>
    <w:qFormat/>
    <w:rsid w:val="00D63D6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63D65"/>
  </w:style>
  <w:style w:type="character" w:styleId="Hipervnculo">
    <w:name w:val="Hyperlink"/>
    <w:basedOn w:val="Fuentedeprrafopredeter"/>
    <w:uiPriority w:val="99"/>
    <w:semiHidden/>
    <w:unhideWhenUsed/>
    <w:rsid w:val="00D63D6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63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5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gresodeteologia.info/" TargetMode="External"/><Relationship Id="rId4" Type="http://schemas.openxmlformats.org/officeDocument/2006/relationships/hyperlink" Target="http://www.eclesali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2011-09-12T11:39:00Z</dcterms:created>
  <dcterms:modified xsi:type="dcterms:W3CDTF">2011-09-12T11:41:00Z</dcterms:modified>
</cp:coreProperties>
</file>