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8E" w:rsidRPr="006E198E" w:rsidRDefault="006E198E" w:rsidP="006E198E">
      <w:pPr>
        <w:spacing w:after="90" w:line="351" w:lineRule="atLeast"/>
        <w:textAlignment w:val="baseline"/>
        <w:outlineLvl w:val="0"/>
        <w:rPr>
          <w:rFonts w:ascii="Arial" w:eastAsia="Times New Roman" w:hAnsi="Arial" w:cs="Arial"/>
          <w:b/>
          <w:bCs/>
          <w:color w:val="4D5C7D"/>
          <w:kern w:val="36"/>
          <w:sz w:val="27"/>
          <w:szCs w:val="27"/>
          <w:lang w:eastAsia="es-UY"/>
        </w:rPr>
      </w:pPr>
      <w:r w:rsidRPr="006E198E">
        <w:rPr>
          <w:rFonts w:ascii="Arial" w:eastAsia="Times New Roman" w:hAnsi="Arial" w:cs="Arial"/>
          <w:b/>
          <w:bCs/>
          <w:color w:val="4D5C7D"/>
          <w:kern w:val="36"/>
          <w:sz w:val="27"/>
          <w:szCs w:val="27"/>
          <w:lang w:eastAsia="es-UY"/>
        </w:rPr>
        <w:t>La vida o el capital: el grito del sujeto vivo y corporal frente a la ley del mercado</w:t>
      </w:r>
    </w:p>
    <w:p w:rsidR="006E198E" w:rsidRPr="006E198E" w:rsidRDefault="006E198E" w:rsidP="006E198E">
      <w:pPr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UY"/>
        </w:rPr>
      </w:pPr>
      <w:hyperlink r:id="rId4" w:history="1">
        <w:r w:rsidRPr="006E198E">
          <w:rPr>
            <w:rFonts w:ascii="Arial" w:eastAsia="Times New Roman" w:hAnsi="Arial" w:cs="Arial"/>
            <w:i/>
            <w:iCs/>
            <w:color w:val="DE0000"/>
            <w:sz w:val="20"/>
            <w:szCs w:val="20"/>
            <w:u w:val="single"/>
            <w:bdr w:val="none" w:sz="0" w:space="0" w:color="auto" w:frame="1"/>
            <w:lang w:eastAsia="es-UY"/>
          </w:rPr>
          <w:t xml:space="preserve">Franz </w:t>
        </w:r>
        <w:proofErr w:type="spellStart"/>
        <w:r w:rsidRPr="006E198E">
          <w:rPr>
            <w:rFonts w:ascii="Arial" w:eastAsia="Times New Roman" w:hAnsi="Arial" w:cs="Arial"/>
            <w:i/>
            <w:iCs/>
            <w:color w:val="DE0000"/>
            <w:sz w:val="20"/>
            <w:szCs w:val="20"/>
            <w:u w:val="single"/>
            <w:bdr w:val="none" w:sz="0" w:space="0" w:color="auto" w:frame="1"/>
            <w:lang w:eastAsia="es-UY"/>
          </w:rPr>
          <w:t>Hinkelammert</w:t>
        </w:r>
        <w:proofErr w:type="spellEnd"/>
      </w:hyperlink>
    </w:p>
    <w:p w:rsidR="006E198E" w:rsidRPr="006E198E" w:rsidRDefault="006E198E" w:rsidP="006E198E">
      <w:pPr>
        <w:spacing w:after="0" w:line="312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UY"/>
        </w:rPr>
      </w:pPr>
      <w:r w:rsidRPr="006E198E">
        <w:rPr>
          <w:rFonts w:ascii="Arial" w:eastAsia="Times New Roman" w:hAnsi="Arial" w:cs="Arial"/>
          <w:noProof/>
          <w:color w:val="000000"/>
          <w:sz w:val="18"/>
          <w:szCs w:val="18"/>
          <w:lang w:eastAsia="es-UY"/>
        </w:rPr>
        <w:drawing>
          <wp:inline distT="0" distB="0" distL="0" distR="0" wp14:anchorId="15F2DB7D" wp14:editId="195ADA23">
            <wp:extent cx="4754880" cy="4555490"/>
            <wp:effectExtent l="0" t="0" r="7620" b="0"/>
            <wp:docPr id="2" name="Imagen 2" descr="franz_josef_hinkelamm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nz_josef_hinkelammer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55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98E" w:rsidRDefault="006E198E" w:rsidP="006E198E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UY"/>
        </w:rPr>
      </w:pPr>
      <w:r w:rsidRPr="006E198E">
        <w:rPr>
          <w:rFonts w:ascii="Arial" w:eastAsia="Times New Roman" w:hAnsi="Arial" w:cs="Arial"/>
          <w:color w:val="000000"/>
          <w:sz w:val="18"/>
          <w:szCs w:val="18"/>
          <w:lang w:eastAsia="es-UY"/>
        </w:rPr>
        <w:t xml:space="preserve">La Antología esencial de textos de Franz </w:t>
      </w:r>
      <w:proofErr w:type="spellStart"/>
      <w:r w:rsidRPr="006E198E">
        <w:rPr>
          <w:rFonts w:ascii="Arial" w:eastAsia="Times New Roman" w:hAnsi="Arial" w:cs="Arial"/>
          <w:color w:val="000000"/>
          <w:sz w:val="18"/>
          <w:szCs w:val="18"/>
          <w:lang w:eastAsia="es-UY"/>
        </w:rPr>
        <w:t>Hinkelammert</w:t>
      </w:r>
      <w:proofErr w:type="spellEnd"/>
      <w:r w:rsidRPr="006E198E">
        <w:rPr>
          <w:rFonts w:ascii="Arial" w:eastAsia="Times New Roman" w:hAnsi="Arial" w:cs="Arial"/>
          <w:color w:val="000000"/>
          <w:sz w:val="18"/>
          <w:szCs w:val="18"/>
          <w:lang w:eastAsia="es-UY"/>
        </w:rPr>
        <w:t xml:space="preserve"> que se pone en manos de los lectores de nuestra América nació a partir de una feliz iniciativa de Nora Garita Bonilla, actual presidenta de la Asociación Latinoamericana de Sociología (ALAS) y fue acogida con la mayor de las simpatías por Pablo </w:t>
      </w:r>
      <w:proofErr w:type="spellStart"/>
      <w:r w:rsidRPr="006E198E">
        <w:rPr>
          <w:rFonts w:ascii="Arial" w:eastAsia="Times New Roman" w:hAnsi="Arial" w:cs="Arial"/>
          <w:color w:val="000000"/>
          <w:sz w:val="18"/>
          <w:szCs w:val="18"/>
          <w:lang w:eastAsia="es-UY"/>
        </w:rPr>
        <w:t>Gentilli</w:t>
      </w:r>
      <w:proofErr w:type="spellEnd"/>
      <w:r w:rsidRPr="006E198E">
        <w:rPr>
          <w:rFonts w:ascii="Arial" w:eastAsia="Times New Roman" w:hAnsi="Arial" w:cs="Arial"/>
          <w:color w:val="000000"/>
          <w:sz w:val="18"/>
          <w:szCs w:val="18"/>
          <w:lang w:eastAsia="es-UY"/>
        </w:rPr>
        <w:t>, Secretario Ejecutivo del Consejo Latinoamericano de Ciencias Sociales (CLACSO), quien dio el visto bueno para emprender el proyecto.</w:t>
      </w:r>
    </w:p>
    <w:p w:rsidR="006E198E" w:rsidRPr="006E198E" w:rsidRDefault="006E198E" w:rsidP="006E198E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UY"/>
        </w:rPr>
      </w:pPr>
      <w:bookmarkStart w:id="0" w:name="_GoBack"/>
      <w:bookmarkEnd w:id="0"/>
      <w:r w:rsidRPr="006E198E">
        <w:rPr>
          <w:rFonts w:ascii="Arial" w:eastAsia="Times New Roman" w:hAnsi="Arial" w:cs="Arial"/>
          <w:color w:val="000000"/>
          <w:sz w:val="18"/>
          <w:szCs w:val="18"/>
          <w:lang w:eastAsia="es-UY"/>
        </w:rPr>
        <w:br/>
        <w:t xml:space="preserve">A pesar de su densidad teórica y de la precisión con que enfoca las cuestiones decisivas de nuestro tiempo, la obra de </w:t>
      </w:r>
      <w:proofErr w:type="spellStart"/>
      <w:r w:rsidRPr="006E198E">
        <w:rPr>
          <w:rFonts w:ascii="Arial" w:eastAsia="Times New Roman" w:hAnsi="Arial" w:cs="Arial"/>
          <w:color w:val="000000"/>
          <w:sz w:val="18"/>
          <w:szCs w:val="18"/>
          <w:lang w:eastAsia="es-UY"/>
        </w:rPr>
        <w:t>Hinkelammert</w:t>
      </w:r>
      <w:proofErr w:type="spellEnd"/>
      <w:r w:rsidRPr="006E198E">
        <w:rPr>
          <w:rFonts w:ascii="Arial" w:eastAsia="Times New Roman" w:hAnsi="Arial" w:cs="Arial"/>
          <w:color w:val="000000"/>
          <w:sz w:val="18"/>
          <w:szCs w:val="18"/>
          <w:lang w:eastAsia="es-UY"/>
        </w:rPr>
        <w:t xml:space="preserve"> ha afrontado y afronta todavía dificultades para lograr un grado de conocimiento acorde con su envergadura. Seguramente esos inconvenientes están originados en el hecho de que </w:t>
      </w:r>
      <w:proofErr w:type="spellStart"/>
      <w:r w:rsidRPr="006E198E">
        <w:rPr>
          <w:rFonts w:ascii="Arial" w:eastAsia="Times New Roman" w:hAnsi="Arial" w:cs="Arial"/>
          <w:color w:val="000000"/>
          <w:sz w:val="18"/>
          <w:szCs w:val="18"/>
          <w:lang w:eastAsia="es-UY"/>
        </w:rPr>
        <w:t>Hinkelammert</w:t>
      </w:r>
      <w:proofErr w:type="spellEnd"/>
      <w:r w:rsidRPr="006E198E">
        <w:rPr>
          <w:rFonts w:ascii="Arial" w:eastAsia="Times New Roman" w:hAnsi="Arial" w:cs="Arial"/>
          <w:color w:val="000000"/>
          <w:sz w:val="18"/>
          <w:szCs w:val="18"/>
          <w:lang w:eastAsia="es-UY"/>
        </w:rPr>
        <w:t xml:space="preserve"> escribe en castellano, para un público primeramente latinoamericano, y lo hace desde un pequeño país de Centroamérica y a través de sellos editoriales independientes y modestos. En esta situación, la decisión de editar esta Antología por parte de CLACSO y ALAS representa la posibilidad de producir una reversión radical en las condiciones de acercamiento al pensamiento de </w:t>
      </w:r>
      <w:proofErr w:type="spellStart"/>
      <w:r w:rsidRPr="006E198E">
        <w:rPr>
          <w:rFonts w:ascii="Arial" w:eastAsia="Times New Roman" w:hAnsi="Arial" w:cs="Arial"/>
          <w:color w:val="000000"/>
          <w:sz w:val="18"/>
          <w:szCs w:val="18"/>
          <w:lang w:eastAsia="es-UY"/>
        </w:rPr>
        <w:t>Hinkelammert</w:t>
      </w:r>
      <w:proofErr w:type="spellEnd"/>
      <w:r w:rsidRPr="006E198E">
        <w:rPr>
          <w:rFonts w:ascii="Arial" w:eastAsia="Times New Roman" w:hAnsi="Arial" w:cs="Arial"/>
          <w:color w:val="000000"/>
          <w:sz w:val="18"/>
          <w:szCs w:val="18"/>
          <w:lang w:eastAsia="es-UY"/>
        </w:rPr>
        <w:t xml:space="preserve"> hasta ahora existentes.</w:t>
      </w:r>
    </w:p>
    <w:p w:rsidR="006E198E" w:rsidRPr="006E198E" w:rsidRDefault="006E198E" w:rsidP="006E198E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UY"/>
        </w:rPr>
      </w:pPr>
      <w:r w:rsidRPr="006E198E">
        <w:rPr>
          <w:rFonts w:ascii="Arial" w:eastAsia="Times New Roman" w:hAnsi="Arial" w:cs="Arial"/>
          <w:color w:val="000000"/>
          <w:sz w:val="18"/>
          <w:szCs w:val="18"/>
          <w:lang w:eastAsia="es-UY"/>
        </w:rPr>
        <w:t>https://www.alainet.org/es/articulo/188404</w:t>
      </w:r>
    </w:p>
    <w:p w:rsidR="006E198E" w:rsidRPr="006E198E" w:rsidRDefault="006E198E" w:rsidP="006E198E">
      <w:pPr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es-UY"/>
        </w:rPr>
      </w:pPr>
      <w:r w:rsidRPr="006E198E">
        <w:rPr>
          <w:rFonts w:ascii="Arial" w:eastAsia="Times New Roman" w:hAnsi="Arial" w:cs="Arial"/>
          <w:noProof/>
          <w:color w:val="000000"/>
          <w:sz w:val="18"/>
          <w:szCs w:val="18"/>
          <w:bdr w:val="none" w:sz="0" w:space="0" w:color="auto" w:frame="1"/>
          <w:lang w:eastAsia="es-UY"/>
        </w:rPr>
        <w:drawing>
          <wp:inline distT="0" distB="0" distL="0" distR="0" wp14:anchorId="20DB0B13" wp14:editId="07A60310">
            <wp:extent cx="149860" cy="149860"/>
            <wp:effectExtent l="0" t="0" r="2540" b="2540"/>
            <wp:docPr id="3" name="Imagen 3" descr="PDF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DF ic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98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s-UY"/>
        </w:rPr>
        <w:t> </w:t>
      </w:r>
      <w:hyperlink r:id="rId7" w:history="1">
        <w:r w:rsidRPr="006E198E">
          <w:rPr>
            <w:rFonts w:ascii="Arial" w:eastAsia="Times New Roman" w:hAnsi="Arial" w:cs="Arial"/>
            <w:color w:val="0000FF"/>
            <w:sz w:val="18"/>
            <w:szCs w:val="18"/>
            <w:u w:val="single"/>
            <w:bdr w:val="none" w:sz="0" w:space="0" w:color="auto" w:frame="1"/>
            <w:lang w:eastAsia="es-UY"/>
          </w:rPr>
          <w:t>Descargar documento adjunto: antologia_esencial_hinkelammert.pdf</w:t>
        </w:r>
      </w:hyperlink>
      <w:r w:rsidRPr="006E198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s-UY"/>
        </w:rPr>
        <w:t> (2.8 MB)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8E"/>
    <w:rsid w:val="002E2F5B"/>
    <w:rsid w:val="006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9513"/>
  <w15:chartTrackingRefBased/>
  <w15:docId w15:val="{129D22DE-1DD7-43D9-8856-27842B10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5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8126">
          <w:marLeft w:val="0"/>
          <w:marRight w:val="0"/>
          <w:marTop w:val="19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6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9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46481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0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72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1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1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492633">
          <w:marLeft w:val="3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lainet.org/es/file/12813/download?token=vn0J3R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alainet.org/es/autores/franz-hinkelammer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2017-10-04T12:38:00Z</dcterms:created>
  <dcterms:modified xsi:type="dcterms:W3CDTF">2017-10-04T12:39:00Z</dcterms:modified>
</cp:coreProperties>
</file>