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22" w:rsidRPr="00052621" w:rsidRDefault="000212E0" w:rsidP="00052621">
      <w:pPr>
        <w:jc w:val="center"/>
        <w:rPr>
          <w:rFonts w:ascii="Tahoma" w:hAnsi="Tahoma" w:cs="Tahoma"/>
          <w:b/>
          <w:i/>
          <w:color w:val="000000"/>
          <w:u w:val="single"/>
          <w:shd w:val="clear" w:color="auto" w:fill="FFFFFF"/>
        </w:rPr>
      </w:pPr>
      <w:bookmarkStart w:id="0" w:name="_GoBack"/>
      <w:bookmarkEnd w:id="0"/>
      <w:r w:rsidRPr="00052621">
        <w:rPr>
          <w:rFonts w:ascii="Tahoma" w:hAnsi="Tahoma" w:cs="Tahoma"/>
          <w:b/>
          <w:i/>
          <w:color w:val="000000"/>
          <w:u w:val="single"/>
          <w:shd w:val="clear" w:color="auto" w:fill="FFFFFF"/>
        </w:rPr>
        <w:t>Jornada Mundial do</w:t>
      </w:r>
      <w:r w:rsidR="001750EA" w:rsidRPr="00052621">
        <w:rPr>
          <w:rFonts w:ascii="Tahoma" w:hAnsi="Tahoma" w:cs="Tahoma"/>
          <w:b/>
          <w:i/>
          <w:color w:val="000000"/>
          <w:u w:val="single"/>
          <w:shd w:val="clear" w:color="auto" w:fill="FFFFFF"/>
        </w:rPr>
        <w:t>s</w:t>
      </w:r>
      <w:r w:rsidRPr="00052621">
        <w:rPr>
          <w:rFonts w:ascii="Tahoma" w:hAnsi="Tahoma" w:cs="Tahoma"/>
          <w:b/>
          <w:i/>
          <w:color w:val="000000"/>
          <w:u w:val="single"/>
          <w:shd w:val="clear" w:color="auto" w:fill="FFFFFF"/>
        </w:rPr>
        <w:t xml:space="preserve"> Pobre</w:t>
      </w:r>
      <w:r w:rsidR="001750EA" w:rsidRPr="00052621">
        <w:rPr>
          <w:rFonts w:ascii="Tahoma" w:hAnsi="Tahoma" w:cs="Tahoma"/>
          <w:b/>
          <w:i/>
          <w:color w:val="000000"/>
          <w:u w:val="single"/>
          <w:shd w:val="clear" w:color="auto" w:fill="FFFFFF"/>
        </w:rPr>
        <w:t>s!</w:t>
      </w:r>
    </w:p>
    <w:p w:rsidR="001750EA" w:rsidRPr="00052621" w:rsidRDefault="001750EA" w:rsidP="00052621">
      <w:pPr>
        <w:jc w:val="center"/>
        <w:rPr>
          <w:rFonts w:ascii="Tahoma" w:hAnsi="Tahoma" w:cs="Tahoma"/>
          <w:b/>
          <w:i/>
          <w:color w:val="000000"/>
          <w:u w:val="single"/>
          <w:shd w:val="clear" w:color="auto" w:fill="FFFFFF"/>
        </w:rPr>
      </w:pPr>
      <w:r w:rsidRPr="00052621">
        <w:rPr>
          <w:rFonts w:ascii="Tahoma" w:hAnsi="Tahoma" w:cs="Tahoma"/>
          <w:b/>
          <w:i/>
          <w:color w:val="000000"/>
          <w:u w:val="single"/>
          <w:shd w:val="clear" w:color="auto" w:fill="FFFFFF"/>
        </w:rPr>
        <w:t>Ponto de partida, para Igreja pobre para os pobres</w:t>
      </w:r>
    </w:p>
    <w:p w:rsidR="00052621" w:rsidRDefault="00052621" w:rsidP="00052621">
      <w:pPr>
        <w:spacing w:line="360" w:lineRule="auto"/>
        <w:ind w:firstLine="709"/>
        <w:rPr>
          <w:rFonts w:ascii="Tahoma" w:hAnsi="Tahoma" w:cs="Tahoma"/>
          <w:b/>
          <w:i/>
          <w:color w:val="000000"/>
          <w:shd w:val="clear" w:color="auto" w:fill="FFFFFF"/>
        </w:rPr>
      </w:pPr>
    </w:p>
    <w:p w:rsidR="002B3A22" w:rsidRPr="00052621" w:rsidRDefault="002B3A22" w:rsidP="0005262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26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Os pobres não são um problema: são um recurso de que lançar mão para acolher e viver a essência do Evangelho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581518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as palavras que </w:t>
      </w:r>
      <w:r w:rsid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581518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Papa Francisco conclui a carta por ocasião da Jornada mundial do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581518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Pobre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581518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somos provocados a perguntar, por que a Igreja que professa a fé em Jesus Cristo, o homem que proclamou as bem-aventuranças, que tão claramente demonstrou sua predileção pelos pobres e os critérios para o nosso julgamento em Mateus 25, precisa ser convocada a se solidarizar com os pobres? Teria </w:t>
      </w:r>
      <w:r w:rsidR="00E81784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a Igreja esquecido</w:t>
      </w:r>
      <w:r w:rsidR="00581518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dos pobres? </w:t>
      </w:r>
    </w:p>
    <w:p w:rsidR="00581518" w:rsidRPr="00052621" w:rsidRDefault="00581518" w:rsidP="005109C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2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Igreja</w:t>
      </w:r>
      <w:r w:rsidR="001750EA" w:rsidRPr="00052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nasce</w:t>
      </w:r>
      <w:r w:rsidR="005109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</w:t>
      </w:r>
      <w:r w:rsidRPr="00052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pobre com os pobres</w:t>
      </w:r>
    </w:p>
    <w:p w:rsidR="003F4DCB" w:rsidRDefault="00E81784" w:rsidP="0005262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sua carta o papa recorda os fundamentos bíblicos da Igreja que nasce pobre, com os pobres e pelos pobres. </w:t>
      </w:r>
      <w:r w:rsidR="003F4DCB">
        <w:rPr>
          <w:rFonts w:ascii="Arial" w:hAnsi="Arial" w:cs="Arial"/>
          <w:color w:val="000000"/>
          <w:sz w:val="24"/>
          <w:szCs w:val="24"/>
          <w:shd w:val="clear" w:color="auto" w:fill="FFFFFF"/>
        </w:rPr>
        <w:t>Jesus se fez pobre com os pobres, os evangelhos estão cheios de relatos de como Jesus realizou sua missão, especialmente, junto aos pobres. As primeiras comunidad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es seguindo o exemplo do Mestre</w:t>
      </w:r>
      <w:r w:rsidR="003F4D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tinham tudo em comum e assistiam umas às outras na caridade fraterna, como a coleta que Paulo organizou em favor da comunidade de Jerusalém. Também, na história de Igreja muitos santos e santas viveram essa opção fundamental pelos pobres, fazendo-se pobres. O Papa recorda o santo de Assis, São Francisco, referência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seu papado, como modelo da</w:t>
      </w:r>
      <w:r w:rsidR="003F4D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radicalidade daqueles que entenderam a essência da mensagem de Jesus, bem-aventurados os pobres... para mostrar como a Igreja deve assumir em sua vida a escolha de Jesus pelos pobres. </w:t>
      </w:r>
    </w:p>
    <w:p w:rsidR="00E81784" w:rsidRDefault="003F4DCB" w:rsidP="0005262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Igreja da América-latina e Caribe, em especial no Brasil, as CEBs – comunidades eclesiais de base </w:t>
      </w:r>
      <w:r w:rsidR="005109C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109C4">
        <w:rPr>
          <w:rFonts w:ascii="Arial" w:hAnsi="Arial" w:cs="Arial"/>
          <w:color w:val="000000"/>
          <w:sz w:val="24"/>
          <w:szCs w:val="24"/>
          <w:shd w:val="clear" w:color="auto" w:fill="FFFFFF"/>
        </w:rPr>
        <w:t>resgataram um modelo das primeiras comunidades. Promovendo a libertação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o pobre como sujeito e</w:t>
      </w:r>
      <w:r w:rsidR="00510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protagonista e não como um mero destinatário da ação caritativa de outros. A teologia da libertação, que retoma as mais genuínas fontes bíblicas, reconhece a ação de Deus que escuta o clamor do seu povo e que suscita profetas, profetizas, sacerdotes, sacerdotisas, patriarcas e matriarcas para guiar, animar e acompanhar seu Povo para libertação, para o Reino de Deus.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</w:p>
    <w:p w:rsidR="00052621" w:rsidRPr="00052621" w:rsidRDefault="00052621" w:rsidP="0005262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526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Situações que legitimam e geram a pobreza</w:t>
      </w:r>
    </w:p>
    <w:p w:rsidR="0099270A" w:rsidRPr="00052621" w:rsidRDefault="00E81784" w:rsidP="0005262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denunciar o centralismo institucional, o autoreferencialismo, a alfandega pastoral, </w:t>
      </w:r>
      <w:r w:rsidR="00462C11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carreirismo e clericalismo, mas que posturas ou posições i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deológicas o Papa aponta</w:t>
      </w:r>
      <w:r w:rsidR="00462C11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desvirtuamento 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da própria identidade da Igreja, pois a essência da vida cristã era outra:</w:t>
      </w:r>
      <w:r w:rsidR="00715804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9270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715804" w:rsidRPr="000526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Vendiam terras e outros bens e distribuíam o dinheiro por todos, de acordo com as necessidades de cada um</w:t>
      </w:r>
      <w:r w:rsidR="00715804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» (At 2, 45)</w:t>
      </w:r>
      <w:r w:rsidR="0099270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. Jesus realizou em sua vida a opção preferencial pelos pobres, da qual a Igreja é chama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da a ser continuadora. Quando</w:t>
      </w:r>
      <w:r w:rsidR="0099270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absolutiza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mos</w:t>
      </w:r>
      <w:r w:rsidR="0099270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instituição em detrimento 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99270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as pessoas, em especial os pobres, se desvia das opções de Jesus, «</w:t>
      </w:r>
      <w:r w:rsidR="0099270A" w:rsidRPr="000526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o sábado foi feito para o homem, não o homem para o sábado</w:t>
      </w:r>
      <w:r w:rsidR="0099270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». Jesus denunciou o desvio do templo, que havia ser tornado uma casa d</w:t>
      </w:r>
      <w:r w:rsid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e comé</w:t>
      </w:r>
      <w:r w:rsidR="0099270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rcio, viveu uma vida pobre ao lado dos pobres e se solidarizou com seus sofrimentos. Assim a fidelidade da Igreja, como continuadora da obra de Jesus, consiste em tomar as mesmas posturas que Ele tomou, em ser pobre, amar os pobres e servir os pobres, lutando por sua libertação e anunciando a esperança do Reino de Deus, que para eles se destina em primeiro lugar. </w:t>
      </w:r>
    </w:p>
    <w:p w:rsidR="000212E0" w:rsidRPr="00052621" w:rsidRDefault="0099270A" w:rsidP="0005262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Brasil, depois de significativos avanços no combate da fome e de outras faces da pobreza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assistimos nos últimos anos um retrocesso alarmante nas políticas sociais de combate à pobreza e desigualdade social. Os avanços que estrutura</w:t>
      </w:r>
      <w:r w:rsid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ra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 políticas </w:t>
      </w:r>
      <w:r w:rsidR="000212E0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públicas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nasceram de inciativas não governamentais como a Pastoral da criança, </w:t>
      </w:r>
      <w:r w:rsidR="000212E0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Ação da Cidadania contra a Fome, a Miséria e pela Vida – 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="000212E0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Betinho – até então assumidas como governamentais </w:t>
      </w:r>
      <w:r w:rsid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vendo </w:t>
      </w:r>
      <w:r w:rsidR="000212E0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sendo sucateadas e abandonadas, fazendo o fantasma da fome rondar de novo nosso país. 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Mais escandaloso n</w:t>
      </w:r>
      <w:r w:rsidR="001750E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esse quadro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</w:t>
      </w:r>
      <w:r w:rsidR="001750E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quando se constata que os ricos estão cada vez mais ricos, assim a riqueza é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750E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tantas vezes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750E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uma realidade imoral e pecaminosa. </w:t>
      </w:r>
      <w:r w:rsidR="000212E0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Esse retrocesso é a ponta do iceberg de terríveis males que causam os pecados sociais e institucionalizados que existem em nossa sociedade. Quando os políticos, como os religiosos que Jesus enfrentou, pervertem o papel da política – política para o próprio benefício e não para o bem comum.  </w:t>
      </w:r>
    </w:p>
    <w:p w:rsidR="00E81784" w:rsidRPr="00052621" w:rsidRDefault="000212E0" w:rsidP="0005262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âmbito pessoal também estão presentes atitudes de urgem conversão. O desperdício e a ecologia. Duas realidades amplas e complexas, mas que podem ser transformadas desde a conversão de pequenos gestos de cada 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pessoa. São inúmeros os estudos que demonstram, que o simples gesto de evitar o desperdício de alimentos poderia resolver o problema da fome no mundo, ou seja, o que cada um desperdiça está privando outras pessoas de um direto fundamental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, o de se alimentar. A Ecologia: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Papa Francisco em </w:t>
      </w:r>
      <w:r w:rsidRPr="000526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Laudato Si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insiste que tomemos consciência de que o planeta é nossa casa comum, que toda a criação está intimamente ligada e, portanto, a destruição de uns implica, necessariamente, na destruição dos outros. Não podemos explorar, consumir e extinguir a natureza sem considerar que isso trará consequência para todas as formas de vida, inclusive a humana.    </w:t>
      </w:r>
      <w:r w:rsidR="0099270A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462C11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81784"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76267" w:rsidRPr="00776267" w:rsidRDefault="00776267" w:rsidP="00776267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762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Não amemos com palavras, mas com obras</w:t>
      </w:r>
    </w:p>
    <w:p w:rsidR="000212E0" w:rsidRPr="00052621" w:rsidRDefault="000212E0" w:rsidP="0005262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Somos chamados a ser uma Igreja pobre para os pobres. Livres para ser discípulos missionários de Jesus, nos liberando das estruturas que tantas vezes se convertem em obstáculos para missão: </w:t>
      </w:r>
      <w:r w:rsidRPr="00665B9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Não leveis bolsa, túnica, cajado, dinheiro...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 pobre é ser mais livre. E ser uma Igreja para os pobres não é criar um departamento, uma área ou algumas inciativas esporádicas para oferecer alguma coisa para aliviar, mais nossa consciência, do que verdadeiramente enfrentar as causas da pobreza. O próprio Papa adverte que a Jornada 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Mundial dos Pobres não 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é um ponto de chegada, mas um ponto de partida para devolver a Igreja essa característica fundamental de sua missão: ¨</w:t>
      </w:r>
      <w:r w:rsidRPr="000526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Não pensemos nos pobres apenas como destinatários duma boa obra de voluntariado, que se pratica uma vez por semana, ou, menos ainda, de gestos improvisados de boa vontade para pôr a consciência em paz. Estas experiências, embora válidas e úteis a fim de sensibilizar para as necessidades de tantos irmãos e para as injustiças que frequentemente são a sua causa, deveriam abrir a um verdadeiro </w:t>
      </w:r>
      <w:r w:rsidRPr="00052621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encontro</w:t>
      </w:r>
      <w:r w:rsidRPr="000526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 com os pobres e dar lugar a uma </w:t>
      </w:r>
      <w:r w:rsidRPr="00052621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partilha </w:t>
      </w:r>
      <w:r w:rsidRPr="000526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que se torne estilo de vida¨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. É preciso assumir os pobres como Jesus assumiu. Como Madre Tereza, Gandhi, Betinho e nos dias de hoje tantos profetas e pastores. Penso que buscando exemplos de como não fazer dos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pobres um tema, entre outras tantas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atividades eclesiais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poderíamos tomar o exemplo do Padre Júlio Lancelotti, </w:t>
      </w:r>
      <w:r w:rsidR="00D761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no meio da complexidade da maior cidade do Brasil, São Paulo, que tem uma multidão de moradores de rua, uma das fa</w:t>
      </w:r>
      <w:r w:rsidR="00D761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ces mais duras da pobreza hoje e oferece 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um azeite para as feridas, um pouco de alimento e cuidado para esses irmãos e irmãs caídos a beira do caminho. Oferece não um resíduo de farinata, do que está se perdendo ou sobrando, mas o seu melhor, tudo que tem, sua própria vida. Entendendo a profundidade da provocação do Papa Francisco, fica fácil ver muitas iniciativas que se reduzem a tratar o pobre como objeto de uma ação isolada, de dar o que sobra, que está para se perder e de vez em quando. Mas são pouco como Padre Júlio que expressam es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sa radicalidade que conclama o Papa</w:t>
      </w:r>
      <w:r w:rsidR="00D76169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 dar o que eles precisam, fazer-se um de eles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xalá outros de nós possamos assumir</w:t>
      </w:r>
      <w:r w:rsidR="00665B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esse desafiador imperativo do E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vangelho de Jesus, que possamos proclamar mais vezes entre nós, os cristãos: </w:t>
      </w:r>
      <w:r w:rsidRPr="000526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¨benditas as mãos que se abrem para acolher os pobres e socorrê-los: são mãos que levam esperança. Benditas as mãos que superam toda a barreira de cultura, religião e nacionalidade, derramando óleo de consolação nas chagas da humanidade. Benditas as mãos que se abrem sem pedir nada em troca, sem «se» nem «mas», nem «talvez»: são mãos que fazem descer sobre os irmãos a bênção de Deus¨</w:t>
      </w:r>
      <w:r w:rsidRPr="0005262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212E0" w:rsidRPr="00052621" w:rsidRDefault="000212E0" w:rsidP="0005262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81518" w:rsidRDefault="00B67F62" w:rsidP="00B67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Fabio Antunes do Nascimento </w:t>
      </w:r>
    </w:p>
    <w:p w:rsidR="00B67F62" w:rsidRDefault="00F66AB2" w:rsidP="00B67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="00B67F62" w:rsidRPr="007663C6">
          <w:rPr>
            <w:rStyle w:val="Hipervnculo"/>
            <w:rFonts w:ascii="Arial" w:hAnsi="Arial" w:cs="Arial"/>
            <w:sz w:val="24"/>
            <w:szCs w:val="24"/>
          </w:rPr>
          <w:t>fabiopjms@hotmail.com</w:t>
        </w:r>
      </w:hyperlink>
      <w:r w:rsidR="00B67F62">
        <w:rPr>
          <w:rFonts w:ascii="Arial" w:hAnsi="Arial" w:cs="Arial"/>
          <w:sz w:val="24"/>
          <w:szCs w:val="24"/>
        </w:rPr>
        <w:t xml:space="preserve"> </w:t>
      </w:r>
    </w:p>
    <w:p w:rsidR="00B67F62" w:rsidRDefault="00B67F62" w:rsidP="00B67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7F62" w:rsidRPr="00052621" w:rsidRDefault="00B67F62" w:rsidP="00B67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fonte: </w:t>
      </w:r>
      <w:hyperlink r:id="rId5" w:history="1">
        <w:r w:rsidRPr="007663C6">
          <w:rPr>
            <w:rStyle w:val="Hipervnculo"/>
            <w:rFonts w:ascii="Arial" w:hAnsi="Arial" w:cs="Arial"/>
            <w:sz w:val="24"/>
            <w:szCs w:val="24"/>
          </w:rPr>
          <w:t>https://w2.vatican.va/content/francesco/pt/messages/poveri/documents/papa-francesco_20170613_messaggio-i-giornatamondiale-poveri-2017.html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B67F62" w:rsidRPr="00052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22"/>
    <w:rsid w:val="000212E0"/>
    <w:rsid w:val="00052621"/>
    <w:rsid w:val="001750EA"/>
    <w:rsid w:val="002B3A22"/>
    <w:rsid w:val="003F4DCB"/>
    <w:rsid w:val="00462C11"/>
    <w:rsid w:val="005109C4"/>
    <w:rsid w:val="00550E2A"/>
    <w:rsid w:val="00581518"/>
    <w:rsid w:val="00665B9F"/>
    <w:rsid w:val="00715804"/>
    <w:rsid w:val="00776267"/>
    <w:rsid w:val="0099270A"/>
    <w:rsid w:val="00B67F62"/>
    <w:rsid w:val="00D76169"/>
    <w:rsid w:val="00DD7523"/>
    <w:rsid w:val="00E81784"/>
    <w:rsid w:val="00F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EC655-39F4-4863-B73E-0D851CC5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7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2.vatican.va/content/francesco/pt/messages/poveri/documents/papa-francesco_20170613_messaggio-i-giornatamondiale-poveri-2017.html" TargetMode="External"/><Relationship Id="rId4" Type="http://schemas.openxmlformats.org/officeDocument/2006/relationships/hyperlink" Target="mailto:fabiopjm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Antunes do Nascimento</dc:creator>
  <cp:keywords/>
  <dc:description/>
  <cp:lastModifiedBy>Rosario Hermano</cp:lastModifiedBy>
  <cp:revision>2</cp:revision>
  <dcterms:created xsi:type="dcterms:W3CDTF">2017-11-15T14:01:00Z</dcterms:created>
  <dcterms:modified xsi:type="dcterms:W3CDTF">2017-11-15T14:01:00Z</dcterms:modified>
</cp:coreProperties>
</file>