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r w:rsidRPr="009B54D5">
        <w:rPr>
          <w:rFonts w:ascii="Georgia" w:eastAsia="Times New Roman" w:hAnsi="Georgia" w:cs="Arial"/>
          <w:b/>
          <w:bCs/>
          <w:color w:val="222222"/>
          <w:sz w:val="27"/>
          <w:szCs w:val="27"/>
          <w:lang w:eastAsia="es-UY"/>
        </w:rPr>
        <w:t>Golpe a Nasralla en Honduras</w:t>
      </w: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r w:rsidRPr="009B54D5">
        <w:rPr>
          <w:rFonts w:ascii="Georgia" w:eastAsia="Times New Roman" w:hAnsi="Georgia" w:cs="Arial"/>
          <w:color w:val="222222"/>
          <w:sz w:val="27"/>
          <w:szCs w:val="27"/>
          <w:lang w:eastAsia="es-UY"/>
        </w:rPr>
        <w:t>El 28 de junio del año 2009, cuando Honduras iniciaba un camino propio, alejada del neoliberalismo y se hermanaba con el progresismo latinoamericano que emergía en Suramérica, el presidente Manuel Zelaya sufre un golpe de Estado. Un golpe de Estado ordenado desde Estados Unidos y ejecutado por la oligarquía, tal como sucedió en Paraguay y en Brasil; llevados a cabo por el Congreso y la Corte Suprema de Justicia.</w:t>
      </w: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r w:rsidRPr="009B54D5">
        <w:rPr>
          <w:rFonts w:ascii="Georgia" w:eastAsia="Times New Roman" w:hAnsi="Georgia" w:cs="Arial"/>
          <w:color w:val="222222"/>
          <w:sz w:val="27"/>
          <w:szCs w:val="27"/>
          <w:lang w:eastAsia="es-UY"/>
        </w:rPr>
        <w:t>Buitres afines al poder del capital, dictaduras que se imponen con nuevos modelos operacionales, que tienen el centro de la logística en el Congreso, en la Corte Suprema de Justicia y en el Tribunal Supremo Electoral y; que son manipuladas por los medios de comunicación corporativos que son base para mantener vigente el sistema actual, engañando a la población.</w:t>
      </w: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r w:rsidRPr="009B54D5">
        <w:rPr>
          <w:rFonts w:ascii="Georgia" w:eastAsia="Times New Roman" w:hAnsi="Georgia" w:cs="Arial"/>
          <w:color w:val="222222"/>
          <w:sz w:val="27"/>
          <w:szCs w:val="27"/>
          <w:lang w:eastAsia="es-UY"/>
        </w:rPr>
        <w:t>Honduras, ubicado en el triángulo norte de Centroamérica, tal como Guatemala y El Salvador, es uno de los tres países más explotados de Latinoamérica, en las últimas décadas. El negocio de las multinacionales ha realizado ecocidios que han terminado con pueblos enteros. Comunidades que se ven obligadas a emigrar de forma irregular hacia Estados Unidos porque el país los obliga.  En Honduras, las muertes de defensores de Derechos Humanos y del medio ambiente, se igualan a las de Colombia. Las cifras de los feminicidios son abrumantes.</w:t>
      </w: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r w:rsidRPr="009B54D5">
        <w:rPr>
          <w:rFonts w:ascii="Georgia" w:eastAsia="Times New Roman" w:hAnsi="Georgia" w:cs="Arial"/>
          <w:color w:val="222222"/>
          <w:sz w:val="27"/>
          <w:szCs w:val="27"/>
          <w:lang w:eastAsia="es-UY"/>
        </w:rPr>
        <w:t>País base en el tráfico de droga desde Colombia hasta Estados Unidos, y nos han contado el cuento al revés, cuando nos dicen que Estados Unidos firmó un convenio para la erradicación de la misma en el triángulo norte de Centroamérica con el Plan Alianza para la Prosperidad: no, esto lo único que busca es militarizar la zona y dejarla al mando de las clicas criminales del gobierno, para dar paso al tráfico de droga, de personas y a la explotación minera; desapareciendo y asesinando a cuanta persona se ponga en contra, tal como sucede en Colombia con el Plan Colombia y en México con el Plan Mérida y el Plan Frontera Sur.</w:t>
      </w: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r w:rsidRPr="009B54D5">
        <w:rPr>
          <w:rFonts w:ascii="Georgia" w:eastAsia="Times New Roman" w:hAnsi="Georgia" w:cs="Arial"/>
          <w:color w:val="222222"/>
          <w:sz w:val="27"/>
          <w:szCs w:val="27"/>
          <w:lang w:eastAsia="es-UY"/>
        </w:rPr>
        <w:t xml:space="preserve">Y entonces entra al ataque la mediatización acusando de estas muertes a las maras, cuando es violencia institucional, y manipulan a la población que angustiada y sin entender nada pide la pena de muerte para los parias. Y se sube el telón y se baja el telón y se lleva a cabo la </w:t>
      </w:r>
      <w:r w:rsidRPr="009B54D5">
        <w:rPr>
          <w:rFonts w:ascii="Georgia" w:eastAsia="Times New Roman" w:hAnsi="Georgia" w:cs="Arial"/>
          <w:color w:val="222222"/>
          <w:sz w:val="27"/>
          <w:szCs w:val="27"/>
          <w:lang w:eastAsia="es-UY"/>
        </w:rPr>
        <w:lastRenderedPageBreak/>
        <w:t>obra de teatro que mantiene lejos a la población de las transacciones del gobierno, el ejército y la oligarquía. Y poniendo como excusa la violencia de las maras y del tráfico de drogas, crean bases militares estadounidenses en territorio latinoamericano, con la única finalidad de cercar a quienes en amor patrio buscan liberar a su tierra de toda opresión. Y así nos han convertido en colonias estadounidenses, vencidas e indefensas.</w:t>
      </w: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r w:rsidRPr="009B54D5">
        <w:rPr>
          <w:rFonts w:ascii="Georgia" w:eastAsia="Times New Roman" w:hAnsi="Georgia" w:cs="Arial"/>
          <w:color w:val="222222"/>
          <w:sz w:val="27"/>
          <w:szCs w:val="27"/>
          <w:lang w:eastAsia="es-UY"/>
        </w:rPr>
        <w:t>Honduras, Guatemala y El Salvador, después de México, son los países que más exportan mano de obra barata a Estados Unidos, poblaciones enteras se ven obligadas a emigrar: por la violencia, por falta de oportunidades y porque buscan salvar sus vidas y desarrollarse. Migración que realizan sin documentos y que las convierte en presas fáciles para el crimen organizado.</w:t>
      </w: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r w:rsidRPr="009B54D5">
        <w:rPr>
          <w:rFonts w:ascii="Georgia" w:eastAsia="Times New Roman" w:hAnsi="Georgia" w:cs="Arial"/>
          <w:color w:val="222222"/>
          <w:sz w:val="27"/>
          <w:szCs w:val="27"/>
          <w:lang w:eastAsia="es-UY"/>
        </w:rPr>
        <w:t>En Guatemala la destitución de Pérez Molina tuvo como resultado la elección de otro capo llamado Jimmy Morales, la población votó a favor de otro verdugo. Solo sirvió de espectáculo para la prensa internacional y de excusa para que quienes en realidad controlan la zona, cambiaran a un títere y pusieran a otro.  En Honduras las cosas están siendo distintas, la población votó a favor de Salvador Nasralla y debe defender ese voto, saliendo a las calles y exigiendo que se respete su decisión.</w:t>
      </w: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r w:rsidRPr="009B54D5">
        <w:rPr>
          <w:rFonts w:ascii="Georgia" w:eastAsia="Times New Roman" w:hAnsi="Georgia" w:cs="Arial"/>
          <w:color w:val="222222"/>
          <w:sz w:val="27"/>
          <w:szCs w:val="27"/>
          <w:lang w:eastAsia="es-UY"/>
        </w:rPr>
        <w:t>No se puede dejar robar su soberanía, el pueblo hondureño debe defender ese voto y no permitir otro golpe como el de Zelaya. Hay mucho en juego, el pueblo hondureño no puede dejarse vencer, ya trazó un camino, debe seguirlo, es el camino del progreso.</w:t>
      </w: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r w:rsidRPr="009B54D5">
        <w:rPr>
          <w:rFonts w:ascii="Georgia" w:eastAsia="Times New Roman" w:hAnsi="Georgia" w:cs="Arial"/>
          <w:color w:val="222222"/>
          <w:sz w:val="27"/>
          <w:szCs w:val="27"/>
          <w:lang w:eastAsia="es-UY"/>
        </w:rPr>
        <w:t>Hace dos años, Honduras se llenaba de indignados manifestando con antorchas, la larga noche hondureña se llenaba de luz, de resistencia, de pueblo despierto, de utopías y albedrío.</w:t>
      </w: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r w:rsidRPr="009B54D5">
        <w:rPr>
          <w:rFonts w:ascii="Georgia" w:eastAsia="Times New Roman" w:hAnsi="Georgia" w:cs="Arial"/>
          <w:color w:val="222222"/>
          <w:sz w:val="27"/>
          <w:szCs w:val="27"/>
          <w:lang w:eastAsia="es-UY"/>
        </w:rPr>
        <w:t>No deben dejarse vencer, el pueblo hondureño tiene la fuerza, la dignidad, la entereza y el amor para resistir y no permitir que buitres afines a la explotación, a la manipulación y al exterminio, sean quienes los gobiernen.</w:t>
      </w: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r w:rsidRPr="009B54D5">
        <w:rPr>
          <w:rFonts w:ascii="Georgia" w:eastAsia="Times New Roman" w:hAnsi="Georgia" w:cs="Arial"/>
          <w:color w:val="222222"/>
          <w:sz w:val="27"/>
          <w:szCs w:val="27"/>
          <w:lang w:eastAsia="es-UY"/>
        </w:rPr>
        <w:t>Deben demostrarle al gobierno actual, que su tiempo terminó, que Honduras despertó y van a defender su derecho constitucional a como dé lugar. Por los que ya no están, por los que están y por los que vienen. Es ahora, el tiempo es hoy.</w:t>
      </w: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r w:rsidRPr="009B54D5">
        <w:rPr>
          <w:rFonts w:ascii="Georgia" w:eastAsia="Times New Roman" w:hAnsi="Georgia" w:cs="Arial"/>
          <w:color w:val="222222"/>
          <w:sz w:val="36"/>
          <w:szCs w:val="36"/>
          <w:lang w:eastAsia="es-UY"/>
        </w:rPr>
        <w:lastRenderedPageBreak/>
        <w:t>Audio: </w:t>
      </w:r>
      <w:hyperlink r:id="rId4" w:tgtFrame="_blank" w:history="1">
        <w:r w:rsidRPr="009B54D5">
          <w:rPr>
            <w:rFonts w:ascii="Georgia" w:eastAsia="Times New Roman" w:hAnsi="Georgia" w:cs="Arial"/>
            <w:color w:val="1155CC"/>
            <w:sz w:val="36"/>
            <w:szCs w:val="36"/>
            <w:u w:val="single"/>
            <w:lang w:eastAsia="es-UY"/>
          </w:rPr>
          <w:t>https://cronicasdeunainquilina.files.wordpress.com/2017/11/golpe-a-nasralla-en-honduras.m4a</w:t>
        </w:r>
      </w:hyperlink>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r w:rsidRPr="009B54D5">
        <w:rPr>
          <w:rFonts w:ascii="Arial" w:eastAsia="Times New Roman" w:hAnsi="Arial" w:cs="Arial"/>
          <w:color w:val="222222"/>
          <w:sz w:val="36"/>
          <w:szCs w:val="36"/>
          <w:lang w:eastAsia="es-UY"/>
        </w:rPr>
        <w:t>Blog de la autora: </w:t>
      </w: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hyperlink r:id="rId5" w:tgtFrame="_blank" w:history="1">
        <w:r w:rsidRPr="009B54D5">
          <w:rPr>
            <w:rFonts w:ascii="Georgia" w:eastAsia="Times New Roman" w:hAnsi="Georgia" w:cs="Arial"/>
            <w:color w:val="1155CC"/>
            <w:sz w:val="27"/>
            <w:szCs w:val="27"/>
            <w:u w:val="single"/>
            <w:lang w:eastAsia="es-UY"/>
          </w:rPr>
          <w:t>https://cronicasdeunainquilina.com/2017/11/30/golpe-a-nasralla-en-honduras/</w:t>
        </w:r>
      </w:hyperlink>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r w:rsidRPr="009B54D5">
        <w:rPr>
          <w:rFonts w:ascii="Georgia" w:eastAsia="Times New Roman" w:hAnsi="Georgia" w:cs="Arial"/>
          <w:color w:val="222222"/>
          <w:sz w:val="27"/>
          <w:szCs w:val="27"/>
          <w:lang w:eastAsia="es-UY"/>
        </w:rPr>
        <w:t>Ilka Oliva Corado. @ilkaolivacorado </w:t>
      </w:r>
      <w:hyperlink r:id="rId6" w:tgtFrame="_blank" w:history="1">
        <w:r w:rsidRPr="009B54D5">
          <w:rPr>
            <w:rFonts w:ascii="Georgia" w:eastAsia="Times New Roman" w:hAnsi="Georgia" w:cs="Arial"/>
            <w:color w:val="1155CC"/>
            <w:sz w:val="27"/>
            <w:szCs w:val="27"/>
            <w:u w:val="single"/>
            <w:lang w:eastAsia="es-UY"/>
          </w:rPr>
          <w:t>contacto@cronicasdeunainquilina.com</w:t>
        </w:r>
      </w:hyperlink>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p>
    <w:p w:rsidR="009B54D5" w:rsidRPr="009B54D5" w:rsidRDefault="009B54D5" w:rsidP="009B54D5">
      <w:pPr>
        <w:shd w:val="clear" w:color="auto" w:fill="FFFFFF"/>
        <w:spacing w:after="0" w:line="240" w:lineRule="auto"/>
        <w:rPr>
          <w:rFonts w:ascii="Arial" w:eastAsia="Times New Roman" w:hAnsi="Arial" w:cs="Arial"/>
          <w:color w:val="222222"/>
          <w:sz w:val="36"/>
          <w:szCs w:val="36"/>
          <w:lang w:eastAsia="es-UY"/>
        </w:rPr>
      </w:pPr>
      <w:r w:rsidRPr="009B54D5">
        <w:rPr>
          <w:rFonts w:ascii="Georgia" w:eastAsia="Times New Roman" w:hAnsi="Georgia" w:cs="Arial"/>
          <w:color w:val="222222"/>
          <w:sz w:val="27"/>
          <w:szCs w:val="27"/>
          <w:lang w:eastAsia="es-UY"/>
        </w:rPr>
        <w:t>30 de noviembre de 2017, Estados Unidos.</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D5"/>
    <w:rsid w:val="002E2F5B"/>
    <w:rsid w:val="009B54D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980DF-95BF-45F3-8D85-D59D1AC8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30152">
      <w:bodyDiv w:val="1"/>
      <w:marLeft w:val="0"/>
      <w:marRight w:val="0"/>
      <w:marTop w:val="0"/>
      <w:marBottom w:val="0"/>
      <w:divBdr>
        <w:top w:val="none" w:sz="0" w:space="0" w:color="auto"/>
        <w:left w:val="none" w:sz="0" w:space="0" w:color="auto"/>
        <w:bottom w:val="none" w:sz="0" w:space="0" w:color="auto"/>
        <w:right w:val="none" w:sz="0" w:space="0" w:color="auto"/>
      </w:divBdr>
      <w:divsChild>
        <w:div w:id="1049307480">
          <w:marLeft w:val="0"/>
          <w:marRight w:val="0"/>
          <w:marTop w:val="0"/>
          <w:marBottom w:val="0"/>
          <w:divBdr>
            <w:top w:val="none" w:sz="0" w:space="0" w:color="auto"/>
            <w:left w:val="none" w:sz="0" w:space="0" w:color="auto"/>
            <w:bottom w:val="none" w:sz="0" w:space="0" w:color="auto"/>
            <w:right w:val="none" w:sz="0" w:space="0" w:color="auto"/>
          </w:divBdr>
        </w:div>
        <w:div w:id="869807357">
          <w:marLeft w:val="0"/>
          <w:marRight w:val="0"/>
          <w:marTop w:val="0"/>
          <w:marBottom w:val="0"/>
          <w:divBdr>
            <w:top w:val="none" w:sz="0" w:space="0" w:color="auto"/>
            <w:left w:val="none" w:sz="0" w:space="0" w:color="auto"/>
            <w:bottom w:val="none" w:sz="0" w:space="0" w:color="auto"/>
            <w:right w:val="none" w:sz="0" w:space="0" w:color="auto"/>
          </w:divBdr>
        </w:div>
        <w:div w:id="1923635141">
          <w:marLeft w:val="0"/>
          <w:marRight w:val="0"/>
          <w:marTop w:val="0"/>
          <w:marBottom w:val="0"/>
          <w:divBdr>
            <w:top w:val="none" w:sz="0" w:space="0" w:color="auto"/>
            <w:left w:val="none" w:sz="0" w:space="0" w:color="auto"/>
            <w:bottom w:val="none" w:sz="0" w:space="0" w:color="auto"/>
            <w:right w:val="none" w:sz="0" w:space="0" w:color="auto"/>
          </w:divBdr>
        </w:div>
        <w:div w:id="1319923773">
          <w:marLeft w:val="0"/>
          <w:marRight w:val="0"/>
          <w:marTop w:val="0"/>
          <w:marBottom w:val="0"/>
          <w:divBdr>
            <w:top w:val="none" w:sz="0" w:space="0" w:color="auto"/>
            <w:left w:val="none" w:sz="0" w:space="0" w:color="auto"/>
            <w:bottom w:val="none" w:sz="0" w:space="0" w:color="auto"/>
            <w:right w:val="none" w:sz="0" w:space="0" w:color="auto"/>
          </w:divBdr>
        </w:div>
        <w:div w:id="140851994">
          <w:marLeft w:val="0"/>
          <w:marRight w:val="0"/>
          <w:marTop w:val="0"/>
          <w:marBottom w:val="0"/>
          <w:divBdr>
            <w:top w:val="none" w:sz="0" w:space="0" w:color="auto"/>
            <w:left w:val="none" w:sz="0" w:space="0" w:color="auto"/>
            <w:bottom w:val="none" w:sz="0" w:space="0" w:color="auto"/>
            <w:right w:val="none" w:sz="0" w:space="0" w:color="auto"/>
          </w:divBdr>
        </w:div>
        <w:div w:id="1812865294">
          <w:marLeft w:val="0"/>
          <w:marRight w:val="0"/>
          <w:marTop w:val="0"/>
          <w:marBottom w:val="0"/>
          <w:divBdr>
            <w:top w:val="none" w:sz="0" w:space="0" w:color="auto"/>
            <w:left w:val="none" w:sz="0" w:space="0" w:color="auto"/>
            <w:bottom w:val="none" w:sz="0" w:space="0" w:color="auto"/>
            <w:right w:val="none" w:sz="0" w:space="0" w:color="auto"/>
          </w:divBdr>
        </w:div>
        <w:div w:id="752824007">
          <w:marLeft w:val="0"/>
          <w:marRight w:val="0"/>
          <w:marTop w:val="0"/>
          <w:marBottom w:val="0"/>
          <w:divBdr>
            <w:top w:val="none" w:sz="0" w:space="0" w:color="auto"/>
            <w:left w:val="none" w:sz="0" w:space="0" w:color="auto"/>
            <w:bottom w:val="none" w:sz="0" w:space="0" w:color="auto"/>
            <w:right w:val="none" w:sz="0" w:space="0" w:color="auto"/>
          </w:divBdr>
        </w:div>
        <w:div w:id="520895530">
          <w:marLeft w:val="0"/>
          <w:marRight w:val="0"/>
          <w:marTop w:val="0"/>
          <w:marBottom w:val="0"/>
          <w:divBdr>
            <w:top w:val="none" w:sz="0" w:space="0" w:color="auto"/>
            <w:left w:val="none" w:sz="0" w:space="0" w:color="auto"/>
            <w:bottom w:val="none" w:sz="0" w:space="0" w:color="auto"/>
            <w:right w:val="none" w:sz="0" w:space="0" w:color="auto"/>
          </w:divBdr>
        </w:div>
        <w:div w:id="624577927">
          <w:marLeft w:val="0"/>
          <w:marRight w:val="0"/>
          <w:marTop w:val="0"/>
          <w:marBottom w:val="0"/>
          <w:divBdr>
            <w:top w:val="none" w:sz="0" w:space="0" w:color="auto"/>
            <w:left w:val="none" w:sz="0" w:space="0" w:color="auto"/>
            <w:bottom w:val="none" w:sz="0" w:space="0" w:color="auto"/>
            <w:right w:val="none" w:sz="0" w:space="0" w:color="auto"/>
          </w:divBdr>
        </w:div>
        <w:div w:id="1476878105">
          <w:marLeft w:val="0"/>
          <w:marRight w:val="0"/>
          <w:marTop w:val="0"/>
          <w:marBottom w:val="0"/>
          <w:divBdr>
            <w:top w:val="none" w:sz="0" w:space="0" w:color="auto"/>
            <w:left w:val="none" w:sz="0" w:space="0" w:color="auto"/>
            <w:bottom w:val="none" w:sz="0" w:space="0" w:color="auto"/>
            <w:right w:val="none" w:sz="0" w:space="0" w:color="auto"/>
          </w:divBdr>
        </w:div>
        <w:div w:id="1661884867">
          <w:marLeft w:val="0"/>
          <w:marRight w:val="0"/>
          <w:marTop w:val="0"/>
          <w:marBottom w:val="0"/>
          <w:divBdr>
            <w:top w:val="none" w:sz="0" w:space="0" w:color="auto"/>
            <w:left w:val="none" w:sz="0" w:space="0" w:color="auto"/>
            <w:bottom w:val="none" w:sz="0" w:space="0" w:color="auto"/>
            <w:right w:val="none" w:sz="0" w:space="0" w:color="auto"/>
          </w:divBdr>
        </w:div>
        <w:div w:id="947464797">
          <w:marLeft w:val="0"/>
          <w:marRight w:val="0"/>
          <w:marTop w:val="0"/>
          <w:marBottom w:val="0"/>
          <w:divBdr>
            <w:top w:val="none" w:sz="0" w:space="0" w:color="auto"/>
            <w:left w:val="none" w:sz="0" w:space="0" w:color="auto"/>
            <w:bottom w:val="none" w:sz="0" w:space="0" w:color="auto"/>
            <w:right w:val="none" w:sz="0" w:space="0" w:color="auto"/>
          </w:divBdr>
        </w:div>
        <w:div w:id="1229069386">
          <w:marLeft w:val="0"/>
          <w:marRight w:val="0"/>
          <w:marTop w:val="0"/>
          <w:marBottom w:val="0"/>
          <w:divBdr>
            <w:top w:val="none" w:sz="0" w:space="0" w:color="auto"/>
            <w:left w:val="none" w:sz="0" w:space="0" w:color="auto"/>
            <w:bottom w:val="none" w:sz="0" w:space="0" w:color="auto"/>
            <w:right w:val="none" w:sz="0" w:space="0" w:color="auto"/>
          </w:divBdr>
        </w:div>
        <w:div w:id="1275402468">
          <w:marLeft w:val="0"/>
          <w:marRight w:val="0"/>
          <w:marTop w:val="0"/>
          <w:marBottom w:val="0"/>
          <w:divBdr>
            <w:top w:val="none" w:sz="0" w:space="0" w:color="auto"/>
            <w:left w:val="none" w:sz="0" w:space="0" w:color="auto"/>
            <w:bottom w:val="none" w:sz="0" w:space="0" w:color="auto"/>
            <w:right w:val="none" w:sz="0" w:space="0" w:color="auto"/>
          </w:divBdr>
        </w:div>
        <w:div w:id="1627077008">
          <w:marLeft w:val="0"/>
          <w:marRight w:val="0"/>
          <w:marTop w:val="0"/>
          <w:marBottom w:val="0"/>
          <w:divBdr>
            <w:top w:val="none" w:sz="0" w:space="0" w:color="auto"/>
            <w:left w:val="none" w:sz="0" w:space="0" w:color="auto"/>
            <w:bottom w:val="none" w:sz="0" w:space="0" w:color="auto"/>
            <w:right w:val="none" w:sz="0" w:space="0" w:color="auto"/>
          </w:divBdr>
        </w:div>
        <w:div w:id="1379207827">
          <w:marLeft w:val="0"/>
          <w:marRight w:val="0"/>
          <w:marTop w:val="0"/>
          <w:marBottom w:val="0"/>
          <w:divBdr>
            <w:top w:val="none" w:sz="0" w:space="0" w:color="auto"/>
            <w:left w:val="none" w:sz="0" w:space="0" w:color="auto"/>
            <w:bottom w:val="none" w:sz="0" w:space="0" w:color="auto"/>
            <w:right w:val="none" w:sz="0" w:space="0" w:color="auto"/>
          </w:divBdr>
        </w:div>
        <w:div w:id="1108160550">
          <w:marLeft w:val="0"/>
          <w:marRight w:val="0"/>
          <w:marTop w:val="0"/>
          <w:marBottom w:val="0"/>
          <w:divBdr>
            <w:top w:val="none" w:sz="0" w:space="0" w:color="auto"/>
            <w:left w:val="none" w:sz="0" w:space="0" w:color="auto"/>
            <w:bottom w:val="none" w:sz="0" w:space="0" w:color="auto"/>
            <w:right w:val="none" w:sz="0" w:space="0" w:color="auto"/>
          </w:divBdr>
        </w:div>
        <w:div w:id="1203398311">
          <w:marLeft w:val="0"/>
          <w:marRight w:val="0"/>
          <w:marTop w:val="0"/>
          <w:marBottom w:val="0"/>
          <w:divBdr>
            <w:top w:val="none" w:sz="0" w:space="0" w:color="auto"/>
            <w:left w:val="none" w:sz="0" w:space="0" w:color="auto"/>
            <w:bottom w:val="none" w:sz="0" w:space="0" w:color="auto"/>
            <w:right w:val="none" w:sz="0" w:space="0" w:color="auto"/>
          </w:divBdr>
        </w:div>
        <w:div w:id="1078406628">
          <w:marLeft w:val="0"/>
          <w:marRight w:val="0"/>
          <w:marTop w:val="0"/>
          <w:marBottom w:val="0"/>
          <w:divBdr>
            <w:top w:val="none" w:sz="0" w:space="0" w:color="auto"/>
            <w:left w:val="none" w:sz="0" w:space="0" w:color="auto"/>
            <w:bottom w:val="none" w:sz="0" w:space="0" w:color="auto"/>
            <w:right w:val="none" w:sz="0" w:space="0" w:color="auto"/>
          </w:divBdr>
        </w:div>
        <w:div w:id="197592977">
          <w:marLeft w:val="0"/>
          <w:marRight w:val="0"/>
          <w:marTop w:val="0"/>
          <w:marBottom w:val="0"/>
          <w:divBdr>
            <w:top w:val="none" w:sz="0" w:space="0" w:color="auto"/>
            <w:left w:val="none" w:sz="0" w:space="0" w:color="auto"/>
            <w:bottom w:val="none" w:sz="0" w:space="0" w:color="auto"/>
            <w:right w:val="none" w:sz="0" w:space="0" w:color="auto"/>
          </w:divBdr>
        </w:div>
        <w:div w:id="1465199236">
          <w:marLeft w:val="0"/>
          <w:marRight w:val="0"/>
          <w:marTop w:val="0"/>
          <w:marBottom w:val="0"/>
          <w:divBdr>
            <w:top w:val="none" w:sz="0" w:space="0" w:color="auto"/>
            <w:left w:val="none" w:sz="0" w:space="0" w:color="auto"/>
            <w:bottom w:val="none" w:sz="0" w:space="0" w:color="auto"/>
            <w:right w:val="none" w:sz="0" w:space="0" w:color="auto"/>
          </w:divBdr>
        </w:div>
        <w:div w:id="704913577">
          <w:marLeft w:val="0"/>
          <w:marRight w:val="0"/>
          <w:marTop w:val="0"/>
          <w:marBottom w:val="0"/>
          <w:divBdr>
            <w:top w:val="none" w:sz="0" w:space="0" w:color="auto"/>
            <w:left w:val="none" w:sz="0" w:space="0" w:color="auto"/>
            <w:bottom w:val="none" w:sz="0" w:space="0" w:color="auto"/>
            <w:right w:val="none" w:sz="0" w:space="0" w:color="auto"/>
          </w:divBdr>
        </w:div>
        <w:div w:id="251478569">
          <w:marLeft w:val="0"/>
          <w:marRight w:val="0"/>
          <w:marTop w:val="0"/>
          <w:marBottom w:val="0"/>
          <w:divBdr>
            <w:top w:val="none" w:sz="0" w:space="0" w:color="auto"/>
            <w:left w:val="none" w:sz="0" w:space="0" w:color="auto"/>
            <w:bottom w:val="none" w:sz="0" w:space="0" w:color="auto"/>
            <w:right w:val="none" w:sz="0" w:space="0" w:color="auto"/>
          </w:divBdr>
        </w:div>
        <w:div w:id="1252658866">
          <w:marLeft w:val="0"/>
          <w:marRight w:val="0"/>
          <w:marTop w:val="0"/>
          <w:marBottom w:val="0"/>
          <w:divBdr>
            <w:top w:val="none" w:sz="0" w:space="0" w:color="auto"/>
            <w:left w:val="none" w:sz="0" w:space="0" w:color="auto"/>
            <w:bottom w:val="none" w:sz="0" w:space="0" w:color="auto"/>
            <w:right w:val="none" w:sz="0" w:space="0" w:color="auto"/>
          </w:divBdr>
        </w:div>
        <w:div w:id="1268656051">
          <w:marLeft w:val="0"/>
          <w:marRight w:val="0"/>
          <w:marTop w:val="0"/>
          <w:marBottom w:val="0"/>
          <w:divBdr>
            <w:top w:val="none" w:sz="0" w:space="0" w:color="auto"/>
            <w:left w:val="none" w:sz="0" w:space="0" w:color="auto"/>
            <w:bottom w:val="none" w:sz="0" w:space="0" w:color="auto"/>
            <w:right w:val="none" w:sz="0" w:space="0" w:color="auto"/>
          </w:divBdr>
        </w:div>
        <w:div w:id="226502314">
          <w:marLeft w:val="0"/>
          <w:marRight w:val="0"/>
          <w:marTop w:val="0"/>
          <w:marBottom w:val="0"/>
          <w:divBdr>
            <w:top w:val="none" w:sz="0" w:space="0" w:color="auto"/>
            <w:left w:val="none" w:sz="0" w:space="0" w:color="auto"/>
            <w:bottom w:val="none" w:sz="0" w:space="0" w:color="auto"/>
            <w:right w:val="none" w:sz="0" w:space="0" w:color="auto"/>
          </w:divBdr>
        </w:div>
        <w:div w:id="1392727701">
          <w:marLeft w:val="0"/>
          <w:marRight w:val="0"/>
          <w:marTop w:val="0"/>
          <w:marBottom w:val="0"/>
          <w:divBdr>
            <w:top w:val="none" w:sz="0" w:space="0" w:color="auto"/>
            <w:left w:val="none" w:sz="0" w:space="0" w:color="auto"/>
            <w:bottom w:val="none" w:sz="0" w:space="0" w:color="auto"/>
            <w:right w:val="none" w:sz="0" w:space="0" w:color="auto"/>
          </w:divBdr>
        </w:div>
        <w:div w:id="1101216561">
          <w:marLeft w:val="0"/>
          <w:marRight w:val="0"/>
          <w:marTop w:val="0"/>
          <w:marBottom w:val="0"/>
          <w:divBdr>
            <w:top w:val="none" w:sz="0" w:space="0" w:color="auto"/>
            <w:left w:val="none" w:sz="0" w:space="0" w:color="auto"/>
            <w:bottom w:val="none" w:sz="0" w:space="0" w:color="auto"/>
            <w:right w:val="none" w:sz="0" w:space="0" w:color="auto"/>
          </w:divBdr>
        </w:div>
        <w:div w:id="1538002295">
          <w:marLeft w:val="0"/>
          <w:marRight w:val="0"/>
          <w:marTop w:val="0"/>
          <w:marBottom w:val="0"/>
          <w:divBdr>
            <w:top w:val="none" w:sz="0" w:space="0" w:color="auto"/>
            <w:left w:val="none" w:sz="0" w:space="0" w:color="auto"/>
            <w:bottom w:val="none" w:sz="0" w:space="0" w:color="auto"/>
            <w:right w:val="none" w:sz="0" w:space="0" w:color="auto"/>
          </w:divBdr>
        </w:div>
        <w:div w:id="586962759">
          <w:marLeft w:val="0"/>
          <w:marRight w:val="0"/>
          <w:marTop w:val="0"/>
          <w:marBottom w:val="0"/>
          <w:divBdr>
            <w:top w:val="none" w:sz="0" w:space="0" w:color="auto"/>
            <w:left w:val="none" w:sz="0" w:space="0" w:color="auto"/>
            <w:bottom w:val="none" w:sz="0" w:space="0" w:color="auto"/>
            <w:right w:val="none" w:sz="0" w:space="0" w:color="auto"/>
          </w:divBdr>
        </w:div>
        <w:div w:id="1691954790">
          <w:marLeft w:val="0"/>
          <w:marRight w:val="0"/>
          <w:marTop w:val="0"/>
          <w:marBottom w:val="0"/>
          <w:divBdr>
            <w:top w:val="none" w:sz="0" w:space="0" w:color="auto"/>
            <w:left w:val="none" w:sz="0" w:space="0" w:color="auto"/>
            <w:bottom w:val="none" w:sz="0" w:space="0" w:color="auto"/>
            <w:right w:val="none" w:sz="0" w:space="0" w:color="auto"/>
          </w:divBdr>
        </w:div>
        <w:div w:id="664090077">
          <w:marLeft w:val="0"/>
          <w:marRight w:val="0"/>
          <w:marTop w:val="0"/>
          <w:marBottom w:val="0"/>
          <w:divBdr>
            <w:top w:val="none" w:sz="0" w:space="0" w:color="auto"/>
            <w:left w:val="none" w:sz="0" w:space="0" w:color="auto"/>
            <w:bottom w:val="none" w:sz="0" w:space="0" w:color="auto"/>
            <w:right w:val="none" w:sz="0" w:space="0" w:color="auto"/>
          </w:divBdr>
        </w:div>
        <w:div w:id="200959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cronicasdeunainquilina.com" TargetMode="External"/><Relationship Id="rId5" Type="http://schemas.openxmlformats.org/officeDocument/2006/relationships/hyperlink" Target="https://cronicasdeunainquilina.com/2017/11/30/golpe-a-nasralla-en-honduras/" TargetMode="External"/><Relationship Id="rId4" Type="http://schemas.openxmlformats.org/officeDocument/2006/relationships/hyperlink" Target="https://cronicasdeunainquilina.files.wordpress.com/2017/11/golpe-a-nasralla-en-honduras.m4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2017-11-30T16:25:00Z</dcterms:created>
  <dcterms:modified xsi:type="dcterms:W3CDTF">2017-11-30T16:25:00Z</dcterms:modified>
</cp:coreProperties>
</file>