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9357" w14:textId="77777777" w:rsidR="001654E0" w:rsidRPr="003B7AFF" w:rsidRDefault="003B7AFF">
      <w:pPr>
        <w:rPr>
          <w:rFonts w:ascii="Arial Black" w:hAnsi="Arial Black"/>
          <w:sz w:val="28"/>
          <w:szCs w:val="28"/>
        </w:rPr>
      </w:pPr>
      <w:r w:rsidRPr="003B7AFF">
        <w:rPr>
          <w:rFonts w:ascii="Arial Black" w:hAnsi="Arial Black"/>
          <w:sz w:val="28"/>
          <w:szCs w:val="28"/>
        </w:rPr>
        <w:t>DOMINGO 17. DC, COMUNISMO Y LA OPCIÓN POR LOS POBRES.</w:t>
      </w:r>
    </w:p>
    <w:p w14:paraId="13B2340B" w14:textId="77777777" w:rsidR="003B7AFF" w:rsidRDefault="00B3716C" w:rsidP="00B3716C">
      <w:pPr>
        <w:jc w:val="right"/>
      </w:pPr>
      <w:r>
        <w:t xml:space="preserve">Federico E. Cavada </w:t>
      </w:r>
      <w:proofErr w:type="spellStart"/>
      <w:r>
        <w:t>Kuhlmann</w:t>
      </w:r>
      <w:proofErr w:type="spellEnd"/>
    </w:p>
    <w:p w14:paraId="36834FC2" w14:textId="77777777" w:rsidR="00230592" w:rsidRDefault="00230592" w:rsidP="00B3716C">
      <w:pPr>
        <w:jc w:val="right"/>
      </w:pPr>
    </w:p>
    <w:p w14:paraId="66979413" w14:textId="77777777" w:rsidR="00963C41" w:rsidRDefault="003B7AFF" w:rsidP="00230592">
      <w:pPr>
        <w:jc w:val="both"/>
      </w:pPr>
      <w:bookmarkStart w:id="0" w:name="_GoBack"/>
      <w:r>
        <w:t>Hace ya muchos años</w:t>
      </w:r>
      <w:r w:rsidR="00A1566B">
        <w:t>, en 1954</w:t>
      </w:r>
      <w:r>
        <w:t xml:space="preserve"> –cuando </w:t>
      </w:r>
      <w:r w:rsidR="00F31430">
        <w:t>vivía</w:t>
      </w:r>
      <w:r>
        <w:t xml:space="preserve"> en la Población Quinta Bella de El Salto-, trabajaba con un sacerdote jesuita, el padre Alfredo </w:t>
      </w:r>
      <w:proofErr w:type="spellStart"/>
      <w:r>
        <w:t>Waught</w:t>
      </w:r>
      <w:proofErr w:type="spellEnd"/>
      <w:r>
        <w:t xml:space="preserve">, </w:t>
      </w:r>
      <w:r w:rsidR="00D52B0B">
        <w:t>en</w:t>
      </w:r>
      <w:r>
        <w:t xml:space="preserve"> la </w:t>
      </w:r>
      <w:r w:rsidR="00D52B0B">
        <w:t xml:space="preserve">Capilla </w:t>
      </w:r>
      <w:r w:rsidR="00F31430">
        <w:t>Automóvil</w:t>
      </w:r>
      <w:r w:rsidR="00D52B0B">
        <w:t xml:space="preserve"> “Jesús el Buen Pastor</w:t>
      </w:r>
      <w:r w:rsidR="00F31430">
        <w:t xml:space="preserve">”. </w:t>
      </w:r>
      <w:r w:rsidR="00D52B0B">
        <w:t xml:space="preserve">Era una </w:t>
      </w:r>
      <w:r w:rsidR="00F31430">
        <w:t>camioneta</w:t>
      </w:r>
      <w:r w:rsidR="00D52B0B">
        <w:t xml:space="preserve"> Chevrolet modelo 52 que sobre su cargador tenía un altar y que</w:t>
      </w:r>
      <w:r w:rsidR="0092109F">
        <w:t xml:space="preserve"> al</w:t>
      </w:r>
      <w:r w:rsidR="00D52B0B">
        <w:t xml:space="preserve"> levantar la </w:t>
      </w:r>
      <w:r w:rsidR="0092109F">
        <w:t>carpa</w:t>
      </w:r>
      <w:r w:rsidR="00D52B0B">
        <w:t xml:space="preserve"> que </w:t>
      </w:r>
      <w:r w:rsidR="00F31430">
        <w:t xml:space="preserve">lo </w:t>
      </w:r>
      <w:r w:rsidR="00D52B0B">
        <w:t xml:space="preserve">cubría </w:t>
      </w:r>
      <w:proofErr w:type="spellStart"/>
      <w:r w:rsidR="00D52B0B">
        <w:t>servia</w:t>
      </w:r>
      <w:proofErr w:type="spellEnd"/>
      <w:r w:rsidR="00D52B0B">
        <w:t xml:space="preserve"> para celebrar la misa.</w:t>
      </w:r>
    </w:p>
    <w:p w14:paraId="60188B7F" w14:textId="77777777" w:rsidR="006F43C5" w:rsidRDefault="00D52B0B" w:rsidP="00230592">
      <w:pPr>
        <w:jc w:val="both"/>
      </w:pPr>
      <w:r>
        <w:t xml:space="preserve"> </w:t>
      </w:r>
    </w:p>
    <w:p w14:paraId="28AC64E0" w14:textId="77777777" w:rsidR="003B7AFF" w:rsidRDefault="00D52B0B" w:rsidP="00230592">
      <w:pPr>
        <w:jc w:val="both"/>
      </w:pPr>
      <w:r>
        <w:t>Eran mucha</w:t>
      </w:r>
      <w:r w:rsidR="006F43C5">
        <w:t>s</w:t>
      </w:r>
      <w:r>
        <w:t xml:space="preserve"> y diversas la</w:t>
      </w:r>
      <w:r w:rsidR="009233F2">
        <w:t>s</w:t>
      </w:r>
      <w:r>
        <w:t xml:space="preserve"> poblaciones que recorría.</w:t>
      </w:r>
      <w:bookmarkEnd w:id="0"/>
      <w:r>
        <w:t xml:space="preserve"> </w:t>
      </w:r>
      <w:r w:rsidR="00F31430">
        <w:t>El domingo</w:t>
      </w:r>
      <w:r>
        <w:t xml:space="preserve"> </w:t>
      </w:r>
      <w:r w:rsidR="00F31430">
        <w:t>llegábamos</w:t>
      </w:r>
      <w:r>
        <w:t xml:space="preserve"> a la Población </w:t>
      </w:r>
      <w:r w:rsidR="00F31430">
        <w:t>Dávila</w:t>
      </w:r>
      <w:r>
        <w:t xml:space="preserve"> y por los altoparlantes de la Capilla </w:t>
      </w:r>
      <w:r w:rsidR="00F31430">
        <w:t>íbamos</w:t>
      </w:r>
      <w:r>
        <w:t xml:space="preserve"> anunciando “…a la</w:t>
      </w:r>
      <w:r w:rsidR="00963C41">
        <w:t>s</w:t>
      </w:r>
      <w:r>
        <w:t xml:space="preserve"> 11 la Santa Misa en </w:t>
      </w:r>
      <w:proofErr w:type="spellStart"/>
      <w:r>
        <w:t>Alhue</w:t>
      </w:r>
      <w:proofErr w:type="spellEnd"/>
      <w:r>
        <w:t xml:space="preserve"> esquina de </w:t>
      </w:r>
      <w:proofErr w:type="spellStart"/>
      <w:proofErr w:type="gramStart"/>
      <w:r>
        <w:t>Huequen</w:t>
      </w:r>
      <w:proofErr w:type="spellEnd"/>
      <w:r w:rsidR="00F31430">
        <w:t>”…</w:t>
      </w:r>
      <w:proofErr w:type="gramEnd"/>
      <w:r>
        <w:t xml:space="preserve">y allí se reunía la gente. Pero la Quinta Bella y la </w:t>
      </w:r>
      <w:r w:rsidR="00F31430">
        <w:t>Dávila</w:t>
      </w:r>
      <w:r>
        <w:t xml:space="preserve"> no eran las únicas. </w:t>
      </w:r>
      <w:r w:rsidR="00F31430">
        <w:t>También</w:t>
      </w:r>
      <w:r>
        <w:t xml:space="preserve"> eran muchas “callampas” como la </w:t>
      </w:r>
      <w:proofErr w:type="spellStart"/>
      <w:r>
        <w:t>Colo</w:t>
      </w:r>
      <w:proofErr w:type="spellEnd"/>
      <w:r>
        <w:t xml:space="preserve"> </w:t>
      </w:r>
      <w:proofErr w:type="spellStart"/>
      <w:r>
        <w:t>Colo</w:t>
      </w:r>
      <w:proofErr w:type="spellEnd"/>
      <w:r>
        <w:t xml:space="preserve"> a </w:t>
      </w:r>
      <w:r w:rsidR="00F31430">
        <w:t>orillas</w:t>
      </w:r>
      <w:r>
        <w:t xml:space="preserve"> de las vías del tren a Valparaíso, o la del </w:t>
      </w:r>
      <w:r w:rsidR="00F31430">
        <w:t>Zanjón</w:t>
      </w:r>
      <w:r>
        <w:t xml:space="preserve"> de la Agu</w:t>
      </w:r>
      <w:r w:rsidR="00963C41">
        <w:t>ada, que se incendió</w:t>
      </w:r>
      <w:r>
        <w:t xml:space="preserve"> totalmente y que fue origen</w:t>
      </w:r>
      <w:r w:rsidR="00963C41">
        <w:t xml:space="preserve"> de la Victoria. No só</w:t>
      </w:r>
      <w:r w:rsidR="008869E0">
        <w:t xml:space="preserve">lo Misa, </w:t>
      </w:r>
      <w:r w:rsidR="00A179D1">
        <w:t>llevábamos</w:t>
      </w:r>
      <w:r w:rsidR="008869E0">
        <w:t xml:space="preserve"> cine, deportes, teatro,</w:t>
      </w:r>
      <w:r w:rsidR="006F43C5">
        <w:t xml:space="preserve"> amistad</w:t>
      </w:r>
      <w:r w:rsidR="00313499">
        <w:t>. S</w:t>
      </w:r>
      <w:r w:rsidR="008869E0">
        <w:t xml:space="preserve">e trabajaba con los pobladores </w:t>
      </w:r>
      <w:r w:rsidR="00F31430">
        <w:t>intensamente</w:t>
      </w:r>
      <w:r w:rsidR="008869E0">
        <w:t>, con los pobres a los que Cristo había dado prioridad en sus tareas pastorales antes de ser asesinado por el Imperio.</w:t>
      </w:r>
    </w:p>
    <w:p w14:paraId="78A6A1C4" w14:textId="77777777" w:rsidR="00963C41" w:rsidRDefault="00963C41" w:rsidP="00230592">
      <w:pPr>
        <w:jc w:val="both"/>
      </w:pPr>
    </w:p>
    <w:p w14:paraId="2B98C57B" w14:textId="77777777" w:rsidR="00A177AC" w:rsidRDefault="00A177AC" w:rsidP="00230592">
      <w:pPr>
        <w:jc w:val="both"/>
      </w:pPr>
      <w:r>
        <w:t xml:space="preserve">Esa </w:t>
      </w:r>
      <w:r w:rsidR="000A0229">
        <w:t xml:space="preserve">tarea </w:t>
      </w:r>
      <w:r>
        <w:t xml:space="preserve">me hizo comenzar a buscar una </w:t>
      </w:r>
      <w:r w:rsidR="000A0229">
        <w:t>actividad</w:t>
      </w:r>
      <w:r>
        <w:t xml:space="preserve"> </w:t>
      </w:r>
      <w:r w:rsidR="000A0229">
        <w:t>política</w:t>
      </w:r>
      <w:r>
        <w:t xml:space="preserve"> que de alguna manera repitiera </w:t>
      </w:r>
      <w:r w:rsidR="000A0229">
        <w:t xml:space="preserve">la frase de Jesús citada por Lucas, “…he venido a </w:t>
      </w:r>
      <w:r w:rsidR="0025369A">
        <w:t xml:space="preserve">anunciar </w:t>
      </w:r>
      <w:r w:rsidR="000A0229">
        <w:t>la Buena Noticia a los pobres”</w:t>
      </w:r>
    </w:p>
    <w:p w14:paraId="1EDCBB1B" w14:textId="77777777" w:rsidR="00963C41" w:rsidRDefault="00963C41" w:rsidP="00230592">
      <w:pPr>
        <w:jc w:val="both"/>
      </w:pPr>
    </w:p>
    <w:p w14:paraId="1502AFDC" w14:textId="77777777" w:rsidR="00D52B0B" w:rsidRDefault="000A0229" w:rsidP="00230592">
      <w:pPr>
        <w:jc w:val="both"/>
      </w:pPr>
      <w:r>
        <w:t xml:space="preserve">En esa </w:t>
      </w:r>
      <w:r w:rsidR="00701AD2">
        <w:t>búsqueda</w:t>
      </w:r>
      <w:r w:rsidR="00963C41">
        <w:t xml:space="preserve"> me topé</w:t>
      </w:r>
      <w:r>
        <w:t xml:space="preserve"> con la Falange Nacional</w:t>
      </w:r>
      <w:r w:rsidR="00547783">
        <w:t xml:space="preserve"> de la cual Emilio Mac </w:t>
      </w:r>
      <w:proofErr w:type="spellStart"/>
      <w:r w:rsidR="00547783">
        <w:t>Namara</w:t>
      </w:r>
      <w:proofErr w:type="spellEnd"/>
      <w:r w:rsidR="00547783">
        <w:t xml:space="preserve"> era su presidente</w:t>
      </w:r>
      <w:r w:rsidR="00A1566B">
        <w:t xml:space="preserve"> allí en la comuna en que yo </w:t>
      </w:r>
      <w:r w:rsidR="00701AD2">
        <w:t>vivía</w:t>
      </w:r>
      <w:r w:rsidR="0025369A">
        <w:t xml:space="preserve">, </w:t>
      </w:r>
      <w:r w:rsidR="00701AD2">
        <w:t>Conchalí</w:t>
      </w:r>
      <w:r w:rsidR="0025369A">
        <w:t xml:space="preserve">. Las primeras cosas que </w:t>
      </w:r>
      <w:r w:rsidR="00701AD2">
        <w:t>conocí</w:t>
      </w:r>
      <w:r w:rsidR="0025369A">
        <w:t xml:space="preserve"> era</w:t>
      </w:r>
      <w:r w:rsidR="00963C41">
        <w:t>n</w:t>
      </w:r>
      <w:r w:rsidR="0025369A">
        <w:t xml:space="preserve"> </w:t>
      </w:r>
      <w:r w:rsidR="00042269">
        <w:t>el</w:t>
      </w:r>
      <w:r w:rsidR="0025369A">
        <w:t xml:space="preserve"> profundo compromiso con los pobres y su clara posición, que </w:t>
      </w:r>
      <w:r w:rsidR="00701AD2">
        <w:t>podríamos</w:t>
      </w:r>
      <w:r w:rsidR="0025369A">
        <w:t xml:space="preserve"> llamar, de cristianos de izquierda. Su fundador Eduardo Frei </w:t>
      </w:r>
      <w:r w:rsidR="00701AD2">
        <w:t>había</w:t>
      </w:r>
      <w:r w:rsidR="0025369A">
        <w:t xml:space="preserve"> </w:t>
      </w:r>
      <w:proofErr w:type="spellStart"/>
      <w:r w:rsidR="0025369A">
        <w:t>renunciando</w:t>
      </w:r>
      <w:proofErr w:type="spellEnd"/>
      <w:r w:rsidR="0025369A">
        <w:t xml:space="preserve"> a su cargo de </w:t>
      </w:r>
      <w:r w:rsidR="00701AD2">
        <w:t>Ministro</w:t>
      </w:r>
      <w:r w:rsidR="0025369A">
        <w:t xml:space="preserve"> de Obra</w:t>
      </w:r>
      <w:r w:rsidR="0019086E">
        <w:t>s</w:t>
      </w:r>
      <w:r w:rsidR="0025369A">
        <w:t xml:space="preserve"> Publicas </w:t>
      </w:r>
      <w:r w:rsidR="00963C41">
        <w:t>y se retiró</w:t>
      </w:r>
      <w:r w:rsidR="0019086E">
        <w:t xml:space="preserve"> junto al Partido Comunista del Gobierno </w:t>
      </w:r>
      <w:r w:rsidR="002541E3">
        <w:t>después</w:t>
      </w:r>
      <w:r w:rsidR="0019086E">
        <w:t xml:space="preserve"> de la Masacre de la Plaza Bulnes, donde </w:t>
      </w:r>
      <w:r w:rsidR="00701AD2">
        <w:t>habían</w:t>
      </w:r>
      <w:r w:rsidR="0019086E">
        <w:t xml:space="preserve"> muerto seis trabajadores </w:t>
      </w:r>
      <w:r w:rsidR="000B747E">
        <w:t xml:space="preserve">–la joven comunista Ramona Parra la más emblemática- </w:t>
      </w:r>
      <w:r w:rsidR="00963C41">
        <w:t>y que dejó un gran nú</w:t>
      </w:r>
      <w:r w:rsidR="0019086E">
        <w:t xml:space="preserve">mero de heridos. La movilización obrera se </w:t>
      </w:r>
      <w:r w:rsidR="00701AD2">
        <w:t>había</w:t>
      </w:r>
      <w:r w:rsidR="0019086E">
        <w:t xml:space="preserve"> producido después que el </w:t>
      </w:r>
      <w:r w:rsidR="00963C41">
        <w:t>Gobierno anulara la personería</w:t>
      </w:r>
      <w:r w:rsidR="0019086E">
        <w:t xml:space="preserve"> jurídica de los sindicatos de las Oficinas </w:t>
      </w:r>
      <w:r w:rsidR="00701AD2">
        <w:t>Salitreras</w:t>
      </w:r>
      <w:r w:rsidR="00060E52">
        <w:t xml:space="preserve"> Mapocho y </w:t>
      </w:r>
      <w:proofErr w:type="spellStart"/>
      <w:r w:rsidR="00060E52">
        <w:t>Humb</w:t>
      </w:r>
      <w:r w:rsidR="0019086E">
        <w:t>e</w:t>
      </w:r>
      <w:r w:rsidR="00060E52">
        <w:t>r</w:t>
      </w:r>
      <w:r w:rsidR="0019086E">
        <w:t>stone</w:t>
      </w:r>
      <w:proofErr w:type="spellEnd"/>
      <w:r w:rsidR="0019086E">
        <w:t xml:space="preserve">. </w:t>
      </w:r>
    </w:p>
    <w:p w14:paraId="2321557A" w14:textId="77777777" w:rsidR="00963C41" w:rsidRDefault="00963C41" w:rsidP="00230592">
      <w:pPr>
        <w:jc w:val="both"/>
      </w:pPr>
    </w:p>
    <w:p w14:paraId="50D8F8E5" w14:textId="77777777" w:rsidR="0019086E" w:rsidRDefault="00963C41" w:rsidP="00230592">
      <w:pPr>
        <w:jc w:val="both"/>
      </w:pPr>
      <w:r>
        <w:t>También me enteré</w:t>
      </w:r>
      <w:r w:rsidR="00701AD2">
        <w:t xml:space="preserve"> </w:t>
      </w:r>
      <w:proofErr w:type="gramStart"/>
      <w:r w:rsidR="00701AD2">
        <w:t>que</w:t>
      </w:r>
      <w:proofErr w:type="gramEnd"/>
      <w:r w:rsidR="00701AD2">
        <w:t xml:space="preserve"> junto a los comunistas, unos pocos</w:t>
      </w:r>
      <w:r w:rsidR="00DC220A">
        <w:t xml:space="preserve"> </w:t>
      </w:r>
      <w:r w:rsidR="00384914">
        <w:t>radicales, algunos socialistas,</w:t>
      </w:r>
      <w:r w:rsidR="00701AD2">
        <w:t xml:space="preserve"> la Falange Nacional había votado contra la llamada “Ley Maldita” que puso fuera de la ley al Partido Comunista y permitió llenar el campo de concentración instalado en </w:t>
      </w:r>
      <w:proofErr w:type="spellStart"/>
      <w:r w:rsidR="00701AD2">
        <w:t>Pisagua</w:t>
      </w:r>
      <w:proofErr w:type="spellEnd"/>
      <w:r w:rsidR="00701AD2">
        <w:t xml:space="preserve"> –revivido décadas después por la dictadura de Pinochet- que permitió encarcelar a miles de militantes de ese partido.</w:t>
      </w:r>
      <w:r>
        <w:t xml:space="preserve"> </w:t>
      </w:r>
      <w:proofErr w:type="gramStart"/>
      <w:r>
        <w:t>Asimismo</w:t>
      </w:r>
      <w:proofErr w:type="gramEnd"/>
      <w:r>
        <w:t xml:space="preserve"> logré</w:t>
      </w:r>
      <w:r w:rsidR="0019086E">
        <w:t xml:space="preserve"> saber algo que me preocupaba. ¿Qué </w:t>
      </w:r>
      <w:r w:rsidR="00701AD2">
        <w:t>relación</w:t>
      </w:r>
      <w:r w:rsidR="0019086E">
        <w:t xml:space="preserve"> </w:t>
      </w:r>
      <w:r w:rsidR="00701AD2">
        <w:t>ideológica</w:t>
      </w:r>
      <w:r w:rsidR="0019086E">
        <w:t xml:space="preserve"> </w:t>
      </w:r>
      <w:r w:rsidR="00701AD2">
        <w:t>había</w:t>
      </w:r>
      <w:r w:rsidR="0019086E">
        <w:t xml:space="preserve"> entre esta </w:t>
      </w:r>
      <w:r w:rsidR="00701AD2">
        <w:t>Falange</w:t>
      </w:r>
      <w:r w:rsidR="0019086E">
        <w:t xml:space="preserve"> Nacional chilena y la Falange Española que </w:t>
      </w:r>
      <w:r w:rsidR="00A001E4">
        <w:t>a</w:t>
      </w:r>
      <w:r w:rsidR="0019086E">
        <w:t>poyaba a Franco?</w:t>
      </w:r>
      <w:r>
        <w:t xml:space="preserve"> </w:t>
      </w:r>
      <w:r w:rsidR="0019086E">
        <w:t>Supe entonces la historia</w:t>
      </w:r>
      <w:r>
        <w:t>, que años más tarde me confirmó</w:t>
      </w:r>
      <w:r w:rsidR="0019086E">
        <w:t xml:space="preserve"> mi gran amigo Alberto Jerez</w:t>
      </w:r>
      <w:r w:rsidR="00090B9F">
        <w:t>.</w:t>
      </w:r>
    </w:p>
    <w:p w14:paraId="2ED13F49" w14:textId="77777777" w:rsidR="00963C41" w:rsidRDefault="00963C41" w:rsidP="00230592">
      <w:pPr>
        <w:jc w:val="both"/>
      </w:pPr>
    </w:p>
    <w:p w14:paraId="2C75A20C" w14:textId="77777777" w:rsidR="00090B9F" w:rsidRDefault="00090B9F" w:rsidP="00230592">
      <w:pPr>
        <w:jc w:val="both"/>
      </w:pPr>
      <w:r>
        <w:t>Cuando los muchachos que fundaron ese partido estab</w:t>
      </w:r>
      <w:r w:rsidR="00942B98">
        <w:t>a</w:t>
      </w:r>
      <w:r>
        <w:t>n dando sus primeros pasos, eran frecuentemente victima</w:t>
      </w:r>
      <w:r w:rsidR="00963C41">
        <w:t>s</w:t>
      </w:r>
      <w:r>
        <w:t xml:space="preserve"> de palizas que se encargaban de darles sus compañero</w:t>
      </w:r>
      <w:r w:rsidR="00911244">
        <w:t>s</w:t>
      </w:r>
      <w:r>
        <w:t xml:space="preserve"> conservadores que no </w:t>
      </w:r>
      <w:r w:rsidR="00701AD2">
        <w:t>compartían</w:t>
      </w:r>
      <w:r>
        <w:t xml:space="preserve"> eso que Jesús </w:t>
      </w:r>
      <w:r w:rsidR="00701AD2">
        <w:t>decía</w:t>
      </w:r>
      <w:r>
        <w:t xml:space="preserve"> “…dichosos vosotros, los pobres, porque vuestro es el Reino de Dios”, de </w:t>
      </w:r>
      <w:r w:rsidR="00DD3583">
        <w:t xml:space="preserve">la </w:t>
      </w:r>
      <w:r>
        <w:t xml:space="preserve">manera que Jesús </w:t>
      </w:r>
      <w:r w:rsidR="00701AD2">
        <w:t>entendía</w:t>
      </w:r>
      <w:r w:rsidR="0005563D">
        <w:t xml:space="preserve"> el Reino de Dios. J</w:t>
      </w:r>
      <w:r>
        <w:t>usticia, igualdad, derechos y libertad.</w:t>
      </w:r>
      <w:r w:rsidR="00772D97">
        <w:t xml:space="preserve"> Por ello un día </w:t>
      </w:r>
      <w:r w:rsidR="00942B98">
        <w:t>en la oficina de Ignacio Palma</w:t>
      </w:r>
      <w:r w:rsidR="00963C41">
        <w:t xml:space="preserve">, éste </w:t>
      </w:r>
      <w:r w:rsidR="00701AD2">
        <w:t>decidió</w:t>
      </w:r>
      <w:r w:rsidR="00942B98">
        <w:t xml:space="preserve"> la formación de una</w:t>
      </w:r>
      <w:r w:rsidR="009A4D25">
        <w:t>s</w:t>
      </w:r>
      <w:r w:rsidR="00942B98">
        <w:t xml:space="preserve"> </w:t>
      </w:r>
      <w:r w:rsidR="00701AD2">
        <w:t>falanges</w:t>
      </w:r>
      <w:r w:rsidR="00942B98">
        <w:t xml:space="preserve"> militarizadas para defenderse. Ahí </w:t>
      </w:r>
      <w:r w:rsidR="00701AD2">
        <w:t>nació</w:t>
      </w:r>
      <w:r w:rsidR="00942B98">
        <w:t xml:space="preserve"> el nombre y también la flecha roja, para darles de puñetes a los momios.</w:t>
      </w:r>
    </w:p>
    <w:p w14:paraId="37D6679F" w14:textId="77777777" w:rsidR="00963C41" w:rsidRDefault="00963C41" w:rsidP="00230592">
      <w:pPr>
        <w:jc w:val="both"/>
      </w:pPr>
    </w:p>
    <w:p w14:paraId="3752209E" w14:textId="77777777" w:rsidR="00090B9F" w:rsidRDefault="00B53849" w:rsidP="00230592">
      <w:pPr>
        <w:jc w:val="both"/>
      </w:pPr>
      <w:r>
        <w:lastRenderedPageBreak/>
        <w:t xml:space="preserve">La declaración de </w:t>
      </w:r>
      <w:r w:rsidR="00F8775E">
        <w:t>principios</w:t>
      </w:r>
      <w:r w:rsidR="00963C41">
        <w:t xml:space="preserve"> de la Falange hací</w:t>
      </w:r>
      <w:r>
        <w:t>a una cla</w:t>
      </w:r>
      <w:r w:rsidR="00F8775E">
        <w:t xml:space="preserve">ra opción por los pobres, así </w:t>
      </w:r>
      <w:r>
        <w:t xml:space="preserve">que </w:t>
      </w:r>
      <w:r w:rsidR="00F8775E">
        <w:t>decidí</w:t>
      </w:r>
      <w:r>
        <w:t xml:space="preserve"> </w:t>
      </w:r>
      <w:proofErr w:type="gramStart"/>
      <w:r>
        <w:t>que</w:t>
      </w:r>
      <w:proofErr w:type="gramEnd"/>
      <w:r>
        <w:t xml:space="preserve"> </w:t>
      </w:r>
      <w:r w:rsidR="00944610">
        <w:t>para mí</w:t>
      </w:r>
      <w:r w:rsidR="00F8775E">
        <w:t xml:space="preserve">, </w:t>
      </w:r>
      <w:r w:rsidR="00944610">
        <w:t>é</w:t>
      </w:r>
      <w:r>
        <w:t>se era el partido para construir una Patria Justa.</w:t>
      </w:r>
    </w:p>
    <w:p w14:paraId="64BA2FC7" w14:textId="77777777" w:rsidR="00944610" w:rsidRDefault="00F31430" w:rsidP="00230592">
      <w:pPr>
        <w:jc w:val="both"/>
      </w:pPr>
      <w:r>
        <w:t xml:space="preserve">He estado leyendo y escuchando algunas controversias de militantes de la Democracia Cristiana sobre el votar o no votar por Alejandro </w:t>
      </w:r>
      <w:proofErr w:type="spellStart"/>
      <w:r>
        <w:t>Guillier</w:t>
      </w:r>
      <w:proofErr w:type="spellEnd"/>
      <w:r>
        <w:t xml:space="preserve"> ya que es apoyado por los comunistas.</w:t>
      </w:r>
      <w:r w:rsidR="00944610">
        <w:t xml:space="preserve"> ¿Cuá</w:t>
      </w:r>
      <w:r w:rsidR="00F8775E">
        <w:t>l es el problema por eso?</w:t>
      </w:r>
    </w:p>
    <w:p w14:paraId="55C7D216" w14:textId="77777777" w:rsidR="003B7AFF" w:rsidRDefault="00F8775E" w:rsidP="00230592">
      <w:pPr>
        <w:jc w:val="both"/>
      </w:pPr>
      <w:r>
        <w:t xml:space="preserve"> </w:t>
      </w:r>
    </w:p>
    <w:p w14:paraId="6DD38C4D" w14:textId="77777777" w:rsidR="00944610" w:rsidRDefault="00F8775E" w:rsidP="00230592">
      <w:pPr>
        <w:jc w:val="both"/>
      </w:pPr>
      <w:r>
        <w:t xml:space="preserve">La DC ha tenido un largo debate </w:t>
      </w:r>
      <w:r w:rsidR="0080329E">
        <w:t>ideológico</w:t>
      </w:r>
      <w:r>
        <w:t xml:space="preserve"> con el comunismo a través de los años, pero </w:t>
      </w:r>
      <w:r w:rsidR="0080329E">
        <w:t>jamás</w:t>
      </w:r>
      <w:r>
        <w:t xml:space="preserve"> </w:t>
      </w:r>
      <w:r w:rsidR="00944610">
        <w:t>h</w:t>
      </w:r>
      <w:r>
        <w:t xml:space="preserve">a dejado de actuar con ellos cuando </w:t>
      </w:r>
      <w:r w:rsidR="0080329E">
        <w:t>los</w:t>
      </w:r>
      <w:r>
        <w:t xml:space="preserve"> objetivos han sido los mismo</w:t>
      </w:r>
      <w:r w:rsidR="00944610">
        <w:t>s</w:t>
      </w:r>
      <w:r>
        <w:t xml:space="preserve">, justicia social, libertad </w:t>
      </w:r>
      <w:r w:rsidR="0080329E">
        <w:t>económica</w:t>
      </w:r>
      <w:r>
        <w:t xml:space="preserve">, </w:t>
      </w:r>
      <w:r w:rsidR="0080329E">
        <w:t>independencia</w:t>
      </w:r>
      <w:r>
        <w:t xml:space="preserve"> </w:t>
      </w:r>
      <w:r w:rsidR="0080329E">
        <w:t>política</w:t>
      </w:r>
      <w:r>
        <w:t xml:space="preserve">.  Hemos sido por largos años y muchas veces adversarios </w:t>
      </w:r>
      <w:r w:rsidR="0080329E">
        <w:t>políticos</w:t>
      </w:r>
      <w:r>
        <w:t xml:space="preserve">, pero también hemos tenido por largos años objetivos comunes por los que hemos luchado tomados de la mano. Quienes niegan esto es por que ingresaron al partido por objetivos que no son los enunciados. </w:t>
      </w:r>
    </w:p>
    <w:p w14:paraId="67BA5EE8" w14:textId="77777777" w:rsidR="00944610" w:rsidRDefault="00944610" w:rsidP="00230592">
      <w:pPr>
        <w:jc w:val="both"/>
      </w:pPr>
    </w:p>
    <w:p w14:paraId="73D7CAB6" w14:textId="77777777" w:rsidR="00F8775E" w:rsidRDefault="00F8775E" w:rsidP="00230592">
      <w:pPr>
        <w:jc w:val="both"/>
      </w:pPr>
      <w:r>
        <w:t xml:space="preserve">Quienes </w:t>
      </w:r>
      <w:r w:rsidR="0080329E">
        <w:t>están</w:t>
      </w:r>
      <w:r>
        <w:t xml:space="preserve"> decidie</w:t>
      </w:r>
      <w:r w:rsidR="00944610">
        <w:t>ndo votar por la derecha es por</w:t>
      </w:r>
      <w:r>
        <w:t xml:space="preserve">que siempre fueron derechistas y aprovecharon la </w:t>
      </w:r>
      <w:r w:rsidR="0080329E">
        <w:t>inmensa</w:t>
      </w:r>
      <w:r>
        <w:t xml:space="preserve"> fuerza del PDC para sus fines personales o</w:t>
      </w:r>
      <w:r w:rsidR="00944610">
        <w:t xml:space="preserve"> son aquellos a los que le vejez</w:t>
      </w:r>
      <w:r>
        <w:t xml:space="preserve"> ya les trajo la </w:t>
      </w:r>
      <w:r w:rsidR="0080329E">
        <w:t>senectud</w:t>
      </w:r>
      <w:r>
        <w:t xml:space="preserve">. </w:t>
      </w:r>
      <w:r w:rsidR="0080329E">
        <w:t xml:space="preserve">Hay otros “viejos ilustres” como Renán </w:t>
      </w:r>
      <w:proofErr w:type="spellStart"/>
      <w:r w:rsidR="0080329E">
        <w:t>Fuentalba</w:t>
      </w:r>
      <w:proofErr w:type="spellEnd"/>
      <w:r w:rsidR="0080329E">
        <w:t>, con cien años de vida o Mariano Ruiz-</w:t>
      </w:r>
      <w:proofErr w:type="spellStart"/>
      <w:r w:rsidR="0080329E">
        <w:t>Ezquide</w:t>
      </w:r>
      <w:proofErr w:type="spellEnd"/>
      <w:r w:rsidR="0080329E">
        <w:t xml:space="preserve"> que además significan los caminos por donde ha transitado la ex Falange</w:t>
      </w:r>
      <w:r w:rsidR="008B76A1">
        <w:t xml:space="preserve"> y ellos votan </w:t>
      </w:r>
      <w:proofErr w:type="spellStart"/>
      <w:r w:rsidR="008B76A1">
        <w:t>Guillier</w:t>
      </w:r>
      <w:proofErr w:type="spellEnd"/>
      <w:r w:rsidR="008B76A1">
        <w:t>.</w:t>
      </w:r>
    </w:p>
    <w:p w14:paraId="38889F8E" w14:textId="77777777" w:rsidR="00944610" w:rsidRDefault="00944610" w:rsidP="00230592">
      <w:pPr>
        <w:jc w:val="both"/>
      </w:pPr>
    </w:p>
    <w:p w14:paraId="6C5DD2BD" w14:textId="77777777" w:rsidR="0080329E" w:rsidRDefault="0080329E" w:rsidP="00230592">
      <w:pPr>
        <w:jc w:val="both"/>
      </w:pPr>
      <w:r>
        <w:t xml:space="preserve">O sea, solo a los que le afecta la senectud podríamos pensar que están liberados del juicio de traidores al mensaje de la Opción por los </w:t>
      </w:r>
      <w:r w:rsidR="009A3E9E">
        <w:t>P</w:t>
      </w:r>
      <w:r>
        <w:t>obres.</w:t>
      </w:r>
      <w:r w:rsidR="00944610">
        <w:t xml:space="preserve"> </w:t>
      </w:r>
      <w:r>
        <w:t xml:space="preserve">Pobres, para la interpretación cristiana –por lo </w:t>
      </w:r>
      <w:proofErr w:type="gramStart"/>
      <w:r>
        <w:t>tanto</w:t>
      </w:r>
      <w:proofErr w:type="gramEnd"/>
      <w:r>
        <w:t xml:space="preserve"> para el partido que se denomina Demócrata Cristiano- son ante todo los pobres socio-económicos, los marginados. Los postergados y ultrajados por el capitalismo.</w:t>
      </w:r>
    </w:p>
    <w:p w14:paraId="666A99CA" w14:textId="77777777" w:rsidR="00944610" w:rsidRDefault="00944610" w:rsidP="00230592">
      <w:pPr>
        <w:jc w:val="both"/>
      </w:pPr>
    </w:p>
    <w:p w14:paraId="229AC169" w14:textId="77777777" w:rsidR="0080329E" w:rsidRDefault="00944610" w:rsidP="00230592">
      <w:pPr>
        <w:jc w:val="both"/>
      </w:pPr>
      <w:r>
        <w:t>La c</w:t>
      </w:r>
      <w:r w:rsidR="0080329E">
        <w:t xml:space="preserve">onclusión es clara y definitiva. Más allá de que haya sido errada o no la estrategia del Partido en las Presidenciales, hoy sus militantes y simpatizantes </w:t>
      </w:r>
      <w:proofErr w:type="gramStart"/>
      <w:r w:rsidR="0080329E">
        <w:t>si  de</w:t>
      </w:r>
      <w:proofErr w:type="gramEnd"/>
      <w:r w:rsidR="0080329E">
        <w:t xml:space="preserve"> verdad son militantes y si son consecuentes con su simpatía, no pueden “inventar” el anticomunismo para disfrazar su militancia enemiga del pueblo.</w:t>
      </w:r>
    </w:p>
    <w:p w14:paraId="25FAA99F" w14:textId="77777777" w:rsidR="00B3716C" w:rsidRDefault="00B3716C" w:rsidP="00230592">
      <w:pPr>
        <w:jc w:val="both"/>
      </w:pPr>
    </w:p>
    <w:p w14:paraId="1C49EF63" w14:textId="77777777" w:rsidR="0080329E" w:rsidRDefault="0080329E" w:rsidP="00230592">
      <w:pPr>
        <w:jc w:val="both"/>
      </w:pPr>
    </w:p>
    <w:p w14:paraId="5B716C66" w14:textId="77777777" w:rsidR="0080329E" w:rsidRDefault="0080329E" w:rsidP="00230592">
      <w:pPr>
        <w:jc w:val="both"/>
      </w:pPr>
    </w:p>
    <w:sectPr w:rsidR="0080329E">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0BFA" w14:textId="77777777" w:rsidR="00C91B12" w:rsidRDefault="00C91B12">
      <w:r>
        <w:separator/>
      </w:r>
    </w:p>
  </w:endnote>
  <w:endnote w:type="continuationSeparator" w:id="0">
    <w:p w14:paraId="042B8945" w14:textId="77777777" w:rsidR="00C91B12" w:rsidRDefault="00C9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altName w:val="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867E" w14:textId="77777777" w:rsidR="00963C41" w:rsidRDefault="00963C41" w:rsidP="001654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E6B6A" w14:textId="77777777" w:rsidR="00963C41" w:rsidRDefault="00963C41" w:rsidP="001654E0">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4F86" w14:textId="77777777" w:rsidR="00963C41" w:rsidRDefault="00963C41" w:rsidP="001654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33F2">
      <w:rPr>
        <w:rStyle w:val="Nmerodepgina"/>
        <w:noProof/>
      </w:rPr>
      <w:t>2</w:t>
    </w:r>
    <w:r>
      <w:rPr>
        <w:rStyle w:val="Nmerodepgina"/>
      </w:rPr>
      <w:fldChar w:fldCharType="end"/>
    </w:r>
  </w:p>
  <w:p w14:paraId="5B967888" w14:textId="77777777" w:rsidR="00963C41" w:rsidRDefault="00963C41" w:rsidP="001654E0">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E6F4" w14:textId="77777777" w:rsidR="00C91B12" w:rsidRDefault="00C91B12">
      <w:r>
        <w:separator/>
      </w:r>
    </w:p>
  </w:footnote>
  <w:footnote w:type="continuationSeparator" w:id="0">
    <w:p w14:paraId="7EE84283" w14:textId="77777777" w:rsidR="00C91B12" w:rsidRDefault="00C91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4E0"/>
    <w:rsid w:val="00042269"/>
    <w:rsid w:val="0005563D"/>
    <w:rsid w:val="00060E52"/>
    <w:rsid w:val="00090B9F"/>
    <w:rsid w:val="000A0229"/>
    <w:rsid w:val="000B747E"/>
    <w:rsid w:val="00142F5E"/>
    <w:rsid w:val="001654E0"/>
    <w:rsid w:val="00186C5E"/>
    <w:rsid w:val="0019086E"/>
    <w:rsid w:val="001D4EB9"/>
    <w:rsid w:val="00230592"/>
    <w:rsid w:val="0025369A"/>
    <w:rsid w:val="002541E3"/>
    <w:rsid w:val="00276518"/>
    <w:rsid w:val="002D2825"/>
    <w:rsid w:val="00313499"/>
    <w:rsid w:val="00384914"/>
    <w:rsid w:val="003B7AFF"/>
    <w:rsid w:val="00547783"/>
    <w:rsid w:val="006D7F69"/>
    <w:rsid w:val="006F43C5"/>
    <w:rsid w:val="00701AD2"/>
    <w:rsid w:val="00772D97"/>
    <w:rsid w:val="0080329E"/>
    <w:rsid w:val="008869E0"/>
    <w:rsid w:val="008B76A1"/>
    <w:rsid w:val="00911244"/>
    <w:rsid w:val="00916F72"/>
    <w:rsid w:val="0092109F"/>
    <w:rsid w:val="009233F2"/>
    <w:rsid w:val="00942B98"/>
    <w:rsid w:val="00944610"/>
    <w:rsid w:val="00963C41"/>
    <w:rsid w:val="009A3E9E"/>
    <w:rsid w:val="009A4D25"/>
    <w:rsid w:val="00A001E4"/>
    <w:rsid w:val="00A1566B"/>
    <w:rsid w:val="00A177AC"/>
    <w:rsid w:val="00A179D1"/>
    <w:rsid w:val="00B3716C"/>
    <w:rsid w:val="00B53849"/>
    <w:rsid w:val="00C91B12"/>
    <w:rsid w:val="00D52B0B"/>
    <w:rsid w:val="00DC220A"/>
    <w:rsid w:val="00DD3583"/>
    <w:rsid w:val="00F31430"/>
    <w:rsid w:val="00F5185B"/>
    <w:rsid w:val="00F8775E"/>
    <w:rsid w:val="00FB76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E8084"/>
  <w15:chartTrackingRefBased/>
  <w15:docId w15:val="{D089CDC5-FB3E-4AF1-AF09-594BF0A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654E0"/>
    <w:pPr>
      <w:tabs>
        <w:tab w:val="center" w:pos="4252"/>
        <w:tab w:val="right" w:pos="8504"/>
      </w:tabs>
    </w:pPr>
  </w:style>
  <w:style w:type="character" w:styleId="Nmerodepgina">
    <w:name w:val="page number"/>
    <w:basedOn w:val="Fuentedeprrafopredeter"/>
    <w:rsid w:val="0016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DOMINGO 17</vt:lpstr>
    </vt:vector>
  </TitlesOfParts>
  <Company>Agencia Informativa Cono Sur</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17</dc:title>
  <dc:subject/>
  <dc:creator>Federico E. Cavada Kuhlmann</dc:creator>
  <cp:keywords/>
  <dc:description/>
  <cp:lastModifiedBy>Usuario de Microsoft Office</cp:lastModifiedBy>
  <cp:revision>3</cp:revision>
  <dcterms:created xsi:type="dcterms:W3CDTF">2017-12-11T14:57:00Z</dcterms:created>
  <dcterms:modified xsi:type="dcterms:W3CDTF">2017-12-15T11:18:00Z</dcterms:modified>
</cp:coreProperties>
</file>