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E3" w:rsidRPr="00A20920" w:rsidRDefault="00A20920" w:rsidP="00870BF8">
      <w:pPr>
        <w:pStyle w:val="Sinespaciado"/>
        <w:rPr>
          <w:rFonts w:ascii="Comic Sans MS" w:hAnsi="Comic Sans MS"/>
          <w:b/>
        </w:rPr>
      </w:pPr>
      <w:r>
        <w:rPr>
          <w:rFonts w:ascii="Comic Sans MS" w:hAnsi="Comic Sans MS"/>
          <w:b/>
        </w:rPr>
        <w:t>“</w:t>
      </w:r>
      <w:r w:rsidRPr="00A20920">
        <w:rPr>
          <w:rFonts w:ascii="Comic Sans MS" w:hAnsi="Comic Sans MS"/>
          <w:b/>
        </w:rPr>
        <w:t>EN EL OJO DEL HURACÁN</w:t>
      </w:r>
      <w:r>
        <w:rPr>
          <w:rFonts w:ascii="Comic Sans MS" w:hAnsi="Comic Sans MS"/>
          <w:b/>
        </w:rPr>
        <w:t>”</w:t>
      </w:r>
    </w:p>
    <w:p w:rsidR="00870BF8" w:rsidRPr="00A20920" w:rsidRDefault="00870BF8" w:rsidP="00870BF8">
      <w:pPr>
        <w:pStyle w:val="Sinespaciado"/>
        <w:rPr>
          <w:rFonts w:ascii="Comic Sans MS" w:hAnsi="Comic Sans MS"/>
          <w:b/>
        </w:rPr>
      </w:pPr>
      <w:r w:rsidRPr="00A20920">
        <w:rPr>
          <w:rFonts w:ascii="Comic Sans MS" w:hAnsi="Comic Sans MS"/>
          <w:b/>
        </w:rPr>
        <w:t>Pedro Pierre</w:t>
      </w:r>
    </w:p>
    <w:p w:rsidR="00870BF8" w:rsidRPr="001C47DA" w:rsidRDefault="00870BF8" w:rsidP="001C47DA">
      <w:pPr>
        <w:pStyle w:val="Sinespaciado"/>
        <w:jc w:val="both"/>
        <w:rPr>
          <w:sz w:val="28"/>
          <w:szCs w:val="28"/>
        </w:rPr>
      </w:pPr>
    </w:p>
    <w:p w:rsidR="001C4748" w:rsidRDefault="00EE5F43" w:rsidP="001C47DA">
      <w:pPr>
        <w:pStyle w:val="Sinespaciado"/>
        <w:jc w:val="both"/>
        <w:rPr>
          <w:sz w:val="28"/>
          <w:szCs w:val="28"/>
        </w:rPr>
      </w:pPr>
      <w:r w:rsidRPr="001C47DA">
        <w:rPr>
          <w:sz w:val="28"/>
          <w:szCs w:val="28"/>
        </w:rPr>
        <w:t>Con ocasión del Consulta popular abramos nuestro horizonte a América Latina toda. En la mayoría de los países las relaciones son bastantes conflictivas. Si durante los 10 primeros del nuevo siglo Estados Unidos se descuidó de América Latina por estar ocupado en sembrar el caos en los países árabes del Medio Oriente, la década muestra su retorno para seguir haciendo de nosotros su “patio trasero”.</w:t>
      </w:r>
    </w:p>
    <w:p w:rsidR="001C47DA" w:rsidRPr="001C47DA" w:rsidRDefault="001C47DA" w:rsidP="001C47DA">
      <w:pPr>
        <w:pStyle w:val="Sinespaciado"/>
        <w:jc w:val="both"/>
        <w:rPr>
          <w:sz w:val="28"/>
          <w:szCs w:val="28"/>
        </w:rPr>
      </w:pPr>
    </w:p>
    <w:p w:rsidR="00EE5F43" w:rsidRDefault="00EE5F43" w:rsidP="001C47DA">
      <w:pPr>
        <w:pStyle w:val="Sinespaciado"/>
        <w:jc w:val="both"/>
        <w:rPr>
          <w:sz w:val="28"/>
          <w:szCs w:val="28"/>
        </w:rPr>
      </w:pPr>
      <w:r w:rsidRPr="001C47DA">
        <w:rPr>
          <w:sz w:val="28"/>
          <w:szCs w:val="28"/>
        </w:rPr>
        <w:t>El caso de Honduras es el más flagrante, en particular con el fraude en las últimas elecciones presidenciales. Otro caso es el de Paraguay, porque el país del nor</w:t>
      </w:r>
      <w:r w:rsidR="001C4748" w:rsidRPr="001C47DA">
        <w:rPr>
          <w:sz w:val="28"/>
          <w:szCs w:val="28"/>
        </w:rPr>
        <w:t>te quiere controlar las</w:t>
      </w:r>
      <w:r w:rsidRPr="001C47DA">
        <w:rPr>
          <w:sz w:val="28"/>
          <w:szCs w:val="28"/>
        </w:rPr>
        <w:t xml:space="preserve"> aguas potable</w:t>
      </w:r>
      <w:r w:rsidR="00FD6B3C" w:rsidRPr="001C47DA">
        <w:rPr>
          <w:sz w:val="28"/>
          <w:szCs w:val="28"/>
        </w:rPr>
        <w:t>s</w:t>
      </w:r>
      <w:r w:rsidRPr="001C47DA">
        <w:rPr>
          <w:sz w:val="28"/>
          <w:szCs w:val="28"/>
        </w:rPr>
        <w:t xml:space="preserve"> subterráneas de la región. </w:t>
      </w:r>
      <w:r w:rsidR="00FD6B3C" w:rsidRPr="001C47DA">
        <w:rPr>
          <w:sz w:val="28"/>
          <w:szCs w:val="28"/>
        </w:rPr>
        <w:t>En Argentina</w:t>
      </w:r>
      <w:r w:rsidR="001C4748" w:rsidRPr="001C47DA">
        <w:rPr>
          <w:sz w:val="28"/>
          <w:szCs w:val="28"/>
        </w:rPr>
        <w:t>,</w:t>
      </w:r>
      <w:r w:rsidR="00FD6B3C" w:rsidRPr="001C47DA">
        <w:rPr>
          <w:sz w:val="28"/>
          <w:szCs w:val="28"/>
        </w:rPr>
        <w:t xml:space="preserve"> sutil y mañosamente ganó las elecciones el candidato de los Estados Unidos para emprender privatizaciones y recortes sociales a lo grande. Lo mismo pasó en Brasil donde el ex presidente Lula es juzgado y condenado por supuesta corrupción</w:t>
      </w:r>
      <w:r w:rsidR="001C4748" w:rsidRPr="001C47DA">
        <w:rPr>
          <w:sz w:val="28"/>
          <w:szCs w:val="28"/>
        </w:rPr>
        <w:t xml:space="preserve"> afín de impedirle presentarse en las próximas elecciones</w:t>
      </w:r>
      <w:r w:rsidR="00FD6B3C" w:rsidRPr="001C47DA">
        <w:rPr>
          <w:sz w:val="28"/>
          <w:szCs w:val="28"/>
        </w:rPr>
        <w:t>.</w:t>
      </w:r>
    </w:p>
    <w:p w:rsidR="001C47DA" w:rsidRPr="001C47DA" w:rsidRDefault="001C47DA" w:rsidP="001C47DA">
      <w:pPr>
        <w:pStyle w:val="Sinespaciado"/>
        <w:jc w:val="both"/>
        <w:rPr>
          <w:sz w:val="28"/>
          <w:szCs w:val="28"/>
        </w:rPr>
      </w:pPr>
    </w:p>
    <w:p w:rsidR="00FD6B3C" w:rsidRDefault="00FD6B3C" w:rsidP="001C47DA">
      <w:pPr>
        <w:pStyle w:val="Sinespaciado"/>
        <w:jc w:val="both"/>
        <w:rPr>
          <w:sz w:val="28"/>
          <w:szCs w:val="28"/>
        </w:rPr>
      </w:pPr>
      <w:r w:rsidRPr="001C47DA">
        <w:rPr>
          <w:sz w:val="28"/>
          <w:szCs w:val="28"/>
        </w:rPr>
        <w:t>Ni hablar de Venezuela donde las mentiras internacionales sobre la realidad del país son el pan cotidiano. Estos días salió la noticia que uno de los dos partidos de oposición se había visto impedido de participar en las futuras elecciones presidenciales. Y ahora una agencia internacional que publicó dicha noticia se disculpa porque no verificó bien la realidad: “¡El partido impedido no existe!”</w:t>
      </w:r>
    </w:p>
    <w:p w:rsidR="001C47DA" w:rsidRPr="001C47DA" w:rsidRDefault="001C47DA" w:rsidP="001C47DA">
      <w:pPr>
        <w:pStyle w:val="Sinespaciado"/>
        <w:jc w:val="both"/>
        <w:rPr>
          <w:sz w:val="28"/>
          <w:szCs w:val="28"/>
        </w:rPr>
      </w:pPr>
      <w:bookmarkStart w:id="0" w:name="_GoBack"/>
      <w:bookmarkEnd w:id="0"/>
    </w:p>
    <w:p w:rsidR="002D7656" w:rsidRPr="001C47DA" w:rsidRDefault="002D7656" w:rsidP="001C47DA">
      <w:pPr>
        <w:pStyle w:val="Sinespaciado"/>
        <w:jc w:val="both"/>
        <w:rPr>
          <w:sz w:val="28"/>
          <w:szCs w:val="28"/>
        </w:rPr>
      </w:pPr>
      <w:r w:rsidRPr="001C47DA">
        <w:rPr>
          <w:sz w:val="28"/>
          <w:szCs w:val="28"/>
        </w:rPr>
        <w:t xml:space="preserve">Y Ecuador, ¿en qué situación nos </w:t>
      </w:r>
      <w:r w:rsidR="001C4748" w:rsidRPr="001C47DA">
        <w:rPr>
          <w:sz w:val="28"/>
          <w:szCs w:val="28"/>
        </w:rPr>
        <w:t>encontramos? L</w:t>
      </w:r>
      <w:r w:rsidRPr="001C47DA">
        <w:rPr>
          <w:sz w:val="28"/>
          <w:szCs w:val="28"/>
        </w:rPr>
        <w:t>a cena en Estados Unidos del presidente Moreno con el presidente Trump, las visitas y ofertas del FMI (Fondo Monetario Internacional) y del Banco Mundial, la carta de la embajada al gobierno apoyando cierta pregunta de la Consulta,</w:t>
      </w:r>
      <w:r w:rsidR="00A53DBE" w:rsidRPr="001C47DA">
        <w:rPr>
          <w:sz w:val="28"/>
          <w:szCs w:val="28"/>
        </w:rPr>
        <w:t xml:space="preserve"> unos asambleístas que hablan de privatizar el IESS o entrar como país en la Alianza del Pacífico,</w:t>
      </w:r>
      <w:r w:rsidRPr="001C47DA">
        <w:rPr>
          <w:sz w:val="28"/>
          <w:szCs w:val="28"/>
        </w:rPr>
        <w:t xml:space="preserve"> la presencia inmediata de agentes de Estados Unidos para investigar la explosión de un coche bomba en San Lorenzo, Esmeraldas: curiosamente ya anuncian quién puede ser el autor… ¿No serán estos acontecimientos signos de que entramos nosotros también en “el ojo del huracán” imperialista?</w:t>
      </w:r>
    </w:p>
    <w:p w:rsidR="00EE5F43" w:rsidRPr="001C47DA" w:rsidRDefault="00EE5F43" w:rsidP="001C47DA">
      <w:pPr>
        <w:pStyle w:val="Sinespaciado"/>
        <w:jc w:val="both"/>
        <w:rPr>
          <w:sz w:val="28"/>
          <w:szCs w:val="28"/>
        </w:rPr>
      </w:pPr>
    </w:p>
    <w:sectPr w:rsidR="00EE5F43" w:rsidRPr="001C47DA"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F8"/>
    <w:rsid w:val="001C4748"/>
    <w:rsid w:val="001C47DA"/>
    <w:rsid w:val="002D7656"/>
    <w:rsid w:val="00401D89"/>
    <w:rsid w:val="00426CD4"/>
    <w:rsid w:val="005C5AA7"/>
    <w:rsid w:val="00715ACC"/>
    <w:rsid w:val="00870BF8"/>
    <w:rsid w:val="0099560E"/>
    <w:rsid w:val="00A20920"/>
    <w:rsid w:val="00A53DBE"/>
    <w:rsid w:val="00D10014"/>
    <w:rsid w:val="00ED402C"/>
    <w:rsid w:val="00ED6317"/>
    <w:rsid w:val="00EE5F43"/>
    <w:rsid w:val="00EF2AD5"/>
    <w:rsid w:val="00FD6B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272B"/>
  <w15:docId w15:val="{957974E0-D190-4DD4-AFAC-7D0F5801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0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2018-02-07T13:34:00Z</dcterms:created>
  <dcterms:modified xsi:type="dcterms:W3CDTF">2018-02-07T13:34:00Z</dcterms:modified>
</cp:coreProperties>
</file>